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CAE" w:rsidRPr="006F4CAE" w:rsidRDefault="006F4CAE" w:rsidP="006F4CAE">
      <w:pPr>
        <w:pBdr>
          <w:bottom w:val="single" w:sz="6" w:space="1" w:color="auto"/>
        </w:pBdr>
        <w:spacing w:after="0" w:line="240" w:lineRule="auto"/>
        <w:jc w:val="center"/>
        <w:rPr>
          <w:rFonts w:ascii="Arial" w:eastAsia="Times New Roman" w:hAnsi="Arial" w:cs="Arial"/>
          <w:vanish/>
          <w:sz w:val="16"/>
          <w:szCs w:val="16"/>
        </w:rPr>
      </w:pPr>
      <w:r w:rsidRPr="006F4CAE">
        <w:rPr>
          <w:rFonts w:ascii="Arial" w:eastAsia="Times New Roman" w:hAnsi="Arial" w:cs="Arial"/>
          <w:vanish/>
          <w:sz w:val="16"/>
          <w:szCs w:val="16"/>
        </w:rPr>
        <w:t>Top of Form</w:t>
      </w:r>
    </w:p>
    <w:p w:rsidR="006F4CAE" w:rsidRPr="006F4CAE" w:rsidRDefault="006F4CAE" w:rsidP="006F4CAE">
      <w:pPr>
        <w:spacing w:after="0" w:line="240" w:lineRule="auto"/>
        <w:rPr>
          <w:rFonts w:ascii="Arial" w:eastAsia="Times New Roman" w:hAnsi="Arial" w:cs="Arial"/>
          <w:color w:val="000000"/>
          <w:sz w:val="24"/>
          <w:szCs w:val="24"/>
        </w:rPr>
      </w:pPr>
      <w:r w:rsidRPr="006F4CAE">
        <w:rPr>
          <w:rFonts w:ascii="Arial" w:eastAsia="Times New Roman" w:hAnsi="Arial" w:cs="Arial"/>
          <w:color w:val="000000"/>
          <w:sz w:val="24"/>
          <w:szCs w:val="24"/>
        </w:rPr>
        <w:object w:dxaOrig="1440" w:dyaOrig="1440">
          <v:shape id="_x0000_i1025" type="#_x0000_t75" style="width:18pt;height:18pt" o:ole="">
            <v:imagedata r:id="rId6" o:title=""/>
          </v:shape>
          <w:control r:id="rId7" w:name="Object 1" w:shapeid="_x0000_i1025"/>
        </w:object>
      </w:r>
      <w:r w:rsidRPr="006F4CAE">
        <w:rPr>
          <w:rFonts w:ascii="Arial" w:eastAsia="Times New Roman" w:hAnsi="Arial" w:cs="Arial"/>
          <w:color w:val="000000"/>
          <w:sz w:val="24"/>
          <w:szCs w:val="24"/>
        </w:rPr>
        <w:object w:dxaOrig="1440" w:dyaOrig="1440">
          <v:shape id="_x0000_i1026" type="#_x0000_t75" style="width:18pt;height:18pt" o:ole="">
            <v:imagedata r:id="rId6" o:title=""/>
          </v:shape>
          <w:control r:id="rId8" w:name="Object 2" w:shapeid="_x0000_i1026"/>
        </w:object>
      </w:r>
      <w:r w:rsidRPr="006F4CAE">
        <w:rPr>
          <w:rFonts w:ascii="Arial" w:eastAsia="Times New Roman" w:hAnsi="Arial" w:cs="Arial"/>
          <w:color w:val="000000"/>
          <w:sz w:val="24"/>
          <w:szCs w:val="24"/>
        </w:rPr>
        <w:object w:dxaOrig="1440" w:dyaOrig="1440">
          <v:shape id="_x0000_i1027" type="#_x0000_t75" style="width:18pt;height:18pt" o:ole="">
            <v:imagedata r:id="rId6" o:title=""/>
          </v:shape>
          <w:control r:id="rId9" w:name="Object 3" w:shapeid="_x0000_i1027"/>
        </w:object>
      </w:r>
    </w:p>
    <w:tbl>
      <w:tblPr>
        <w:tblW w:w="5000" w:type="pct"/>
        <w:tblCellSpacing w:w="0" w:type="dxa"/>
        <w:tblCellMar>
          <w:left w:w="0" w:type="dxa"/>
          <w:right w:w="0" w:type="dxa"/>
        </w:tblCellMar>
        <w:tblLook w:val="04A0" w:firstRow="1" w:lastRow="0" w:firstColumn="1" w:lastColumn="0" w:noHBand="0" w:noVBand="1"/>
      </w:tblPr>
      <w:tblGrid>
        <w:gridCol w:w="6355"/>
        <w:gridCol w:w="3005"/>
      </w:tblGrid>
      <w:tr w:rsidR="006F4CAE" w:rsidRPr="006F4CAE" w:rsidTr="006F4CAE">
        <w:trPr>
          <w:tblCellSpacing w:w="0" w:type="dxa"/>
        </w:trPr>
        <w:tc>
          <w:tcPr>
            <w:tcW w:w="0" w:type="auto"/>
            <w:gridSpan w:val="2"/>
            <w:vAlign w:val="center"/>
            <w:hideMark/>
          </w:tcPr>
          <w:p w:rsidR="006F4CAE" w:rsidRPr="006F4CAE" w:rsidRDefault="006F4CAE" w:rsidP="006F4CAE">
            <w:pPr>
              <w:spacing w:after="0" w:line="240" w:lineRule="auto"/>
              <w:jc w:val="center"/>
              <w:rPr>
                <w:rFonts w:ascii="Arial" w:eastAsia="Times New Roman" w:hAnsi="Arial" w:cs="Arial"/>
                <w:color w:val="000000"/>
                <w:sz w:val="24"/>
                <w:szCs w:val="24"/>
              </w:rPr>
            </w:pPr>
            <w:r w:rsidRPr="006F4CAE">
              <w:rPr>
                <w:rFonts w:ascii="Arial" w:eastAsia="Times New Roman" w:hAnsi="Arial" w:cs="Arial"/>
                <w:b/>
                <w:bCs/>
                <w:color w:val="000000"/>
                <w:sz w:val="27"/>
                <w:szCs w:val="27"/>
                <w:shd w:val="clear" w:color="auto" w:fill="FFFFFF"/>
              </w:rPr>
              <w:t>Combined Assessment</w:t>
            </w:r>
            <w:r w:rsidRPr="006F4CAE">
              <w:rPr>
                <w:rFonts w:ascii="Arial" w:eastAsia="Times New Roman" w:hAnsi="Arial" w:cs="Arial"/>
                <w:b/>
                <w:bCs/>
                <w:color w:val="000000"/>
                <w:sz w:val="27"/>
                <w:szCs w:val="27"/>
                <w:shd w:val="clear" w:color="auto" w:fill="FFFFFF"/>
              </w:rPr>
              <w:br/>
              <w:t>Year End: 2015</w:t>
            </w:r>
            <w:r w:rsidRPr="006F4CAE">
              <w:rPr>
                <w:rFonts w:ascii="Arial" w:eastAsia="Times New Roman" w:hAnsi="Arial" w:cs="Arial"/>
                <w:color w:val="000000"/>
                <w:sz w:val="24"/>
                <w:szCs w:val="24"/>
              </w:rPr>
              <w:t xml:space="preserve"> </w:t>
            </w:r>
          </w:p>
        </w:tc>
      </w:tr>
      <w:tr w:rsidR="006F4CAE" w:rsidRPr="006F4CAE" w:rsidTr="006F4CAE">
        <w:trPr>
          <w:tblCellSpacing w:w="0" w:type="dxa"/>
        </w:trPr>
        <w:tc>
          <w:tcPr>
            <w:tcW w:w="0" w:type="auto"/>
            <w:gridSpan w:val="2"/>
            <w:vAlign w:val="center"/>
            <w:hideMark/>
          </w:tcPr>
          <w:p w:rsidR="006F4CAE" w:rsidRPr="006F4CAE" w:rsidRDefault="006F4CAE" w:rsidP="006F4CAE">
            <w:pPr>
              <w:spacing w:after="0" w:line="240" w:lineRule="auto"/>
              <w:rPr>
                <w:rFonts w:ascii="Arial" w:eastAsia="Times New Roman" w:hAnsi="Arial" w:cs="Arial"/>
                <w:color w:val="000000"/>
                <w:sz w:val="24"/>
                <w:szCs w:val="24"/>
              </w:rPr>
            </w:pPr>
            <w:r w:rsidRPr="006F4CAE">
              <w:rPr>
                <w:rFonts w:ascii="Arial" w:eastAsia="Times New Roman" w:hAnsi="Arial" w:cs="Arial"/>
                <w:color w:val="000000"/>
                <w:sz w:val="24"/>
                <w:szCs w:val="24"/>
              </w:rPr>
              <w:t> </w:t>
            </w:r>
          </w:p>
        </w:tc>
      </w:tr>
      <w:tr w:rsidR="006F4CAE" w:rsidRPr="006F4CAE" w:rsidTr="006F4CAE">
        <w:trPr>
          <w:tblCellSpacing w:w="0" w:type="dxa"/>
        </w:trPr>
        <w:tc>
          <w:tcPr>
            <w:tcW w:w="0" w:type="auto"/>
            <w:shd w:val="clear" w:color="auto" w:fill="FFFFFF"/>
            <w:vAlign w:val="center"/>
            <w:hideMark/>
          </w:tcPr>
          <w:p w:rsidR="006F4CAE" w:rsidRPr="006F4CAE" w:rsidRDefault="006F4CAE" w:rsidP="006F4CAE">
            <w:pPr>
              <w:spacing w:after="0" w:line="240" w:lineRule="auto"/>
              <w:rPr>
                <w:rFonts w:ascii="Arial" w:eastAsia="Times New Roman" w:hAnsi="Arial" w:cs="Arial"/>
                <w:b/>
                <w:bCs/>
                <w:color w:val="000000"/>
                <w:sz w:val="21"/>
                <w:szCs w:val="21"/>
              </w:rPr>
            </w:pPr>
            <w:r w:rsidRPr="006F4CAE">
              <w:rPr>
                <w:rFonts w:ascii="Arial" w:eastAsia="Times New Roman" w:hAnsi="Arial" w:cs="Arial"/>
                <w:b/>
                <w:bCs/>
                <w:color w:val="000000"/>
                <w:sz w:val="21"/>
                <w:szCs w:val="21"/>
              </w:rPr>
              <w:t xml:space="preserve">Employee: Ashok Kumar Reddy </w:t>
            </w:r>
            <w:proofErr w:type="spellStart"/>
            <w:r w:rsidRPr="006F4CAE">
              <w:rPr>
                <w:rFonts w:ascii="Arial" w:eastAsia="Times New Roman" w:hAnsi="Arial" w:cs="Arial"/>
                <w:b/>
                <w:bCs/>
                <w:color w:val="000000"/>
                <w:sz w:val="21"/>
                <w:szCs w:val="21"/>
              </w:rPr>
              <w:t>Moori</w:t>
            </w:r>
            <w:proofErr w:type="spellEnd"/>
            <w:r w:rsidRPr="006F4CAE">
              <w:rPr>
                <w:rFonts w:ascii="Arial" w:eastAsia="Times New Roman" w:hAnsi="Arial" w:cs="Arial"/>
                <w:b/>
                <w:bCs/>
                <w:color w:val="000000"/>
                <w:sz w:val="21"/>
                <w:szCs w:val="21"/>
              </w:rPr>
              <w:t xml:space="preserve"> </w:t>
            </w:r>
          </w:p>
        </w:tc>
        <w:tc>
          <w:tcPr>
            <w:tcW w:w="0" w:type="auto"/>
            <w:vMerge w:val="restart"/>
            <w:shd w:val="clear" w:color="auto" w:fill="FFFFFF"/>
            <w:vAlign w:val="center"/>
            <w:hideMark/>
          </w:tcPr>
          <w:p w:rsidR="006F4CAE" w:rsidRPr="006F4CAE" w:rsidRDefault="006F4CAE" w:rsidP="006F4CAE">
            <w:pPr>
              <w:spacing w:after="0" w:line="240" w:lineRule="auto"/>
              <w:jc w:val="right"/>
              <w:rPr>
                <w:rFonts w:ascii="Arial" w:eastAsia="Times New Roman" w:hAnsi="Arial" w:cs="Arial"/>
                <w:b/>
                <w:bCs/>
                <w:color w:val="000000"/>
                <w:sz w:val="21"/>
                <w:szCs w:val="21"/>
              </w:rPr>
            </w:pPr>
            <w:r>
              <w:rPr>
                <w:rFonts w:ascii="Arial" w:eastAsia="Times New Roman" w:hAnsi="Arial" w:cs="Arial"/>
                <w:b/>
                <w:bCs/>
                <w:noProof/>
                <w:color w:val="000000"/>
                <w:sz w:val="21"/>
                <w:szCs w:val="21"/>
              </w:rPr>
              <w:drawing>
                <wp:inline distT="0" distB="0" distL="0" distR="0">
                  <wp:extent cx="1181100" cy="342900"/>
                  <wp:effectExtent l="0" t="0" r="0" b="0"/>
                  <wp:docPr id="1" name="Picture 1" descr="https://hr.solutions.citigroup.net/GTMS/images/citigroup_logo_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pc_imgLogo" descr="https://hr.solutions.citigroup.net/GTMS/images/citigroup_logo_small.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1100" cy="342900"/>
                          </a:xfrm>
                          <a:prstGeom prst="rect">
                            <a:avLst/>
                          </a:prstGeom>
                          <a:noFill/>
                          <a:ln>
                            <a:noFill/>
                          </a:ln>
                        </pic:spPr>
                      </pic:pic>
                    </a:graphicData>
                  </a:graphic>
                </wp:inline>
              </w:drawing>
            </w:r>
          </w:p>
        </w:tc>
      </w:tr>
      <w:tr w:rsidR="006F4CAE" w:rsidRPr="006F4CAE" w:rsidTr="006F4CAE">
        <w:trPr>
          <w:tblCellSpacing w:w="0" w:type="dxa"/>
        </w:trPr>
        <w:tc>
          <w:tcPr>
            <w:tcW w:w="0" w:type="auto"/>
            <w:shd w:val="clear" w:color="auto" w:fill="FFFFFF"/>
            <w:vAlign w:val="center"/>
            <w:hideMark/>
          </w:tcPr>
          <w:p w:rsidR="006F4CAE" w:rsidRPr="006F4CAE" w:rsidRDefault="006F4CAE" w:rsidP="006F4CAE">
            <w:pPr>
              <w:spacing w:after="0" w:line="240" w:lineRule="auto"/>
              <w:rPr>
                <w:rFonts w:ascii="Arial" w:eastAsia="Times New Roman" w:hAnsi="Arial" w:cs="Arial"/>
                <w:b/>
                <w:bCs/>
                <w:color w:val="000000"/>
                <w:sz w:val="21"/>
                <w:szCs w:val="21"/>
              </w:rPr>
            </w:pPr>
            <w:r w:rsidRPr="006F4CAE">
              <w:rPr>
                <w:rFonts w:ascii="Arial" w:eastAsia="Times New Roman" w:hAnsi="Arial" w:cs="Arial"/>
                <w:b/>
                <w:bCs/>
                <w:color w:val="000000"/>
                <w:sz w:val="21"/>
                <w:szCs w:val="21"/>
              </w:rPr>
              <w:t xml:space="preserve">Direct Manager: Pazhore Krishnakumar </w:t>
            </w:r>
          </w:p>
        </w:tc>
        <w:tc>
          <w:tcPr>
            <w:tcW w:w="0" w:type="auto"/>
            <w:vMerge/>
            <w:shd w:val="clear" w:color="auto" w:fill="FFFFFF"/>
            <w:vAlign w:val="center"/>
            <w:hideMark/>
          </w:tcPr>
          <w:p w:rsidR="006F4CAE" w:rsidRPr="006F4CAE" w:rsidRDefault="006F4CAE" w:rsidP="006F4CAE">
            <w:pPr>
              <w:spacing w:after="0" w:line="240" w:lineRule="auto"/>
              <w:rPr>
                <w:rFonts w:ascii="Arial" w:eastAsia="Times New Roman" w:hAnsi="Arial" w:cs="Arial"/>
                <w:b/>
                <w:bCs/>
                <w:color w:val="000000"/>
                <w:sz w:val="21"/>
                <w:szCs w:val="21"/>
              </w:rPr>
            </w:pPr>
          </w:p>
        </w:tc>
      </w:tr>
      <w:tr w:rsidR="006F4CAE" w:rsidRPr="006F4CAE" w:rsidTr="006F4CAE">
        <w:trPr>
          <w:tblCellSpacing w:w="0" w:type="dxa"/>
        </w:trPr>
        <w:tc>
          <w:tcPr>
            <w:tcW w:w="0" w:type="auto"/>
            <w:gridSpan w:val="2"/>
            <w:shd w:val="clear" w:color="auto" w:fill="FFFFFF"/>
            <w:vAlign w:val="center"/>
            <w:hideMark/>
          </w:tcPr>
          <w:p w:rsidR="006F4CAE" w:rsidRPr="006F4CAE" w:rsidRDefault="006F4CAE" w:rsidP="006F4CAE">
            <w:pPr>
              <w:spacing w:after="0" w:line="240" w:lineRule="auto"/>
              <w:rPr>
                <w:rFonts w:ascii="Arial" w:eastAsia="Times New Roman" w:hAnsi="Arial" w:cs="Arial"/>
                <w:b/>
                <w:bCs/>
                <w:color w:val="000000"/>
                <w:sz w:val="21"/>
                <w:szCs w:val="21"/>
              </w:rPr>
            </w:pPr>
            <w:r w:rsidRPr="006F4CAE">
              <w:rPr>
                <w:rFonts w:ascii="Arial" w:eastAsia="Times New Roman" w:hAnsi="Arial" w:cs="Arial"/>
                <w:b/>
                <w:bCs/>
                <w:color w:val="000000"/>
                <w:sz w:val="21"/>
                <w:szCs w:val="21"/>
              </w:rPr>
              <w:t xml:space="preserve">Matrix Manager: Shibu G. Thayil </w:t>
            </w:r>
          </w:p>
        </w:tc>
      </w:tr>
      <w:tr w:rsidR="006F4CAE" w:rsidRPr="006F4CAE" w:rsidTr="006F4CAE">
        <w:trPr>
          <w:tblCellSpacing w:w="0" w:type="dxa"/>
        </w:trPr>
        <w:tc>
          <w:tcPr>
            <w:tcW w:w="0" w:type="auto"/>
            <w:gridSpan w:val="2"/>
            <w:vAlign w:val="center"/>
            <w:hideMark/>
          </w:tcPr>
          <w:p w:rsidR="006F4CAE" w:rsidRPr="006F4CAE" w:rsidRDefault="006F4CAE" w:rsidP="006F4CAE">
            <w:pPr>
              <w:spacing w:after="0" w:line="240" w:lineRule="auto"/>
              <w:rPr>
                <w:rFonts w:ascii="Arial" w:eastAsia="Times New Roman" w:hAnsi="Arial" w:cs="Arial"/>
                <w:color w:val="000000"/>
                <w:sz w:val="24"/>
                <w:szCs w:val="24"/>
              </w:rPr>
            </w:pPr>
            <w:r w:rsidRPr="006F4CAE">
              <w:rPr>
                <w:rFonts w:ascii="Arial" w:eastAsia="Times New Roman" w:hAnsi="Arial" w:cs="Arial"/>
                <w:color w:val="000000"/>
                <w:sz w:val="24"/>
                <w:szCs w:val="24"/>
              </w:rPr>
              <w:t> </w:t>
            </w:r>
          </w:p>
        </w:tc>
      </w:tr>
      <w:tr w:rsidR="006F4CAE" w:rsidRPr="006F4CAE" w:rsidTr="006F4CAE">
        <w:trPr>
          <w:tblCellSpacing w:w="0" w:type="dxa"/>
        </w:trPr>
        <w:tc>
          <w:tcPr>
            <w:tcW w:w="0" w:type="auto"/>
            <w:gridSpan w:val="2"/>
            <w:shd w:val="clear" w:color="auto" w:fill="FFFFFF"/>
            <w:vAlign w:val="center"/>
            <w:hideMark/>
          </w:tcPr>
          <w:p w:rsidR="006F4CAE" w:rsidRPr="006F4CAE" w:rsidRDefault="006F4CAE" w:rsidP="006F4CAE">
            <w:pPr>
              <w:spacing w:after="0" w:line="240" w:lineRule="auto"/>
              <w:rPr>
                <w:rFonts w:ascii="Arial" w:eastAsia="Times New Roman" w:hAnsi="Arial" w:cs="Arial"/>
                <w:color w:val="000000"/>
                <w:sz w:val="15"/>
                <w:szCs w:val="15"/>
              </w:rPr>
            </w:pPr>
            <w:r w:rsidRPr="006F4CAE">
              <w:rPr>
                <w:rFonts w:ascii="Arial" w:eastAsia="Times New Roman" w:hAnsi="Arial" w:cs="Arial"/>
                <w:color w:val="000000"/>
                <w:sz w:val="15"/>
                <w:szCs w:val="15"/>
              </w:rPr>
              <w:t xml:space="preserve">Printed: February 18, 2016 </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CellMar>
          <w:left w:w="0" w:type="dxa"/>
          <w:right w:w="0" w:type="dxa"/>
        </w:tblCellMar>
        <w:tblLook w:val="04A0" w:firstRow="1" w:lastRow="0" w:firstColumn="1" w:lastColumn="0" w:noHBand="0" w:noVBand="1"/>
      </w:tblPr>
      <w:tblGrid>
        <w:gridCol w:w="9390"/>
      </w:tblGrid>
      <w:tr w:rsidR="006F4CAE" w:rsidRPr="006F4CAE" w:rsidTr="006F4CAE">
        <w:tc>
          <w:tcPr>
            <w:tcW w:w="0" w:type="auto"/>
            <w:tcMar>
              <w:top w:w="15" w:type="dxa"/>
              <w:left w:w="15" w:type="dxa"/>
              <w:bottom w:w="15" w:type="dxa"/>
              <w:right w:w="15" w:type="dxa"/>
            </w:tcMar>
            <w:vAlign w:val="center"/>
            <w:hideMark/>
          </w:tcPr>
          <w:p w:rsidR="006F4CAE" w:rsidRPr="006F4CAE" w:rsidRDefault="006F4CAE" w:rsidP="006F4CAE">
            <w:pPr>
              <w:spacing w:after="0" w:line="240" w:lineRule="auto"/>
              <w:jc w:val="center"/>
              <w:rPr>
                <w:rFonts w:ascii="Arial" w:eastAsia="Times New Roman" w:hAnsi="Arial" w:cs="Arial"/>
                <w:color w:val="000000"/>
                <w:sz w:val="24"/>
                <w:szCs w:val="24"/>
              </w:rPr>
            </w:pPr>
            <w:r w:rsidRPr="006F4CAE">
              <w:rPr>
                <w:rFonts w:ascii="Arial" w:eastAsia="Times New Roman" w:hAnsi="Arial" w:cs="Arial"/>
                <w:b/>
                <w:bCs/>
                <w:color w:val="000000"/>
                <w:sz w:val="20"/>
                <w:szCs w:val="20"/>
                <w:shd w:val="clear" w:color="auto" w:fill="FFFFFF"/>
              </w:rPr>
              <w:t xml:space="preserve">Goals - </w:t>
            </w:r>
            <w:r w:rsidRPr="006F4CAE">
              <w:rPr>
                <w:rFonts w:ascii="Arial" w:eastAsia="Times New Roman" w:hAnsi="Arial" w:cs="Arial"/>
                <w:b/>
                <w:bCs/>
                <w:i/>
                <w:iCs/>
                <w:color w:val="000000"/>
                <w:sz w:val="20"/>
                <w:szCs w:val="20"/>
                <w:shd w:val="clear" w:color="auto" w:fill="FFFFFF"/>
              </w:rPr>
              <w:t>What</w:t>
            </w:r>
            <w:r w:rsidRPr="006F4CAE">
              <w:rPr>
                <w:rFonts w:ascii="Arial" w:eastAsia="Times New Roman" w:hAnsi="Arial" w:cs="Arial"/>
                <w:b/>
                <w:bCs/>
                <w:color w:val="000000"/>
                <w:sz w:val="20"/>
                <w:szCs w:val="20"/>
                <w:shd w:val="clear" w:color="auto" w:fill="FFFFFF"/>
              </w:rPr>
              <w:t xml:space="preserve"> We Do</w:t>
            </w:r>
            <w:r w:rsidRPr="006F4CAE">
              <w:rPr>
                <w:rFonts w:ascii="Arial" w:eastAsia="Times New Roman" w:hAnsi="Arial" w:cs="Arial"/>
                <w:color w:val="000000"/>
                <w:sz w:val="24"/>
                <w:szCs w:val="24"/>
              </w:rPr>
              <w:t xml:space="preserve"> </w:t>
            </w:r>
          </w:p>
        </w:tc>
      </w:tr>
      <w:tr w:rsidR="006F4CAE" w:rsidRPr="006F4CAE" w:rsidTr="006F4CAE">
        <w:tc>
          <w:tcPr>
            <w:tcW w:w="0" w:type="auto"/>
            <w:tcMar>
              <w:top w:w="225" w:type="dxa"/>
              <w:left w:w="15" w:type="dxa"/>
              <w:bottom w:w="15" w:type="dxa"/>
              <w:right w:w="15" w:type="dxa"/>
            </w:tcMar>
            <w:vAlign w:val="center"/>
            <w:hideMark/>
          </w:tcPr>
          <w:p w:rsidR="006F4CAE" w:rsidRPr="006F4CAE" w:rsidRDefault="006F4CAE" w:rsidP="006F4CAE">
            <w:pPr>
              <w:spacing w:after="0" w:line="240" w:lineRule="auto"/>
              <w:jc w:val="center"/>
              <w:rPr>
                <w:rFonts w:ascii="Arial" w:eastAsia="Times New Roman" w:hAnsi="Arial" w:cs="Arial"/>
                <w:color w:val="000000"/>
                <w:sz w:val="24"/>
                <w:szCs w:val="24"/>
              </w:rPr>
            </w:pPr>
            <w:r w:rsidRPr="006F4CAE">
              <w:rPr>
                <w:rFonts w:ascii="Arial" w:eastAsia="Times New Roman" w:hAnsi="Arial" w:cs="Arial"/>
                <w:b/>
                <w:bCs/>
                <w:color w:val="000000"/>
                <w:sz w:val="20"/>
                <w:szCs w:val="20"/>
                <w:shd w:val="clear" w:color="auto" w:fill="FFFFFF"/>
              </w:rPr>
              <w:t>Goals Cascaded by Business</w:t>
            </w:r>
            <w:r w:rsidRPr="006F4CAE">
              <w:rPr>
                <w:rFonts w:ascii="Arial" w:eastAsia="Times New Roman" w:hAnsi="Arial" w:cs="Arial"/>
                <w:color w:val="000000"/>
                <w:sz w:val="24"/>
                <w:szCs w:val="24"/>
              </w:rPr>
              <w:t xml:space="preserve"> </w:t>
            </w:r>
          </w:p>
        </w:tc>
      </w:tr>
      <w:tr w:rsidR="006F4CAE" w:rsidRPr="006F4CAE" w:rsidTr="006F4CAE">
        <w:tc>
          <w:tcPr>
            <w:tcW w:w="0" w:type="auto"/>
            <w:tcMar>
              <w:top w:w="15" w:type="dxa"/>
              <w:left w:w="15" w:type="dxa"/>
              <w:bottom w:w="15" w:type="dxa"/>
              <w:right w:w="15" w:type="dxa"/>
            </w:tcMar>
            <w:vAlign w:val="center"/>
            <w:hideMark/>
          </w:tcPr>
          <w:p w:rsidR="006F4CAE" w:rsidRPr="006F4CAE" w:rsidRDefault="006F4CAE" w:rsidP="006F4CAE">
            <w:pPr>
              <w:spacing w:after="0" w:line="240" w:lineRule="auto"/>
              <w:rPr>
                <w:rFonts w:ascii="Arial" w:eastAsia="Times New Roman" w:hAnsi="Arial" w:cs="Arial"/>
                <w:color w:val="000000"/>
                <w:sz w:val="24"/>
                <w:szCs w:val="24"/>
              </w:rPr>
            </w:pPr>
          </w:p>
        </w:tc>
      </w:tr>
      <w:tr w:rsidR="006F4CAE" w:rsidRPr="006F4CAE" w:rsidTr="006F4CAE">
        <w:tc>
          <w:tcPr>
            <w:tcW w:w="0" w:type="auto"/>
            <w:tcMar>
              <w:top w:w="225" w:type="dxa"/>
              <w:left w:w="15" w:type="dxa"/>
              <w:bottom w:w="15" w:type="dxa"/>
              <w:right w:w="15" w:type="dxa"/>
            </w:tcMar>
            <w:vAlign w:val="center"/>
            <w:hideMark/>
          </w:tcPr>
          <w:p w:rsidR="006F4CAE" w:rsidRPr="006F4CAE" w:rsidRDefault="006F4CAE" w:rsidP="006F4CAE">
            <w:pPr>
              <w:spacing w:after="0" w:line="240" w:lineRule="auto"/>
              <w:jc w:val="center"/>
              <w:rPr>
                <w:rFonts w:ascii="Arial" w:eastAsia="Times New Roman" w:hAnsi="Arial" w:cs="Arial"/>
                <w:color w:val="000000"/>
                <w:sz w:val="24"/>
                <w:szCs w:val="24"/>
              </w:rPr>
            </w:pPr>
            <w:r w:rsidRPr="006F4CAE">
              <w:rPr>
                <w:rFonts w:ascii="Arial" w:eastAsia="Times New Roman" w:hAnsi="Arial" w:cs="Arial"/>
                <w:b/>
                <w:bCs/>
                <w:color w:val="000000"/>
                <w:sz w:val="20"/>
                <w:szCs w:val="20"/>
                <w:shd w:val="clear" w:color="auto" w:fill="FFFFFF"/>
              </w:rPr>
              <w:t>Personal Goals</w:t>
            </w:r>
            <w:r w:rsidRPr="006F4CAE">
              <w:rPr>
                <w:rFonts w:ascii="Arial" w:eastAsia="Times New Roman" w:hAnsi="Arial" w:cs="Arial"/>
                <w:color w:val="000000"/>
                <w:sz w:val="24"/>
                <w:szCs w:val="24"/>
              </w:rPr>
              <w:t xml:space="preserve"> </w:t>
            </w:r>
          </w:p>
        </w:tc>
      </w:tr>
      <w:tr w:rsidR="006F4CAE" w:rsidRPr="006F4CAE" w:rsidTr="006F4CAE">
        <w:tc>
          <w:tcPr>
            <w:tcW w:w="0" w:type="auto"/>
            <w:tcMar>
              <w:top w:w="15" w:type="dxa"/>
              <w:left w:w="15" w:type="dxa"/>
              <w:bottom w:w="15" w:type="dxa"/>
              <w:right w:w="15" w:type="dxa"/>
            </w:tcMar>
            <w:vAlign w:val="center"/>
            <w:hideMark/>
          </w:tcPr>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688"/>
              <w:gridCol w:w="1656"/>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Goal #1</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Drive transparency by providing accurate and consistent updates</w:t>
                  </w:r>
                </w:p>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Updates must be made weekly and published on team's </w:t>
                  </w:r>
                  <w:proofErr w:type="spellStart"/>
                  <w:r w:rsidRPr="006F4CAE">
                    <w:rPr>
                      <w:rFonts w:ascii="Arial" w:eastAsia="Times New Roman" w:hAnsi="Arial" w:cs="Arial"/>
                      <w:color w:val="000000"/>
                      <w:sz w:val="17"/>
                      <w:szCs w:val="17"/>
                    </w:rPr>
                    <w:t>Sharepoint</w:t>
                  </w:r>
                  <w:proofErr w:type="spellEnd"/>
                  <w:r w:rsidRPr="006F4CAE">
                    <w:rPr>
                      <w:rFonts w:ascii="Arial" w:eastAsia="Times New Roman" w:hAnsi="Arial" w:cs="Arial"/>
                      <w:color w:val="000000"/>
                      <w:sz w:val="17"/>
                      <w:szCs w:val="17"/>
                    </w:rPr>
                    <w:t xml:space="preserve"> site.  If on vacation or traveling, a delegate must be appointed to maintain updates.</w:t>
                  </w:r>
                </w:p>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Proper project plans need to be created and updated weekly.  Provide executive slides with red, yellow, green.  Work with SA teams weekly to maintain accuracy.    Report to Sector Head and Sector Technical Leads as required.  Escalate appropriately.</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p w:rsidR="006F4CAE" w:rsidRPr="006F4CAE" w:rsidRDefault="006F4CAE" w:rsidP="006F4CAE">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Regularly updating EMC SRM </w:t>
                  </w:r>
                  <w:proofErr w:type="spellStart"/>
                  <w:r w:rsidRPr="006F4CAE">
                    <w:rPr>
                      <w:rFonts w:ascii="Arial" w:eastAsia="Times New Roman" w:hAnsi="Arial" w:cs="Arial"/>
                      <w:color w:val="000000"/>
                      <w:sz w:val="17"/>
                      <w:szCs w:val="17"/>
                    </w:rPr>
                    <w:t>ViPR</w:t>
                  </w:r>
                  <w:proofErr w:type="spellEnd"/>
                  <w:r w:rsidRPr="006F4CAE">
                    <w:rPr>
                      <w:rFonts w:ascii="Arial" w:eastAsia="Times New Roman" w:hAnsi="Arial" w:cs="Arial"/>
                      <w:color w:val="000000"/>
                      <w:sz w:val="17"/>
                      <w:szCs w:val="17"/>
                    </w:rPr>
                    <w:t xml:space="preserve"> deployment discoveries and accomplishments in SharePoint on weekly basis </w:t>
                  </w:r>
                </w:p>
                <w:p w:rsidR="006F4CAE" w:rsidRPr="006F4CAE" w:rsidRDefault="006F4CAE" w:rsidP="006F4CAE">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Regularly updating HPNA Status updates in SharePoint </w:t>
                  </w:r>
                </w:p>
                <w:p w:rsidR="006F4CAE" w:rsidRPr="006F4CAE" w:rsidRDefault="006F4CAE" w:rsidP="006F4CAE">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Regularly attending team meetings and contributing the inputs on weekly basis </w:t>
                  </w:r>
                </w:p>
                <w:p w:rsidR="006F4CAE" w:rsidRPr="006F4CAE" w:rsidRDefault="006F4CAE" w:rsidP="006F4CAE">
                  <w:pPr>
                    <w:numPr>
                      <w:ilvl w:val="0"/>
                      <w:numId w:val="1"/>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Working very closely with other teams for project </w:t>
                  </w:r>
                  <w:proofErr w:type="spellStart"/>
                  <w:r w:rsidRPr="006F4CAE">
                    <w:rPr>
                      <w:rFonts w:ascii="Arial" w:eastAsia="Times New Roman" w:hAnsi="Arial" w:cs="Arial"/>
                      <w:color w:val="000000"/>
                      <w:sz w:val="17"/>
                      <w:szCs w:val="17"/>
                    </w:rPr>
                    <w:t>depoloyments</w:t>
                  </w:r>
                  <w:proofErr w:type="spellEnd"/>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agree with the employee comment and he has been involved in 2015 with SRM and some of the other stuff and has been very good through them,.</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 xml:space="preserve">Ashok was consistent in providing updates for all the projects and tasks he was involved with in 2015.  Ashok understood the importance of working as a team and regularly attended all the meetings and calls even if they were out of his local time zone hours.  </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688"/>
              <w:gridCol w:w="1656"/>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Goal #2</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Speed Time to Market capabilities</w:t>
                  </w:r>
                </w:p>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Identify areas that need to be improved, and build solutions to improve them, so the business can speed time to market.  Optimize as much as possible.</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p w:rsidR="006F4CAE" w:rsidRPr="006F4CAE" w:rsidRDefault="006F4CAE" w:rsidP="006F4CAE">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Deploying EMC SRM  </w:t>
                  </w:r>
                  <w:proofErr w:type="spellStart"/>
                  <w:r w:rsidRPr="006F4CAE">
                    <w:rPr>
                      <w:rFonts w:ascii="Arial" w:eastAsia="Times New Roman" w:hAnsi="Arial" w:cs="Arial"/>
                      <w:color w:val="000000"/>
                      <w:sz w:val="17"/>
                      <w:szCs w:val="17"/>
                    </w:rPr>
                    <w:t>ViPR</w:t>
                  </w:r>
                  <w:proofErr w:type="spellEnd"/>
                  <w:r w:rsidRPr="006F4CAE">
                    <w:rPr>
                      <w:rFonts w:ascii="Arial" w:eastAsia="Times New Roman" w:hAnsi="Arial" w:cs="Arial"/>
                      <w:color w:val="000000"/>
                      <w:sz w:val="17"/>
                      <w:szCs w:val="17"/>
                    </w:rPr>
                    <w:t xml:space="preserve"> to collect the capacity &amp; performance reports </w:t>
                  </w:r>
                </w:p>
                <w:p w:rsidR="006F4CAE" w:rsidRPr="006F4CAE" w:rsidRDefault="006F4CAE" w:rsidP="006F4CAE">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Chargeback &amp; MOR reports are going to produce through SRM tool which will save lot of manual hours </w:t>
                  </w:r>
                </w:p>
                <w:p w:rsidR="006F4CAE" w:rsidRPr="006F4CAE" w:rsidRDefault="006F4CAE" w:rsidP="006F4CAE">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HPNA software automates the complete operational lifecycle of network devices from provisioning to policy-based change management, compliance, and security administration. Reduce costs by automating time-consuming manual compliance and configuration tasks </w:t>
                  </w:r>
                </w:p>
                <w:p w:rsidR="006F4CAE" w:rsidRPr="006F4CAE" w:rsidRDefault="006F4CAE" w:rsidP="006F4CAE">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By implementing Symantec DRA will detects </w:t>
                  </w:r>
                  <w:r w:rsidRPr="006F4CAE">
                    <w:rPr>
                      <w:rFonts w:ascii="Times New Roman" w:eastAsia="Times New Roman" w:hAnsi="Times New Roman" w:cs="Times New Roman"/>
                      <w:b/>
                      <w:bCs/>
                      <w:sz w:val="17"/>
                      <w:szCs w:val="17"/>
                    </w:rPr>
                    <w:t>HA/DR</w:t>
                  </w:r>
                  <w:r w:rsidRPr="006F4CAE">
                    <w:rPr>
                      <w:rFonts w:ascii="Arial" w:eastAsia="Times New Roman" w:hAnsi="Arial" w:cs="Arial"/>
                      <w:color w:val="000000"/>
                      <w:sz w:val="17"/>
                      <w:szCs w:val="17"/>
                    </w:rPr>
                    <w:t xml:space="preserve"> (high availability/disaster recovery) </w:t>
                  </w:r>
                  <w:r w:rsidRPr="006F4CAE">
                    <w:rPr>
                      <w:rFonts w:ascii="Times New Roman" w:eastAsia="Times New Roman" w:hAnsi="Times New Roman" w:cs="Times New Roman"/>
                      <w:b/>
                      <w:bCs/>
                      <w:sz w:val="17"/>
                      <w:szCs w:val="17"/>
                    </w:rPr>
                    <w:t xml:space="preserve">issues </w:t>
                  </w:r>
                  <w:r w:rsidRPr="006F4CAE">
                    <w:rPr>
                      <w:rFonts w:ascii="Arial" w:eastAsia="Times New Roman" w:hAnsi="Arial" w:cs="Arial"/>
                      <w:color w:val="000000"/>
                      <w:sz w:val="17"/>
                      <w:szCs w:val="17"/>
                    </w:rPr>
                    <w:t xml:space="preserve">such as </w:t>
                  </w:r>
                  <w:proofErr w:type="spellStart"/>
                  <w:r w:rsidRPr="006F4CAE">
                    <w:rPr>
                      <w:rFonts w:ascii="Arial" w:eastAsia="Times New Roman" w:hAnsi="Arial" w:cs="Arial"/>
                      <w:color w:val="000000"/>
                      <w:sz w:val="17"/>
                      <w:szCs w:val="17"/>
                    </w:rPr>
                    <w:t>config</w:t>
                  </w:r>
                  <w:proofErr w:type="spellEnd"/>
                  <w:r w:rsidRPr="006F4CAE">
                    <w:rPr>
                      <w:rFonts w:ascii="Arial" w:eastAsia="Times New Roman" w:hAnsi="Arial" w:cs="Arial"/>
                      <w:color w:val="000000"/>
                      <w:sz w:val="17"/>
                      <w:szCs w:val="17"/>
                    </w:rPr>
                    <w:t xml:space="preserve"> drift, storage </w:t>
                  </w:r>
                  <w:proofErr w:type="spellStart"/>
                  <w:r w:rsidRPr="006F4CAE">
                    <w:rPr>
                      <w:rFonts w:ascii="Arial" w:eastAsia="Times New Roman" w:hAnsi="Arial" w:cs="Arial"/>
                      <w:color w:val="000000"/>
                      <w:sz w:val="17"/>
                      <w:szCs w:val="17"/>
                    </w:rPr>
                    <w:t>config</w:t>
                  </w:r>
                  <w:proofErr w:type="spellEnd"/>
                  <w:r w:rsidRPr="006F4CAE">
                    <w:rPr>
                      <w:rFonts w:ascii="Arial" w:eastAsia="Times New Roman" w:hAnsi="Arial" w:cs="Arial"/>
                      <w:color w:val="000000"/>
                      <w:sz w:val="17"/>
                      <w:szCs w:val="17"/>
                    </w:rPr>
                    <w:t xml:space="preserve">, DB setup, optimization issues within and across multiple data centers </w:t>
                  </w:r>
                </w:p>
                <w:p w:rsidR="006F4CAE" w:rsidRPr="006F4CAE" w:rsidRDefault="006F4CAE" w:rsidP="006F4CAE">
                  <w:pPr>
                    <w:numPr>
                      <w:ilvl w:val="0"/>
                      <w:numId w:val="2"/>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By implementing </w:t>
                  </w:r>
                  <w:proofErr w:type="spellStart"/>
                  <w:r w:rsidRPr="006F4CAE">
                    <w:rPr>
                      <w:rFonts w:ascii="Arial" w:eastAsia="Times New Roman" w:hAnsi="Arial" w:cs="Arial"/>
                      <w:color w:val="000000"/>
                      <w:sz w:val="17"/>
                      <w:szCs w:val="17"/>
                    </w:rPr>
                    <w:t>Unisphere</w:t>
                  </w:r>
                  <w:proofErr w:type="spellEnd"/>
                  <w:r w:rsidRPr="006F4CAE">
                    <w:rPr>
                      <w:rFonts w:ascii="Arial" w:eastAsia="Times New Roman" w:hAnsi="Arial" w:cs="Arial"/>
                      <w:color w:val="000000"/>
                      <w:sz w:val="17"/>
                      <w:szCs w:val="17"/>
                    </w:rPr>
                    <w:t xml:space="preserve"> for VMAX provides a Performance Real Time view for examining high frequency data points, Historical View for all </w:t>
                  </w:r>
                  <w:proofErr w:type="spellStart"/>
                  <w:r w:rsidRPr="006F4CAE">
                    <w:rPr>
                      <w:rFonts w:ascii="Arial" w:eastAsia="Times New Roman" w:hAnsi="Arial" w:cs="Arial"/>
                      <w:color w:val="000000"/>
                      <w:sz w:val="17"/>
                      <w:szCs w:val="17"/>
                    </w:rPr>
                    <w:t>Symmetrix</w:t>
                  </w:r>
                  <w:proofErr w:type="spellEnd"/>
                  <w:r w:rsidRPr="006F4CAE">
                    <w:rPr>
                      <w:rFonts w:ascii="Arial" w:eastAsia="Times New Roman" w:hAnsi="Arial" w:cs="Arial"/>
                      <w:color w:val="000000"/>
                      <w:sz w:val="17"/>
                      <w:szCs w:val="17"/>
                    </w:rPr>
                    <w:t xml:space="preserve"> array Key Performance Indicators (KPI), and Diagnostic View for root cause analysis.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agree with the employee comment and he has been involved in 2015 with SRM and some of the other stuff and has been very good through them,.</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 xml:space="preserve">Ashok was able to successfully drive the EMEA and APAC SRM discoveries of the Storage infrastructure in those two regions.  With these discoveries, we will be able to automate reports and replace a lot of existing custom scripts that were scripted by people that are no longer with the company.  Ashok took part in various new technologies and toolsets which increased the time to market capabilities of the Storage infrastructure to our end clients.  </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688"/>
              <w:gridCol w:w="1656"/>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Goal #3</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To contribute a member of </w:t>
                  </w:r>
                  <w:r w:rsidRPr="006F4CAE">
                    <w:rPr>
                      <w:rFonts w:ascii="Times New Roman" w:eastAsia="Times New Roman" w:hAnsi="Times New Roman" w:cs="Times New Roman"/>
                      <w:b/>
                      <w:bCs/>
                      <w:sz w:val="17"/>
                      <w:szCs w:val="17"/>
                    </w:rPr>
                    <w:t>Global L3 Storage Analytic</w:t>
                  </w:r>
                  <w:r w:rsidRPr="006F4CAE">
                    <w:rPr>
                      <w:rFonts w:ascii="Arial" w:eastAsia="Times New Roman" w:hAnsi="Arial" w:cs="Arial"/>
                      <w:color w:val="000000"/>
                      <w:sz w:val="17"/>
                      <w:szCs w:val="17"/>
                    </w:rPr>
                    <w:t xml:space="preserve"> &amp; </w:t>
                  </w:r>
                  <w:r w:rsidRPr="006F4CAE">
                    <w:rPr>
                      <w:rFonts w:ascii="Times New Roman" w:eastAsia="Times New Roman" w:hAnsi="Times New Roman" w:cs="Times New Roman"/>
                      <w:b/>
                      <w:bCs/>
                      <w:sz w:val="17"/>
                      <w:szCs w:val="17"/>
                    </w:rPr>
                    <w:t>Global Storage Emerging Technologies</w:t>
                  </w:r>
                  <w:r w:rsidRPr="006F4CAE">
                    <w:rPr>
                      <w:rFonts w:ascii="Arial" w:eastAsia="Times New Roman" w:hAnsi="Arial" w:cs="Arial"/>
                      <w:color w:val="000000"/>
                      <w:sz w:val="17"/>
                      <w:szCs w:val="17"/>
                    </w:rPr>
                    <w:t xml:space="preserve"> Group to understand/implement the Storage Emerging Technologies , Capacity and performance reports to all the regions</w:t>
                  </w:r>
                </w:p>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Times New Roman" w:eastAsia="Times New Roman" w:hAnsi="Times New Roman" w:cs="Times New Roman"/>
                      <w:b/>
                      <w:bCs/>
                      <w:sz w:val="17"/>
                      <w:szCs w:val="17"/>
                    </w:rPr>
                    <w:t>Technology refresh</w:t>
                  </w:r>
                  <w:r w:rsidRPr="006F4CAE">
                    <w:rPr>
                      <w:rFonts w:ascii="Arial" w:eastAsia="Times New Roman" w:hAnsi="Arial" w:cs="Arial"/>
                      <w:color w:val="000000"/>
                      <w:sz w:val="17"/>
                      <w:szCs w:val="17"/>
                    </w:rPr>
                    <w:t xml:space="preserve"> of SAN environment to save on maintenance cost of existing frames/Switches </w:t>
                  </w:r>
                  <w:r w:rsidRPr="006F4CAE">
                    <w:rPr>
                      <w:rFonts w:ascii="Times New Roman" w:eastAsia="Times New Roman" w:hAnsi="Times New Roman" w:cs="Times New Roman"/>
                      <w:b/>
                      <w:bCs/>
                      <w:sz w:val="17"/>
                      <w:szCs w:val="17"/>
                    </w:rPr>
                    <w:t>(perform Microcode upgrades, High Availability &amp; Scalability)</w:t>
                  </w:r>
                  <w:r w:rsidRPr="006F4CAE">
                    <w:rPr>
                      <w:rFonts w:ascii="Arial" w:eastAsia="Times New Roman" w:hAnsi="Arial" w:cs="Arial"/>
                      <w:color w:val="000000"/>
                      <w:sz w:val="17"/>
                      <w:szCs w:val="17"/>
                    </w:rPr>
                    <w:t xml:space="preserve"> </w:t>
                  </w:r>
                </w:p>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p w:rsidR="006F4CAE" w:rsidRPr="006F4CAE" w:rsidRDefault="006F4CAE" w:rsidP="006F4CAE">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Regularly attending the </w:t>
                  </w:r>
                  <w:r w:rsidRPr="006F4CAE">
                    <w:rPr>
                      <w:rFonts w:ascii="Times New Roman" w:eastAsia="Times New Roman" w:hAnsi="Times New Roman" w:cs="Times New Roman"/>
                      <w:b/>
                      <w:bCs/>
                      <w:sz w:val="17"/>
                      <w:szCs w:val="17"/>
                    </w:rPr>
                    <w:t>Global Storage Emerging Technologies</w:t>
                  </w:r>
                  <w:r w:rsidRPr="006F4CAE">
                    <w:rPr>
                      <w:rFonts w:ascii="Arial" w:eastAsia="Times New Roman" w:hAnsi="Arial" w:cs="Arial"/>
                      <w:color w:val="000000"/>
                      <w:sz w:val="17"/>
                      <w:szCs w:val="17"/>
                    </w:rPr>
                    <w:t xml:space="preserve"> team meetings and contributing the inputs &amp; project status updates </w:t>
                  </w:r>
                </w:p>
                <w:p w:rsidR="006F4CAE" w:rsidRPr="006F4CAE" w:rsidRDefault="006F4CAE" w:rsidP="006F4CAE">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Involving into </w:t>
                  </w:r>
                  <w:r w:rsidRPr="006F4CAE">
                    <w:rPr>
                      <w:rFonts w:ascii="Times New Roman" w:eastAsia="Times New Roman" w:hAnsi="Times New Roman" w:cs="Times New Roman"/>
                      <w:b/>
                      <w:bCs/>
                      <w:sz w:val="17"/>
                      <w:szCs w:val="17"/>
                    </w:rPr>
                    <w:t>Technology refresh</w:t>
                  </w:r>
                  <w:r w:rsidRPr="006F4CAE">
                    <w:rPr>
                      <w:rFonts w:ascii="Arial" w:eastAsia="Times New Roman" w:hAnsi="Arial" w:cs="Arial"/>
                      <w:color w:val="000000"/>
                      <w:sz w:val="17"/>
                      <w:szCs w:val="17"/>
                    </w:rPr>
                    <w:t xml:space="preserve"> of SAN environment to save on maintenance cost of existing frames/Switches </w:t>
                  </w:r>
                </w:p>
                <w:p w:rsidR="006F4CAE" w:rsidRPr="006F4CAE" w:rsidRDefault="006F4CAE" w:rsidP="006F4CAE">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Involved EMC SRM upgrade from 3.5.1  to 3.6.2 in EMEA region </w:t>
                  </w:r>
                </w:p>
                <w:p w:rsidR="006F4CAE" w:rsidRPr="006F4CAE" w:rsidRDefault="006F4CAE" w:rsidP="006F4CAE">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involved </w:t>
                  </w:r>
                  <w:proofErr w:type="spellStart"/>
                  <w:r w:rsidRPr="006F4CAE">
                    <w:rPr>
                      <w:rFonts w:ascii="Arial" w:eastAsia="Times New Roman" w:hAnsi="Arial" w:cs="Arial"/>
                      <w:color w:val="000000"/>
                      <w:sz w:val="17"/>
                      <w:szCs w:val="17"/>
                    </w:rPr>
                    <w:t>XtremIO</w:t>
                  </w:r>
                  <w:proofErr w:type="spellEnd"/>
                  <w:r w:rsidRPr="006F4CAE">
                    <w:rPr>
                      <w:rFonts w:ascii="Arial" w:eastAsia="Times New Roman" w:hAnsi="Arial" w:cs="Arial"/>
                      <w:color w:val="000000"/>
                      <w:sz w:val="17"/>
                      <w:szCs w:val="17"/>
                    </w:rPr>
                    <w:t xml:space="preserve"> microcode upgrades </w:t>
                  </w:r>
                </w:p>
                <w:p w:rsidR="006F4CAE" w:rsidRPr="006F4CAE" w:rsidRDefault="006F4CAE" w:rsidP="006F4CAE">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Involved and performed latest Solution Enabler </w:t>
                  </w:r>
                </w:p>
                <w:p w:rsidR="006F4CAE" w:rsidRPr="006F4CAE" w:rsidRDefault="006F4CAE" w:rsidP="006F4CAE">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involved and performed latest </w:t>
                  </w:r>
                  <w:proofErr w:type="spellStart"/>
                  <w:r w:rsidRPr="006F4CAE">
                    <w:rPr>
                      <w:rFonts w:ascii="Arial" w:eastAsia="Times New Roman" w:hAnsi="Arial" w:cs="Arial"/>
                      <w:color w:val="000000"/>
                      <w:sz w:val="17"/>
                      <w:szCs w:val="17"/>
                    </w:rPr>
                    <w:t>Unisphere</w:t>
                  </w:r>
                  <w:proofErr w:type="spellEnd"/>
                  <w:r w:rsidRPr="006F4CAE">
                    <w:rPr>
                      <w:rFonts w:ascii="Arial" w:eastAsia="Times New Roman" w:hAnsi="Arial" w:cs="Arial"/>
                      <w:color w:val="000000"/>
                      <w:sz w:val="17"/>
                      <w:szCs w:val="17"/>
                    </w:rPr>
                    <w:t xml:space="preserve"> for VMAX upgrades </w:t>
                  </w:r>
                </w:p>
                <w:p w:rsidR="006F4CAE" w:rsidRPr="006F4CAE" w:rsidRDefault="006F4CAE" w:rsidP="006F4CAE">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involved XIV microcode and software upgrades </w:t>
                  </w:r>
                </w:p>
                <w:p w:rsidR="006F4CAE" w:rsidRPr="006F4CAE" w:rsidRDefault="006F4CAE" w:rsidP="006F4CAE">
                  <w:pPr>
                    <w:numPr>
                      <w:ilvl w:val="0"/>
                      <w:numId w:val="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Now I am having full access to APAC SAN infrastructure to support on emerging storage technologies and performance related problems.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agree with the employee comment and he has been involved in 2015 with SRM and some of the other stuff and has been very good through them,.</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 xml:space="preserve">Ashok was able to get involved in various efforts related to Global Storage Emerging Tech team.  He was able to work well with his counterparts in other regions to follow standards and consistently roll out the tool sets and products for APAC and EMEA region.  </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27"/>
              <w:gridCol w:w="1617"/>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Goal #4</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To participate &amp; involvement on </w:t>
                  </w:r>
                  <w:r w:rsidRPr="006F4CAE">
                    <w:rPr>
                      <w:rFonts w:ascii="Times New Roman" w:eastAsia="Times New Roman" w:hAnsi="Times New Roman" w:cs="Times New Roman"/>
                      <w:b/>
                      <w:bCs/>
                      <w:sz w:val="17"/>
                      <w:szCs w:val="17"/>
                    </w:rPr>
                    <w:t xml:space="preserve">HPNA </w:t>
                  </w:r>
                  <w:r w:rsidRPr="006F4CAE">
                    <w:rPr>
                      <w:rFonts w:ascii="Arial" w:eastAsia="Times New Roman" w:hAnsi="Arial" w:cs="Arial"/>
                      <w:color w:val="000000"/>
                      <w:sz w:val="17"/>
                      <w:szCs w:val="17"/>
                    </w:rPr>
                    <w:t xml:space="preserve">Deployment project in </w:t>
                  </w:r>
                  <w:r w:rsidRPr="006F4CAE">
                    <w:rPr>
                      <w:rFonts w:ascii="Times New Roman" w:eastAsia="Times New Roman" w:hAnsi="Times New Roman" w:cs="Times New Roman"/>
                      <w:b/>
                      <w:bCs/>
                      <w:sz w:val="17"/>
                      <w:szCs w:val="17"/>
                    </w:rPr>
                    <w:t>EMEA</w:t>
                  </w:r>
                  <w:r w:rsidRPr="006F4CAE">
                    <w:rPr>
                      <w:rFonts w:ascii="Arial" w:eastAsia="Times New Roman" w:hAnsi="Arial" w:cs="Arial"/>
                      <w:color w:val="000000"/>
                      <w:sz w:val="17"/>
                      <w:szCs w:val="17"/>
                    </w:rPr>
                    <w:t xml:space="preserve"> &amp; </w:t>
                  </w:r>
                  <w:r w:rsidRPr="006F4CAE">
                    <w:rPr>
                      <w:rFonts w:ascii="Times New Roman" w:eastAsia="Times New Roman" w:hAnsi="Times New Roman" w:cs="Times New Roman"/>
                      <w:b/>
                      <w:bCs/>
                      <w:sz w:val="17"/>
                      <w:szCs w:val="17"/>
                    </w:rPr>
                    <w:t>APAC</w:t>
                  </w:r>
                  <w:r w:rsidRPr="006F4CAE">
                    <w:rPr>
                      <w:rFonts w:ascii="Arial" w:eastAsia="Times New Roman" w:hAnsi="Arial" w:cs="Arial"/>
                      <w:color w:val="000000"/>
                      <w:sz w:val="17"/>
                      <w:szCs w:val="17"/>
                    </w:rPr>
                    <w:t xml:space="preserve"> regions.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Involved in implement (install, configure and discover) HPNA for all Switches and Fabric for RDC/CGC/FDC.  Evidence from HPNA and Inventory sheet has been forwarded for Milestone accomplishment.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Involved in implement (install, configure and discover) HPNA for all Storage devices and Management workstations for RDC/FDC/CGC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HPNA software automates the complete operational lifecycle of network devices from provisioning to policy-based change management, compliance, and security administration.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Completed the pre-requisites for HPNA discoveries and co-ordinate with HPNA Engineering/operational teams for discovery.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Create a dedicated report for RDC/FDC/CGC  to close CAP milestone that covers EMEA region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HPNA discovery successfully completed in EMEA SAN environment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Regularly attending meetings with Storage VTM lifecycle management – HPNA team and contributing the inputs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Raised necessary paper works for Creating HPNA FID “sgctisvchpnap01” in APAC region. FID created successfully and it mapped to LDAP group </w:t>
                  </w:r>
                  <w:proofErr w:type="spellStart"/>
                  <w:r w:rsidRPr="006F4CAE">
                    <w:rPr>
                      <w:rFonts w:ascii="Arial" w:eastAsia="Times New Roman" w:hAnsi="Arial" w:cs="Arial"/>
                      <w:color w:val="000000"/>
                      <w:sz w:val="17"/>
                      <w:szCs w:val="17"/>
                    </w:rPr>
                    <w:t>aspac_hpna_SAN_VIEW</w:t>
                  </w:r>
                  <w:proofErr w:type="spellEnd"/>
                  <w:r w:rsidRPr="006F4CAE">
                    <w:rPr>
                      <w:rFonts w:ascii="Arial" w:eastAsia="Times New Roman" w:hAnsi="Arial" w:cs="Arial"/>
                      <w:color w:val="000000"/>
                      <w:sz w:val="17"/>
                      <w:szCs w:val="17"/>
                    </w:rPr>
                    <w:t xml:space="preserve">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Currently working on pre-requisites to integrate with HPNA in APAC region.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160 Cisco switches, 10 HDS arrays, 16 </w:t>
                  </w:r>
                  <w:proofErr w:type="spellStart"/>
                  <w:r w:rsidRPr="006F4CAE">
                    <w:rPr>
                      <w:rFonts w:ascii="Arial" w:eastAsia="Times New Roman" w:hAnsi="Arial" w:cs="Arial"/>
                      <w:color w:val="000000"/>
                      <w:sz w:val="17"/>
                      <w:szCs w:val="17"/>
                    </w:rPr>
                    <w:t>XtremIO</w:t>
                  </w:r>
                  <w:proofErr w:type="spellEnd"/>
                  <w:r w:rsidRPr="006F4CAE">
                    <w:rPr>
                      <w:rFonts w:ascii="Arial" w:eastAsia="Times New Roman" w:hAnsi="Arial" w:cs="Arial"/>
                      <w:color w:val="000000"/>
                      <w:sz w:val="17"/>
                      <w:szCs w:val="17"/>
                    </w:rPr>
                    <w:t xml:space="preserve"> arrays, 45 VMAX arrays, 4 VNX arrays successfully discovered in HPNA tool from APAC region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Overall 80% of discovery completed in APAC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Overall 83% of discovery completed in EMEA region </w:t>
                  </w:r>
                </w:p>
                <w:p w:rsidR="006F4CAE" w:rsidRPr="006F4CAE" w:rsidRDefault="006F4CAE" w:rsidP="006F4CAE">
                  <w:pPr>
                    <w:numPr>
                      <w:ilvl w:val="0"/>
                      <w:numId w:val="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Currently started discovering the VNX CS devices in APAC region</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 xml:space="preserve">Highly Effective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agree with the employee comment and he has been involved in 2015 with SRM and some of the other stuff and has been very good through them,.</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 xml:space="preserve">Highly Effective </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 xml:space="preserve">Ashok played a key role in setting up HPNA and discovering SAN infrastructure for EMEA region.  This tool assisted us with configuration checks for the SAN infrastructure in the region and assisted in closing the gap from an audit perspective.  </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688"/>
              <w:gridCol w:w="1656"/>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Goal #5</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To review &amp; Produce the </w:t>
                  </w:r>
                  <w:r w:rsidRPr="006F4CAE">
                    <w:rPr>
                      <w:rFonts w:ascii="Times New Roman" w:eastAsia="Times New Roman" w:hAnsi="Times New Roman" w:cs="Times New Roman"/>
                      <w:b/>
                      <w:bCs/>
                      <w:sz w:val="17"/>
                      <w:szCs w:val="17"/>
                    </w:rPr>
                    <w:t>Capacity</w:t>
                  </w:r>
                  <w:r w:rsidRPr="006F4CAE">
                    <w:rPr>
                      <w:rFonts w:ascii="Arial" w:eastAsia="Times New Roman" w:hAnsi="Arial" w:cs="Arial"/>
                      <w:color w:val="000000"/>
                      <w:sz w:val="17"/>
                      <w:szCs w:val="17"/>
                    </w:rPr>
                    <w:t xml:space="preserve">, </w:t>
                  </w:r>
                  <w:r w:rsidRPr="006F4CAE">
                    <w:rPr>
                      <w:rFonts w:ascii="Times New Roman" w:eastAsia="Times New Roman" w:hAnsi="Times New Roman" w:cs="Times New Roman"/>
                      <w:b/>
                      <w:bCs/>
                      <w:sz w:val="17"/>
                      <w:szCs w:val="17"/>
                    </w:rPr>
                    <w:t>Host Billing Reports</w:t>
                  </w:r>
                  <w:r w:rsidRPr="006F4CAE">
                    <w:rPr>
                      <w:rFonts w:ascii="Arial" w:eastAsia="Times New Roman" w:hAnsi="Arial" w:cs="Arial"/>
                      <w:color w:val="000000"/>
                      <w:sz w:val="17"/>
                      <w:szCs w:val="17"/>
                    </w:rPr>
                    <w:t xml:space="preserve"> &amp; </w:t>
                  </w:r>
                  <w:r w:rsidRPr="006F4CAE">
                    <w:rPr>
                      <w:rFonts w:ascii="Times New Roman" w:eastAsia="Times New Roman" w:hAnsi="Times New Roman" w:cs="Times New Roman"/>
                      <w:b/>
                      <w:bCs/>
                      <w:sz w:val="17"/>
                      <w:szCs w:val="17"/>
                    </w:rPr>
                    <w:t xml:space="preserve">MOR </w:t>
                  </w:r>
                  <w:r w:rsidRPr="006F4CAE">
                    <w:rPr>
                      <w:rFonts w:ascii="Arial" w:eastAsia="Times New Roman" w:hAnsi="Arial" w:cs="Arial"/>
                      <w:color w:val="000000"/>
                      <w:sz w:val="17"/>
                      <w:szCs w:val="17"/>
                    </w:rPr>
                    <w:t>Reports on Monthly basis in EMEA region</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p w:rsidR="006F4CAE" w:rsidRPr="006F4CAE" w:rsidRDefault="006F4CAE" w:rsidP="006F4CAE">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Keeping </w:t>
                  </w:r>
                  <w:r w:rsidRPr="006F4CAE">
                    <w:rPr>
                      <w:rFonts w:ascii="Times New Roman" w:eastAsia="Times New Roman" w:hAnsi="Times New Roman" w:cs="Times New Roman"/>
                      <w:b/>
                      <w:bCs/>
                      <w:sz w:val="17"/>
                      <w:szCs w:val="17"/>
                    </w:rPr>
                    <w:t>Storage</w:t>
                  </w:r>
                  <w:r w:rsidRPr="006F4CAE">
                    <w:rPr>
                      <w:rFonts w:ascii="Arial" w:eastAsia="Times New Roman" w:hAnsi="Arial" w:cs="Arial"/>
                      <w:color w:val="000000"/>
                      <w:sz w:val="17"/>
                      <w:szCs w:val="17"/>
                    </w:rPr>
                    <w:t xml:space="preserve"> and </w:t>
                  </w:r>
                  <w:r w:rsidRPr="006F4CAE">
                    <w:rPr>
                      <w:rFonts w:ascii="Times New Roman" w:eastAsia="Times New Roman" w:hAnsi="Times New Roman" w:cs="Times New Roman"/>
                      <w:b/>
                      <w:bCs/>
                      <w:sz w:val="17"/>
                      <w:szCs w:val="17"/>
                    </w:rPr>
                    <w:t xml:space="preserve">Switch inventory databases </w:t>
                  </w:r>
                  <w:r w:rsidRPr="006F4CAE">
                    <w:rPr>
                      <w:rFonts w:ascii="Arial" w:eastAsia="Times New Roman" w:hAnsi="Arial" w:cs="Arial"/>
                      <w:color w:val="000000"/>
                      <w:sz w:val="17"/>
                      <w:szCs w:val="17"/>
                    </w:rPr>
                    <w:t xml:space="preserve">are up-to-date to generate the reports to Global team </w:t>
                  </w:r>
                </w:p>
                <w:p w:rsidR="006F4CAE" w:rsidRPr="006F4CAE" w:rsidRDefault="006F4CAE" w:rsidP="006F4CAE">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Regularly reviewing EMEA Capacity Reports are </w:t>
                  </w:r>
                  <w:r w:rsidRPr="006F4CAE">
                    <w:rPr>
                      <w:rFonts w:ascii="Times New Roman" w:eastAsia="Times New Roman" w:hAnsi="Times New Roman" w:cs="Times New Roman"/>
                      <w:b/>
                      <w:bCs/>
                      <w:sz w:val="17"/>
                      <w:szCs w:val="17"/>
                    </w:rPr>
                    <w:t xml:space="preserve">V-Max Capacity, V-Max pools capacity, HDS Capacity reports, </w:t>
                  </w:r>
                  <w:proofErr w:type="gramStart"/>
                  <w:r w:rsidRPr="006F4CAE">
                    <w:rPr>
                      <w:rFonts w:ascii="Times New Roman" w:eastAsia="Times New Roman" w:hAnsi="Times New Roman" w:cs="Times New Roman"/>
                      <w:b/>
                      <w:bCs/>
                      <w:sz w:val="17"/>
                      <w:szCs w:val="17"/>
                    </w:rPr>
                    <w:t>Thin</w:t>
                  </w:r>
                  <w:proofErr w:type="gramEnd"/>
                  <w:r w:rsidRPr="006F4CAE">
                    <w:rPr>
                      <w:rFonts w:ascii="Times New Roman" w:eastAsia="Times New Roman" w:hAnsi="Times New Roman" w:cs="Times New Roman"/>
                      <w:b/>
                      <w:bCs/>
                      <w:sz w:val="17"/>
                      <w:szCs w:val="17"/>
                    </w:rPr>
                    <w:t xml:space="preserve"> provisioning summary, DMX Capacity Report and Switch Utilization Reports</w:t>
                  </w:r>
                  <w:r w:rsidRPr="006F4CAE">
                    <w:rPr>
                      <w:rFonts w:ascii="Arial" w:eastAsia="Times New Roman" w:hAnsi="Arial" w:cs="Arial"/>
                      <w:color w:val="000000"/>
                      <w:sz w:val="17"/>
                      <w:szCs w:val="17"/>
                    </w:rPr>
                    <w:t xml:space="preserve">. </w:t>
                  </w:r>
                </w:p>
                <w:p w:rsidR="006F4CAE" w:rsidRPr="006F4CAE" w:rsidRDefault="006F4CAE" w:rsidP="006F4CAE">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 Generating &amp; reviewing EMEA </w:t>
                  </w:r>
                  <w:r w:rsidRPr="006F4CAE">
                    <w:rPr>
                      <w:rFonts w:ascii="Times New Roman" w:eastAsia="Times New Roman" w:hAnsi="Times New Roman" w:cs="Times New Roman"/>
                      <w:b/>
                      <w:bCs/>
                      <w:sz w:val="17"/>
                      <w:szCs w:val="17"/>
                    </w:rPr>
                    <w:t>Host Billing Reports &amp; MOR Reports &amp; GCG Allocation</w:t>
                  </w:r>
                  <w:r w:rsidRPr="006F4CAE">
                    <w:rPr>
                      <w:rFonts w:ascii="Arial" w:eastAsia="Times New Roman" w:hAnsi="Arial" w:cs="Arial"/>
                      <w:color w:val="000000"/>
                      <w:sz w:val="17"/>
                      <w:szCs w:val="17"/>
                    </w:rPr>
                    <w:t xml:space="preserve"> </w:t>
                  </w:r>
                  <w:r w:rsidRPr="006F4CAE">
                    <w:rPr>
                      <w:rFonts w:ascii="Times New Roman" w:eastAsia="Times New Roman" w:hAnsi="Times New Roman" w:cs="Times New Roman"/>
                      <w:b/>
                      <w:bCs/>
                      <w:sz w:val="17"/>
                      <w:szCs w:val="17"/>
                    </w:rPr>
                    <w:t xml:space="preserve">Reports </w:t>
                  </w:r>
                  <w:r w:rsidRPr="006F4CAE">
                    <w:rPr>
                      <w:rFonts w:ascii="Arial" w:eastAsia="Times New Roman" w:hAnsi="Arial" w:cs="Arial"/>
                      <w:color w:val="000000"/>
                      <w:sz w:val="17"/>
                      <w:szCs w:val="17"/>
                    </w:rPr>
                    <w:t xml:space="preserve">on monthly basis </w:t>
                  </w:r>
                </w:p>
                <w:p w:rsidR="006F4CAE" w:rsidRPr="006F4CAE" w:rsidRDefault="006F4CAE" w:rsidP="006F4CAE">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Senior MOR management requesting new type reports every time as per their convenience </w:t>
                  </w:r>
                </w:p>
                <w:p w:rsidR="006F4CAE" w:rsidRPr="006F4CAE" w:rsidRDefault="006F4CAE" w:rsidP="006F4CAE">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Regularly reviewing and  modifying  the </w:t>
                  </w:r>
                  <w:r w:rsidRPr="006F4CAE">
                    <w:rPr>
                      <w:rFonts w:ascii="Times New Roman" w:eastAsia="Times New Roman" w:hAnsi="Times New Roman" w:cs="Times New Roman"/>
                      <w:b/>
                      <w:bCs/>
                      <w:sz w:val="17"/>
                      <w:szCs w:val="17"/>
                    </w:rPr>
                    <w:t>scripts</w:t>
                  </w:r>
                  <w:r w:rsidRPr="006F4CAE">
                    <w:rPr>
                      <w:rFonts w:ascii="Arial" w:eastAsia="Times New Roman" w:hAnsi="Arial" w:cs="Arial"/>
                      <w:color w:val="000000"/>
                      <w:sz w:val="17"/>
                      <w:szCs w:val="17"/>
                    </w:rPr>
                    <w:t xml:space="preserve"> as per the current environment as existing scripts was created in 2011 </w:t>
                  </w:r>
                </w:p>
                <w:p w:rsidR="006F4CAE" w:rsidRPr="006F4CAE" w:rsidRDefault="006F4CAE" w:rsidP="006F4CAE">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Reviewing &amp; Performing manual steps to generate the final files and uploading them into </w:t>
                  </w:r>
                  <w:r w:rsidRPr="006F4CAE">
                    <w:rPr>
                      <w:rFonts w:ascii="Times New Roman" w:eastAsia="Times New Roman" w:hAnsi="Times New Roman" w:cs="Times New Roman"/>
                      <w:b/>
                      <w:bCs/>
                      <w:sz w:val="17"/>
                      <w:szCs w:val="17"/>
                    </w:rPr>
                    <w:t>FINCON &amp; SAN Share</w:t>
                  </w:r>
                  <w:r w:rsidRPr="006F4CAE">
                    <w:rPr>
                      <w:rFonts w:ascii="Arial" w:eastAsia="Times New Roman" w:hAnsi="Arial" w:cs="Arial"/>
                      <w:color w:val="000000"/>
                      <w:sz w:val="17"/>
                      <w:szCs w:val="17"/>
                    </w:rPr>
                    <w:t xml:space="preserve"> </w:t>
                  </w:r>
                  <w:r w:rsidRPr="006F4CAE">
                    <w:rPr>
                      <w:rFonts w:ascii="Times New Roman" w:eastAsia="Times New Roman" w:hAnsi="Times New Roman" w:cs="Times New Roman"/>
                      <w:b/>
                      <w:bCs/>
                      <w:sz w:val="17"/>
                      <w:szCs w:val="17"/>
                    </w:rPr>
                    <w:t>Point sites</w:t>
                  </w:r>
                  <w:r w:rsidRPr="006F4CAE">
                    <w:rPr>
                      <w:rFonts w:ascii="Arial" w:eastAsia="Times New Roman" w:hAnsi="Arial" w:cs="Arial"/>
                      <w:color w:val="000000"/>
                      <w:sz w:val="17"/>
                      <w:szCs w:val="17"/>
                    </w:rPr>
                    <w:t xml:space="preserve"> </w:t>
                  </w:r>
                </w:p>
                <w:p w:rsidR="006F4CAE" w:rsidRPr="006F4CAE" w:rsidRDefault="006F4CAE" w:rsidP="006F4CAE">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Spending lot of manual hours to generate these reports as there are new issues reporting every time   </w:t>
                  </w:r>
                </w:p>
                <w:p w:rsidR="006F4CAE" w:rsidRPr="006F4CAE" w:rsidRDefault="006F4CAE" w:rsidP="006F4CAE">
                  <w:pPr>
                    <w:numPr>
                      <w:ilvl w:val="0"/>
                      <w:numId w:val="5"/>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Currently deploying EMC SRM tool to produce the charge back &amp; MOR reports.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r w:rsidRPr="006F4CAE">
                    <w:rPr>
                      <w:rFonts w:ascii="Arial" w:eastAsia="Times New Roman" w:hAnsi="Arial" w:cs="Arial"/>
                      <w:color w:val="000000"/>
                      <w:sz w:val="17"/>
                      <w:szCs w:val="17"/>
                    </w:rPr>
                    <w:br/>
                    <w:t>refer overall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 xml:space="preserve">Ashok consistently reviewed the monthly host and billing reports for the region and made sure they are being produced with accuracy.  He was also involved in discovering SAN infrastructure from SRM so these custom scripts and reports will be decommissioned and we will follow Global standard of leveraging SRM to produce these types of reports.  </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688"/>
              <w:gridCol w:w="1656"/>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Goal #6</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Participate &amp; involve on </w:t>
                  </w:r>
                  <w:proofErr w:type="spellStart"/>
                  <w:r w:rsidRPr="006F4CAE">
                    <w:rPr>
                      <w:rFonts w:ascii="Times New Roman" w:eastAsia="Times New Roman" w:hAnsi="Times New Roman" w:cs="Times New Roman"/>
                      <w:b/>
                      <w:bCs/>
                      <w:sz w:val="17"/>
                      <w:szCs w:val="17"/>
                    </w:rPr>
                    <w:t>XtremIO</w:t>
                  </w:r>
                  <w:proofErr w:type="spellEnd"/>
                  <w:r w:rsidRPr="006F4CAE">
                    <w:rPr>
                      <w:rFonts w:ascii="Arial" w:eastAsia="Times New Roman" w:hAnsi="Arial" w:cs="Arial"/>
                      <w:color w:val="000000"/>
                      <w:sz w:val="17"/>
                      <w:szCs w:val="17"/>
                    </w:rPr>
                    <w:t xml:space="preserve"> Deployment in </w:t>
                  </w:r>
                  <w:r w:rsidRPr="006F4CAE">
                    <w:rPr>
                      <w:rFonts w:ascii="Times New Roman" w:eastAsia="Times New Roman" w:hAnsi="Times New Roman" w:cs="Times New Roman"/>
                      <w:b/>
                      <w:bCs/>
                      <w:sz w:val="17"/>
                      <w:szCs w:val="17"/>
                    </w:rPr>
                    <w:t>EMEA</w:t>
                  </w:r>
                  <w:r w:rsidRPr="006F4CAE">
                    <w:rPr>
                      <w:rFonts w:ascii="Arial" w:eastAsia="Times New Roman" w:hAnsi="Arial" w:cs="Arial"/>
                      <w:color w:val="000000"/>
                      <w:sz w:val="17"/>
                      <w:szCs w:val="17"/>
                    </w:rPr>
                    <w:t xml:space="preserve"> &amp; </w:t>
                  </w:r>
                  <w:r w:rsidRPr="006F4CAE">
                    <w:rPr>
                      <w:rFonts w:ascii="Times New Roman" w:eastAsia="Times New Roman" w:hAnsi="Times New Roman" w:cs="Times New Roman"/>
                      <w:b/>
                      <w:bCs/>
                      <w:sz w:val="17"/>
                      <w:szCs w:val="17"/>
                    </w:rPr>
                    <w:t>APAC</w:t>
                  </w:r>
                  <w:r w:rsidRPr="006F4CAE">
                    <w:rPr>
                      <w:rFonts w:ascii="Arial" w:eastAsia="Times New Roman" w:hAnsi="Arial" w:cs="Arial"/>
                      <w:color w:val="000000"/>
                      <w:sz w:val="17"/>
                      <w:szCs w:val="17"/>
                    </w:rPr>
                    <w:t xml:space="preserve"> regions.</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Involved in </w:t>
                  </w:r>
                  <w:proofErr w:type="spellStart"/>
                  <w:r w:rsidRPr="006F4CAE">
                    <w:rPr>
                      <w:rFonts w:ascii="Arial" w:eastAsia="Times New Roman" w:hAnsi="Arial" w:cs="Arial"/>
                      <w:color w:val="000000"/>
                      <w:sz w:val="17"/>
                      <w:szCs w:val="17"/>
                    </w:rPr>
                    <w:t>XtremIO</w:t>
                  </w:r>
                  <w:proofErr w:type="spellEnd"/>
                  <w:r w:rsidRPr="006F4CAE">
                    <w:rPr>
                      <w:rFonts w:ascii="Arial" w:eastAsia="Times New Roman" w:hAnsi="Arial" w:cs="Arial"/>
                      <w:color w:val="000000"/>
                      <w:sz w:val="17"/>
                      <w:szCs w:val="17"/>
                    </w:rPr>
                    <w:t xml:space="preserve"> deployment in APAC region </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Raised necessary paper works for creating APAC’s LDAP groups  as per the </w:t>
                  </w:r>
                  <w:r w:rsidRPr="006F4CAE">
                    <w:rPr>
                      <w:rFonts w:ascii="Times New Roman" w:eastAsia="Times New Roman" w:hAnsi="Times New Roman" w:cs="Times New Roman"/>
                      <w:b/>
                      <w:bCs/>
                      <w:sz w:val="17"/>
                      <w:szCs w:val="17"/>
                    </w:rPr>
                    <w:t>Global standard</w:t>
                  </w:r>
                  <w:r w:rsidRPr="006F4CAE">
                    <w:rPr>
                      <w:rFonts w:ascii="Arial" w:eastAsia="Times New Roman" w:hAnsi="Arial" w:cs="Arial"/>
                      <w:color w:val="000000"/>
                      <w:sz w:val="17"/>
                      <w:szCs w:val="17"/>
                    </w:rPr>
                    <w:t xml:space="preserve"> </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Involved and completed the </w:t>
                  </w:r>
                  <w:r w:rsidRPr="006F4CAE">
                    <w:rPr>
                      <w:rFonts w:ascii="Times New Roman" w:eastAsia="Times New Roman" w:hAnsi="Times New Roman" w:cs="Times New Roman"/>
                      <w:b/>
                      <w:bCs/>
                      <w:sz w:val="17"/>
                      <w:szCs w:val="17"/>
                    </w:rPr>
                    <w:t>LDAP integration</w:t>
                  </w:r>
                  <w:r w:rsidRPr="006F4CAE">
                    <w:rPr>
                      <w:rFonts w:ascii="Arial" w:eastAsia="Times New Roman" w:hAnsi="Arial" w:cs="Arial"/>
                      <w:color w:val="000000"/>
                      <w:sz w:val="17"/>
                      <w:szCs w:val="17"/>
                    </w:rPr>
                    <w:t xml:space="preserve"> for all </w:t>
                  </w:r>
                  <w:proofErr w:type="spellStart"/>
                  <w:r w:rsidRPr="006F4CAE">
                    <w:rPr>
                      <w:rFonts w:ascii="Arial" w:eastAsia="Times New Roman" w:hAnsi="Arial" w:cs="Arial"/>
                      <w:color w:val="000000"/>
                      <w:sz w:val="17"/>
                      <w:szCs w:val="17"/>
                    </w:rPr>
                    <w:t>XtremIO</w:t>
                  </w:r>
                  <w:proofErr w:type="spellEnd"/>
                  <w:r w:rsidRPr="006F4CAE">
                    <w:rPr>
                      <w:rFonts w:ascii="Arial" w:eastAsia="Times New Roman" w:hAnsi="Arial" w:cs="Arial"/>
                      <w:color w:val="000000"/>
                      <w:sz w:val="17"/>
                      <w:szCs w:val="17"/>
                    </w:rPr>
                    <w:t xml:space="preserve"> arrays to align with Global configuration models. </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Participated &amp; completed the </w:t>
                  </w:r>
                  <w:proofErr w:type="spellStart"/>
                  <w:r w:rsidRPr="006F4CAE">
                    <w:rPr>
                      <w:rFonts w:ascii="Arial" w:eastAsia="Times New Roman" w:hAnsi="Arial" w:cs="Arial"/>
                      <w:color w:val="000000"/>
                      <w:sz w:val="17"/>
                      <w:szCs w:val="17"/>
                    </w:rPr>
                    <w:t>XtremIO</w:t>
                  </w:r>
                  <w:proofErr w:type="spellEnd"/>
                  <w:r w:rsidRPr="006F4CAE">
                    <w:rPr>
                      <w:rFonts w:ascii="Arial" w:eastAsia="Times New Roman" w:hAnsi="Arial" w:cs="Arial"/>
                      <w:color w:val="000000"/>
                      <w:sz w:val="17"/>
                      <w:szCs w:val="17"/>
                    </w:rPr>
                    <w:t xml:space="preserve"> </w:t>
                  </w:r>
                  <w:r w:rsidRPr="006F4CAE">
                    <w:rPr>
                      <w:rFonts w:ascii="Times New Roman" w:eastAsia="Times New Roman" w:hAnsi="Times New Roman" w:cs="Times New Roman"/>
                      <w:b/>
                      <w:bCs/>
                      <w:sz w:val="17"/>
                      <w:szCs w:val="17"/>
                    </w:rPr>
                    <w:t>code upgrade from 3.0.0-42</w:t>
                  </w:r>
                  <w:r w:rsidRPr="006F4CAE">
                    <w:rPr>
                      <w:rFonts w:ascii="Arial" w:eastAsia="Times New Roman" w:hAnsi="Arial" w:cs="Arial"/>
                      <w:color w:val="000000"/>
                      <w:sz w:val="17"/>
                      <w:szCs w:val="17"/>
                    </w:rPr>
                    <w:t xml:space="preserve"> to </w:t>
                  </w:r>
                  <w:r w:rsidRPr="006F4CAE">
                    <w:rPr>
                      <w:rFonts w:ascii="Times New Roman" w:eastAsia="Times New Roman" w:hAnsi="Times New Roman" w:cs="Times New Roman"/>
                      <w:b/>
                      <w:bCs/>
                      <w:sz w:val="17"/>
                      <w:szCs w:val="17"/>
                    </w:rPr>
                    <w:t>3.0.1-11</w:t>
                  </w:r>
                  <w:r w:rsidRPr="006F4CAE">
                    <w:rPr>
                      <w:rFonts w:ascii="Arial" w:eastAsia="Times New Roman" w:hAnsi="Arial" w:cs="Arial"/>
                      <w:color w:val="000000"/>
                      <w:sz w:val="17"/>
                      <w:szCs w:val="17"/>
                    </w:rPr>
                    <w:t xml:space="preserve"> </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Involved  and successfully completed the pre-requisites for SRM discovery </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All 16 </w:t>
                  </w:r>
                  <w:proofErr w:type="spellStart"/>
                  <w:r w:rsidRPr="006F4CAE">
                    <w:rPr>
                      <w:rFonts w:ascii="Arial" w:eastAsia="Times New Roman" w:hAnsi="Arial" w:cs="Arial"/>
                      <w:color w:val="000000"/>
                      <w:sz w:val="17"/>
                      <w:szCs w:val="17"/>
                    </w:rPr>
                    <w:t>XtremIO</w:t>
                  </w:r>
                  <w:proofErr w:type="spellEnd"/>
                  <w:r w:rsidRPr="006F4CAE">
                    <w:rPr>
                      <w:rFonts w:ascii="Arial" w:eastAsia="Times New Roman" w:hAnsi="Arial" w:cs="Arial"/>
                      <w:color w:val="000000"/>
                      <w:sz w:val="17"/>
                      <w:szCs w:val="17"/>
                    </w:rPr>
                    <w:t xml:space="preserve">  arrays were successfully discovered in  </w:t>
                  </w:r>
                  <w:r w:rsidRPr="006F4CAE">
                    <w:rPr>
                      <w:rFonts w:ascii="Times New Roman" w:eastAsia="Times New Roman" w:hAnsi="Times New Roman" w:cs="Times New Roman"/>
                      <w:b/>
                      <w:bCs/>
                      <w:sz w:val="17"/>
                      <w:szCs w:val="17"/>
                    </w:rPr>
                    <w:t xml:space="preserve">EMC SRM </w:t>
                  </w:r>
                  <w:proofErr w:type="spellStart"/>
                  <w:r w:rsidRPr="006F4CAE">
                    <w:rPr>
                      <w:rFonts w:ascii="Times New Roman" w:eastAsia="Times New Roman" w:hAnsi="Times New Roman" w:cs="Times New Roman"/>
                      <w:b/>
                      <w:bCs/>
                      <w:sz w:val="17"/>
                      <w:szCs w:val="17"/>
                    </w:rPr>
                    <w:t>ViPR</w:t>
                  </w:r>
                  <w:proofErr w:type="spellEnd"/>
                  <w:r w:rsidRPr="006F4CAE">
                    <w:rPr>
                      <w:rFonts w:ascii="Arial" w:eastAsia="Times New Roman" w:hAnsi="Arial" w:cs="Arial"/>
                      <w:color w:val="000000"/>
                      <w:sz w:val="17"/>
                      <w:szCs w:val="17"/>
                    </w:rPr>
                    <w:t xml:space="preserve"> </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All </w:t>
                  </w:r>
                  <w:r w:rsidRPr="006F4CAE">
                    <w:rPr>
                      <w:rFonts w:ascii="Times New Roman" w:eastAsia="Times New Roman" w:hAnsi="Times New Roman" w:cs="Times New Roman"/>
                      <w:b/>
                      <w:bCs/>
                      <w:sz w:val="17"/>
                      <w:szCs w:val="17"/>
                    </w:rPr>
                    <w:t xml:space="preserve">16 </w:t>
                  </w:r>
                  <w:proofErr w:type="spellStart"/>
                  <w:r w:rsidRPr="006F4CAE">
                    <w:rPr>
                      <w:rFonts w:ascii="Times New Roman" w:eastAsia="Times New Roman" w:hAnsi="Times New Roman" w:cs="Times New Roman"/>
                      <w:b/>
                      <w:bCs/>
                      <w:sz w:val="17"/>
                      <w:szCs w:val="17"/>
                    </w:rPr>
                    <w:t>XtremIO</w:t>
                  </w:r>
                  <w:proofErr w:type="spellEnd"/>
                  <w:r w:rsidRPr="006F4CAE">
                    <w:rPr>
                      <w:rFonts w:ascii="Times New Roman" w:eastAsia="Times New Roman" w:hAnsi="Times New Roman" w:cs="Times New Roman"/>
                      <w:b/>
                      <w:bCs/>
                      <w:sz w:val="17"/>
                      <w:szCs w:val="17"/>
                    </w:rPr>
                    <w:t xml:space="preserve"> </w:t>
                  </w:r>
                  <w:r w:rsidRPr="006F4CAE">
                    <w:rPr>
                      <w:rFonts w:ascii="Arial" w:eastAsia="Times New Roman" w:hAnsi="Arial" w:cs="Arial"/>
                      <w:color w:val="000000"/>
                      <w:sz w:val="17"/>
                      <w:szCs w:val="17"/>
                    </w:rPr>
                    <w:t xml:space="preserve">arrays were successfully discovered in HPNA </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Performing SEMS event tests for log review purpose. </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Currently working with TPAM team for the PAR integration. </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implemented </w:t>
                  </w:r>
                  <w:proofErr w:type="spellStart"/>
                  <w:r w:rsidRPr="006F4CAE">
                    <w:rPr>
                      <w:rFonts w:ascii="Arial" w:eastAsia="Times New Roman" w:hAnsi="Arial" w:cs="Arial"/>
                      <w:color w:val="000000"/>
                      <w:sz w:val="17"/>
                      <w:szCs w:val="17"/>
                    </w:rPr>
                    <w:t>perl</w:t>
                  </w:r>
                  <w:proofErr w:type="spellEnd"/>
                  <w:r w:rsidRPr="006F4CAE">
                    <w:rPr>
                      <w:rFonts w:ascii="Arial" w:eastAsia="Times New Roman" w:hAnsi="Arial" w:cs="Arial"/>
                      <w:color w:val="000000"/>
                      <w:sz w:val="17"/>
                      <w:szCs w:val="17"/>
                    </w:rPr>
                    <w:t xml:space="preserve"> scripts for monitoring </w:t>
                  </w:r>
                </w:p>
                <w:p w:rsidR="006F4CAE" w:rsidRPr="006F4CAE" w:rsidRDefault="006F4CAE" w:rsidP="006F4CAE">
                  <w:pPr>
                    <w:numPr>
                      <w:ilvl w:val="0"/>
                      <w:numId w:val="6"/>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Deployed and resolved all the minor issues in APAC </w:t>
                  </w:r>
                  <w:proofErr w:type="spellStart"/>
                  <w:r w:rsidRPr="006F4CAE">
                    <w:rPr>
                      <w:rFonts w:ascii="Arial" w:eastAsia="Times New Roman" w:hAnsi="Arial" w:cs="Arial"/>
                      <w:color w:val="000000"/>
                      <w:sz w:val="17"/>
                      <w:szCs w:val="17"/>
                    </w:rPr>
                    <w:t>XtremIO</w:t>
                  </w:r>
                  <w:proofErr w:type="spellEnd"/>
                  <w:r w:rsidRPr="006F4CAE">
                    <w:rPr>
                      <w:rFonts w:ascii="Arial" w:eastAsia="Times New Roman" w:hAnsi="Arial" w:cs="Arial"/>
                      <w:color w:val="000000"/>
                      <w:sz w:val="17"/>
                      <w:szCs w:val="17"/>
                    </w:rPr>
                    <w:t xml:space="preserve"> environment as per the global standard.</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 xml:space="preserve">Highly Effective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r w:rsidRPr="006F4CAE">
                    <w:rPr>
                      <w:rFonts w:ascii="Arial" w:eastAsia="Times New Roman" w:hAnsi="Arial" w:cs="Arial"/>
                      <w:color w:val="000000"/>
                      <w:sz w:val="17"/>
                      <w:szCs w:val="17"/>
                    </w:rPr>
                    <w:br/>
                    <w:t>refer overall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 xml:space="preserve">Ashok worked as liaison for </w:t>
                  </w:r>
                  <w:proofErr w:type="spellStart"/>
                  <w:r w:rsidRPr="006F4CAE">
                    <w:rPr>
                      <w:rFonts w:ascii="Arial" w:eastAsia="Times New Roman" w:hAnsi="Arial" w:cs="Arial"/>
                      <w:color w:val="000000"/>
                      <w:sz w:val="17"/>
                      <w:szCs w:val="17"/>
                    </w:rPr>
                    <w:t>XtremIO</w:t>
                  </w:r>
                  <w:proofErr w:type="spellEnd"/>
                  <w:r w:rsidRPr="006F4CAE">
                    <w:rPr>
                      <w:rFonts w:ascii="Arial" w:eastAsia="Times New Roman" w:hAnsi="Arial" w:cs="Arial"/>
                      <w:color w:val="000000"/>
                      <w:sz w:val="17"/>
                      <w:szCs w:val="17"/>
                    </w:rPr>
                    <w:t xml:space="preserve"> rollouts for APAC.  Ashok was able to document the standards for XIO rollouts and support model from CATE, other storage teams in EMEA and NAM to educate the APAC team for XIO.  Ashok assisted in code upgrade of XIO, LDAP integration and discovery of XIOs in SRM.  He also assisted in PAR and HPNA integration of XIO for APAC.  </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688"/>
              <w:gridCol w:w="1656"/>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Goal #7</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Participate &amp; involve on </w:t>
                  </w:r>
                  <w:r w:rsidRPr="006F4CAE">
                    <w:rPr>
                      <w:rFonts w:ascii="Times New Roman" w:eastAsia="Times New Roman" w:hAnsi="Times New Roman" w:cs="Times New Roman"/>
                      <w:b/>
                      <w:bCs/>
                      <w:sz w:val="17"/>
                      <w:szCs w:val="17"/>
                    </w:rPr>
                    <w:t xml:space="preserve">SRM </w:t>
                  </w:r>
                  <w:proofErr w:type="spellStart"/>
                  <w:r w:rsidRPr="006F4CAE">
                    <w:rPr>
                      <w:rFonts w:ascii="Times New Roman" w:eastAsia="Times New Roman" w:hAnsi="Times New Roman" w:cs="Times New Roman"/>
                      <w:b/>
                      <w:bCs/>
                      <w:sz w:val="17"/>
                      <w:szCs w:val="17"/>
                    </w:rPr>
                    <w:t>ViPR</w:t>
                  </w:r>
                  <w:proofErr w:type="spellEnd"/>
                  <w:r w:rsidRPr="006F4CAE">
                    <w:rPr>
                      <w:rFonts w:ascii="Arial" w:eastAsia="Times New Roman" w:hAnsi="Arial" w:cs="Arial"/>
                      <w:color w:val="000000"/>
                      <w:sz w:val="17"/>
                      <w:szCs w:val="17"/>
                    </w:rPr>
                    <w:t xml:space="preserve"> Deployment in </w:t>
                  </w:r>
                  <w:r w:rsidRPr="006F4CAE">
                    <w:rPr>
                      <w:rFonts w:ascii="Times New Roman" w:eastAsia="Times New Roman" w:hAnsi="Times New Roman" w:cs="Times New Roman"/>
                      <w:b/>
                      <w:bCs/>
                      <w:sz w:val="17"/>
                      <w:szCs w:val="17"/>
                    </w:rPr>
                    <w:t>EMEA</w:t>
                  </w:r>
                  <w:r w:rsidRPr="006F4CAE">
                    <w:rPr>
                      <w:rFonts w:ascii="Arial" w:eastAsia="Times New Roman" w:hAnsi="Arial" w:cs="Arial"/>
                      <w:color w:val="000000"/>
                      <w:sz w:val="17"/>
                      <w:szCs w:val="17"/>
                    </w:rPr>
                    <w:t xml:space="preserve"> &amp; </w:t>
                  </w:r>
                  <w:r w:rsidRPr="006F4CAE">
                    <w:rPr>
                      <w:rFonts w:ascii="Times New Roman" w:eastAsia="Times New Roman" w:hAnsi="Times New Roman" w:cs="Times New Roman"/>
                      <w:b/>
                      <w:bCs/>
                      <w:sz w:val="17"/>
                      <w:szCs w:val="17"/>
                    </w:rPr>
                    <w:t>APAC</w:t>
                  </w:r>
                  <w:r w:rsidRPr="006F4CAE">
                    <w:rPr>
                      <w:rFonts w:ascii="Arial" w:eastAsia="Times New Roman" w:hAnsi="Arial" w:cs="Arial"/>
                      <w:color w:val="000000"/>
                      <w:sz w:val="17"/>
                      <w:szCs w:val="17"/>
                    </w:rPr>
                    <w:t xml:space="preserve"> regions.</w:t>
                  </w:r>
                </w:p>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Gathering all the SRM requirements from various teams for </w:t>
                  </w:r>
                  <w:r w:rsidRPr="006F4CAE">
                    <w:rPr>
                      <w:rFonts w:ascii="Times New Roman" w:eastAsia="Times New Roman" w:hAnsi="Times New Roman" w:cs="Times New Roman"/>
                      <w:b/>
                      <w:bCs/>
                      <w:sz w:val="17"/>
                      <w:szCs w:val="17"/>
                    </w:rPr>
                    <w:t>SAN/NAS</w:t>
                  </w:r>
                  <w:r w:rsidRPr="006F4CAE">
                    <w:rPr>
                      <w:rFonts w:ascii="Arial" w:eastAsia="Times New Roman" w:hAnsi="Arial" w:cs="Arial"/>
                      <w:color w:val="000000"/>
                      <w:sz w:val="17"/>
                      <w:szCs w:val="17"/>
                    </w:rPr>
                    <w:t xml:space="preserve"> and will create the final </w:t>
                  </w:r>
                  <w:r w:rsidRPr="006F4CAE">
                    <w:rPr>
                      <w:rFonts w:ascii="Times New Roman" w:eastAsia="Times New Roman" w:hAnsi="Times New Roman" w:cs="Times New Roman"/>
                      <w:b/>
                      <w:bCs/>
                      <w:sz w:val="17"/>
                      <w:szCs w:val="17"/>
                    </w:rPr>
                    <w:t>dashboards</w:t>
                  </w:r>
                  <w:r w:rsidRPr="006F4CAE">
                    <w:rPr>
                      <w:rFonts w:ascii="Arial" w:eastAsia="Times New Roman" w:hAnsi="Arial" w:cs="Arial"/>
                      <w:color w:val="000000"/>
                      <w:sz w:val="17"/>
                      <w:szCs w:val="17"/>
                    </w:rPr>
                    <w:t xml:space="preserve"> from L3 storage Capacity &amp; performance reporting perspective</w:t>
                  </w:r>
                </w:p>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 To produce the </w:t>
                  </w:r>
                  <w:r w:rsidRPr="006F4CAE">
                    <w:rPr>
                      <w:rFonts w:ascii="Times New Roman" w:eastAsia="Times New Roman" w:hAnsi="Times New Roman" w:cs="Times New Roman"/>
                      <w:b/>
                      <w:bCs/>
                      <w:sz w:val="17"/>
                      <w:szCs w:val="17"/>
                    </w:rPr>
                    <w:t>proactive/forecasting capacity &amp; performance reports</w:t>
                  </w:r>
                  <w:r w:rsidRPr="006F4CAE">
                    <w:rPr>
                      <w:rFonts w:ascii="Arial" w:eastAsia="Times New Roman" w:hAnsi="Arial" w:cs="Arial"/>
                      <w:color w:val="000000"/>
                      <w:sz w:val="17"/>
                      <w:szCs w:val="17"/>
                    </w:rPr>
                    <w:t xml:space="preserve"> in advance to peer teams</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Consolidated and Created Final SRM requirements from L3 storage capacity and performance reporting perspective from all the different requirements from the various teams for SAN/NAS. The idea was to present heterogeneous standardized reports to the SRM deployment team so they could start to develop reports/dashboards for both SAN/NAS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SRM offers a wide variety of report types, including standard tables, graphs, and specialized reports such as map, topology, and mixed reports, which combine several reports on one page.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SRM project is implemented in Citi is a new proper solution for storage monitoring, billing and reporting. As a part of this project the solution will be developed, certified, tested and deployed in all regions (NAM, LATAM, EMEA, </w:t>
                  </w:r>
                  <w:proofErr w:type="gramStart"/>
                  <w:r w:rsidRPr="006F4CAE">
                    <w:rPr>
                      <w:rFonts w:ascii="Arial" w:eastAsia="Times New Roman" w:hAnsi="Arial" w:cs="Arial"/>
                      <w:color w:val="000000"/>
                      <w:sz w:val="17"/>
                      <w:szCs w:val="17"/>
                    </w:rPr>
                    <w:t>APAC</w:t>
                  </w:r>
                  <w:proofErr w:type="gramEnd"/>
                  <w:r w:rsidRPr="006F4CAE">
                    <w:rPr>
                      <w:rFonts w:ascii="Arial" w:eastAsia="Times New Roman" w:hAnsi="Arial" w:cs="Arial"/>
                      <w:color w:val="000000"/>
                      <w:sz w:val="17"/>
                      <w:szCs w:val="17"/>
                    </w:rPr>
                    <w:t xml:space="preserve">) to replace the legacy ECC &amp; </w:t>
                  </w:r>
                  <w:proofErr w:type="spellStart"/>
                  <w:r w:rsidRPr="006F4CAE">
                    <w:rPr>
                      <w:rFonts w:ascii="Arial" w:eastAsia="Times New Roman" w:hAnsi="Arial" w:cs="Arial"/>
                      <w:color w:val="000000"/>
                      <w:sz w:val="17"/>
                      <w:szCs w:val="17"/>
                    </w:rPr>
                    <w:t>Sanscreen</w:t>
                  </w:r>
                  <w:proofErr w:type="spellEnd"/>
                  <w:r w:rsidRPr="006F4CAE">
                    <w:rPr>
                      <w:rFonts w:ascii="Arial" w:eastAsia="Times New Roman" w:hAnsi="Arial" w:cs="Arial"/>
                      <w:color w:val="000000"/>
                      <w:sz w:val="17"/>
                      <w:szCs w:val="17"/>
                    </w:rPr>
                    <w:t xml:space="preserve"> products.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Completed the pre-requisites for EMC SRM </w:t>
                  </w:r>
                  <w:proofErr w:type="spellStart"/>
                  <w:r w:rsidRPr="006F4CAE">
                    <w:rPr>
                      <w:rFonts w:ascii="Arial" w:eastAsia="Times New Roman" w:hAnsi="Arial" w:cs="Arial"/>
                      <w:color w:val="000000"/>
                      <w:sz w:val="17"/>
                      <w:szCs w:val="17"/>
                    </w:rPr>
                    <w:t>ViPR</w:t>
                  </w:r>
                  <w:proofErr w:type="spellEnd"/>
                  <w:r w:rsidRPr="006F4CAE">
                    <w:rPr>
                      <w:rFonts w:ascii="Arial" w:eastAsia="Times New Roman" w:hAnsi="Arial" w:cs="Arial"/>
                      <w:color w:val="000000"/>
                      <w:sz w:val="17"/>
                      <w:szCs w:val="17"/>
                    </w:rPr>
                    <w:t xml:space="preserve"> discoveries and co-ordinate with SRM Deployment team and EMEA SAN L3 team for discovery.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Regularly attending “SRM Deployment - EMEA Region” meeting and contributing the inputs for successful discoveries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The discovery of SAN/NAS devices is pretty much complete in EMEA. Almost 90% completed.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Raised necessary paper works to create FID “</w:t>
                  </w:r>
                  <w:proofErr w:type="spellStart"/>
                  <w:r w:rsidRPr="006F4CAE">
                    <w:rPr>
                      <w:rFonts w:ascii="Arial" w:eastAsia="Times New Roman" w:hAnsi="Arial" w:cs="Arial"/>
                      <w:color w:val="000000"/>
                      <w:sz w:val="17"/>
                      <w:szCs w:val="17"/>
                    </w:rPr>
                    <w:t>srmadmin</w:t>
                  </w:r>
                  <w:proofErr w:type="spellEnd"/>
                  <w:r w:rsidRPr="006F4CAE">
                    <w:rPr>
                      <w:rFonts w:ascii="Arial" w:eastAsia="Times New Roman" w:hAnsi="Arial" w:cs="Arial"/>
                      <w:color w:val="000000"/>
                      <w:sz w:val="17"/>
                      <w:szCs w:val="17"/>
                    </w:rPr>
                    <w:t xml:space="preserve">”  in APAC region and successfully created the FID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Working on pre-requisites for EMC SRM </w:t>
                  </w:r>
                  <w:proofErr w:type="spellStart"/>
                  <w:r w:rsidRPr="006F4CAE">
                    <w:rPr>
                      <w:rFonts w:ascii="Arial" w:eastAsia="Times New Roman" w:hAnsi="Arial" w:cs="Arial"/>
                      <w:color w:val="000000"/>
                      <w:sz w:val="17"/>
                      <w:szCs w:val="17"/>
                    </w:rPr>
                    <w:t>ViPR</w:t>
                  </w:r>
                  <w:proofErr w:type="spellEnd"/>
                  <w:r w:rsidRPr="006F4CAE">
                    <w:rPr>
                      <w:rFonts w:ascii="Arial" w:eastAsia="Times New Roman" w:hAnsi="Arial" w:cs="Arial"/>
                      <w:color w:val="000000"/>
                      <w:sz w:val="17"/>
                      <w:szCs w:val="17"/>
                    </w:rPr>
                    <w:t xml:space="preserve"> discoveries and co-ordinate with SRM Deployment team and APAC</w:t>
                  </w:r>
                  <w:proofErr w:type="gramStart"/>
                  <w:r w:rsidRPr="006F4CAE">
                    <w:rPr>
                      <w:rFonts w:ascii="Arial" w:eastAsia="Times New Roman" w:hAnsi="Arial" w:cs="Arial"/>
                      <w:color w:val="000000"/>
                      <w:sz w:val="17"/>
                      <w:szCs w:val="17"/>
                    </w:rPr>
                    <w:t>  SAN</w:t>
                  </w:r>
                  <w:proofErr w:type="gramEnd"/>
                  <w:r w:rsidRPr="006F4CAE">
                    <w:rPr>
                      <w:rFonts w:ascii="Arial" w:eastAsia="Times New Roman" w:hAnsi="Arial" w:cs="Arial"/>
                      <w:color w:val="000000"/>
                      <w:sz w:val="17"/>
                      <w:szCs w:val="17"/>
                    </w:rPr>
                    <w:t xml:space="preserve"> L3 team for discovery.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Regularly attending “SRM Deployment - APAC Region” meeting and contributing the inputs for successful discoveries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Updating the SRM project status regularly in SharePoint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Overall 95% SRM discovery completed in EMEA region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Overall 80% SRM discovery completed in EMEA region.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All the devices in Singapore and Hong Kong were successfully discovery. Currently working on the devices which are in in-countries and will going to complete the discovery by end of November 2015.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274 Cisco MDS switches, 16 </w:t>
                  </w:r>
                  <w:proofErr w:type="spellStart"/>
                  <w:r w:rsidRPr="006F4CAE">
                    <w:rPr>
                      <w:rFonts w:ascii="Arial" w:eastAsia="Times New Roman" w:hAnsi="Arial" w:cs="Arial"/>
                      <w:color w:val="000000"/>
                      <w:sz w:val="17"/>
                      <w:szCs w:val="17"/>
                    </w:rPr>
                    <w:t>XtremIO</w:t>
                  </w:r>
                  <w:proofErr w:type="spellEnd"/>
                  <w:r w:rsidRPr="006F4CAE">
                    <w:rPr>
                      <w:rFonts w:ascii="Arial" w:eastAsia="Times New Roman" w:hAnsi="Arial" w:cs="Arial"/>
                      <w:color w:val="000000"/>
                      <w:sz w:val="17"/>
                      <w:szCs w:val="17"/>
                    </w:rPr>
                    <w:t xml:space="preserve"> arrays, 1 XIV, 10 HDS arrays, 23 VNX </w:t>
                  </w:r>
                  <w:proofErr w:type="gramStart"/>
                  <w:r w:rsidRPr="006F4CAE">
                    <w:rPr>
                      <w:rFonts w:ascii="Arial" w:eastAsia="Times New Roman" w:hAnsi="Arial" w:cs="Arial"/>
                      <w:color w:val="000000"/>
                      <w:sz w:val="17"/>
                      <w:szCs w:val="17"/>
                    </w:rPr>
                    <w:t>Block ,</w:t>
                  </w:r>
                  <w:proofErr w:type="gramEnd"/>
                  <w:r w:rsidRPr="006F4CAE">
                    <w:rPr>
                      <w:rFonts w:ascii="Arial" w:eastAsia="Times New Roman" w:hAnsi="Arial" w:cs="Arial"/>
                      <w:color w:val="000000"/>
                      <w:sz w:val="17"/>
                      <w:szCs w:val="17"/>
                    </w:rPr>
                    <w:t xml:space="preserve"> 44 VNX File, 72 NetApp  &amp; 44 VMAX arrays were successfully discovered in APAC region.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Regularly generating/reviewing the reports like storage enterprise capacity dashboards, switch port inventor, disk capacity report, storage utilization MOR report, chargeback utilization report, file &amp; block utilization report </w:t>
                  </w:r>
                </w:p>
                <w:p w:rsidR="006F4CAE" w:rsidRPr="006F4CAE" w:rsidRDefault="006F4CAE" w:rsidP="006F4CAE">
                  <w:pPr>
                    <w:numPr>
                      <w:ilvl w:val="0"/>
                      <w:numId w:val="7"/>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SRM </w:t>
                  </w:r>
                  <w:proofErr w:type="spellStart"/>
                  <w:r w:rsidRPr="006F4CAE">
                    <w:rPr>
                      <w:rFonts w:ascii="Arial" w:eastAsia="Times New Roman" w:hAnsi="Arial" w:cs="Arial"/>
                      <w:color w:val="000000"/>
                      <w:sz w:val="17"/>
                      <w:szCs w:val="17"/>
                    </w:rPr>
                    <w:t>Vipr</w:t>
                  </w:r>
                  <w:proofErr w:type="spellEnd"/>
                  <w:r w:rsidRPr="006F4CAE">
                    <w:rPr>
                      <w:rFonts w:ascii="Arial" w:eastAsia="Times New Roman" w:hAnsi="Arial" w:cs="Arial"/>
                      <w:color w:val="000000"/>
                      <w:sz w:val="17"/>
                      <w:szCs w:val="17"/>
                    </w:rPr>
                    <w:t xml:space="preserve"> helps to optimize capacity and improve productivity.  Detailed capacity reporting improves planning to enhance purchasing processes and reduce costs and also which will improve the ROI</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 xml:space="preserve">Highly Effective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r w:rsidRPr="006F4CAE">
                    <w:rPr>
                      <w:rFonts w:ascii="Arial" w:eastAsia="Times New Roman" w:hAnsi="Arial" w:cs="Arial"/>
                      <w:color w:val="000000"/>
                      <w:sz w:val="17"/>
                      <w:szCs w:val="17"/>
                    </w:rPr>
                    <w:br/>
                    <w:t>refer overall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roofErr w:type="gramStart"/>
                  <w:r w:rsidRPr="006F4CAE">
                    <w:rPr>
                      <w:rFonts w:ascii="Arial" w:eastAsia="Times New Roman" w:hAnsi="Arial" w:cs="Arial"/>
                      <w:b/>
                      <w:bCs/>
                      <w:color w:val="000000"/>
                      <w:sz w:val="17"/>
                      <w:szCs w:val="17"/>
                    </w:rPr>
                    <w:t>:</w:t>
                  </w:r>
                  <w:proofErr w:type="gramEnd"/>
                  <w:r w:rsidRPr="006F4CAE">
                    <w:rPr>
                      <w:rFonts w:ascii="Arial" w:eastAsia="Times New Roman" w:hAnsi="Arial" w:cs="Arial"/>
                      <w:color w:val="000000"/>
                      <w:sz w:val="17"/>
                      <w:szCs w:val="17"/>
                    </w:rPr>
                    <w:br/>
                    <w:t xml:space="preserve">Ashok successfully assisted in SRM discovery for Storage infrastructure in EMEA &amp; APAC.  He was able to work with other regional team members in documenting the process for various code upgrades that were required for SRM product to function according to best practices.  He generated and reviewed various reports and dashboards from SRM and provided constructive feedback to SRM team and other storage teams.  </w:t>
                  </w:r>
                </w:p>
              </w:tc>
            </w:tr>
          </w:tbl>
          <w:p w:rsidR="006F4CAE" w:rsidRPr="006F4CAE" w:rsidRDefault="006F4CAE" w:rsidP="006F4CAE">
            <w:pPr>
              <w:spacing w:after="0" w:line="240" w:lineRule="auto"/>
              <w:rPr>
                <w:rFonts w:ascii="Arial" w:eastAsia="Times New Roman" w:hAnsi="Arial" w:cs="Arial"/>
                <w:color w:val="000000"/>
                <w:sz w:val="24"/>
                <w:szCs w:val="24"/>
              </w:rPr>
            </w:pPr>
          </w:p>
        </w:tc>
      </w:tr>
      <w:tr w:rsidR="006F4CAE" w:rsidRPr="006F4CAE" w:rsidTr="006F4CAE">
        <w:tc>
          <w:tcPr>
            <w:tcW w:w="0" w:type="auto"/>
            <w:tcMar>
              <w:top w:w="225" w:type="dxa"/>
              <w:left w:w="0" w:type="dxa"/>
              <w:bottom w:w="0" w:type="dxa"/>
              <w:right w:w="0" w:type="dxa"/>
            </w:tcMar>
            <w:vAlign w:val="center"/>
            <w:hideMark/>
          </w:tcPr>
          <w:p w:rsidR="006F4CAE" w:rsidRPr="006F4CAE" w:rsidRDefault="006F4CAE" w:rsidP="006F4CAE">
            <w:pPr>
              <w:spacing w:after="0" w:line="240" w:lineRule="auto"/>
              <w:jc w:val="center"/>
              <w:rPr>
                <w:rFonts w:ascii="Arial" w:eastAsia="Times New Roman" w:hAnsi="Arial" w:cs="Arial"/>
                <w:color w:val="000000"/>
                <w:sz w:val="24"/>
                <w:szCs w:val="24"/>
              </w:rPr>
            </w:pPr>
            <w:r w:rsidRPr="006F4CAE">
              <w:rPr>
                <w:rFonts w:ascii="Arial" w:eastAsia="Times New Roman" w:hAnsi="Arial" w:cs="Arial"/>
                <w:b/>
                <w:bCs/>
                <w:color w:val="000000"/>
                <w:sz w:val="20"/>
                <w:szCs w:val="20"/>
                <w:shd w:val="clear" w:color="auto" w:fill="FFFFFF"/>
              </w:rPr>
              <w:t xml:space="preserve">Overall Rating (Goals - </w:t>
            </w:r>
            <w:r w:rsidRPr="006F4CAE">
              <w:rPr>
                <w:rFonts w:ascii="Arial" w:eastAsia="Times New Roman" w:hAnsi="Arial" w:cs="Arial"/>
                <w:b/>
                <w:bCs/>
                <w:i/>
                <w:iCs/>
                <w:color w:val="000000"/>
                <w:sz w:val="20"/>
                <w:szCs w:val="20"/>
                <w:shd w:val="clear" w:color="auto" w:fill="FFFFFF"/>
              </w:rPr>
              <w:t>What</w:t>
            </w:r>
            <w:r w:rsidRPr="006F4CAE">
              <w:rPr>
                <w:rFonts w:ascii="Arial" w:eastAsia="Times New Roman" w:hAnsi="Arial" w:cs="Arial"/>
                <w:b/>
                <w:bCs/>
                <w:color w:val="000000"/>
                <w:sz w:val="20"/>
                <w:szCs w:val="20"/>
                <w:shd w:val="clear" w:color="auto" w:fill="FFFFFF"/>
              </w:rPr>
              <w:t xml:space="preserve"> We Do)</w:t>
            </w:r>
            <w:r w:rsidRPr="006F4CAE">
              <w:rPr>
                <w:rFonts w:ascii="Arial" w:eastAsia="Times New Roman" w:hAnsi="Arial" w:cs="Arial"/>
                <w:color w:val="000000"/>
                <w:sz w:val="24"/>
                <w:szCs w:val="24"/>
              </w:rPr>
              <w:t xml:space="preserve"> </w:t>
            </w:r>
          </w:p>
        </w:tc>
      </w:tr>
      <w:tr w:rsidR="006F4CAE" w:rsidRPr="006F4CAE" w:rsidTr="006F4CAE">
        <w:tc>
          <w:tcPr>
            <w:tcW w:w="0" w:type="auto"/>
            <w:vAlign w:val="center"/>
            <w:hideMark/>
          </w:tcPr>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6F4CAE" w:rsidRPr="006F4CAE">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bl>
          <w:p w:rsidR="006F4CAE" w:rsidRPr="006F4CAE" w:rsidRDefault="006F4CAE" w:rsidP="006F4CAE">
            <w:pPr>
              <w:spacing w:after="0" w:line="240" w:lineRule="auto"/>
              <w:rPr>
                <w:rFonts w:ascii="Arial" w:eastAsia="Times New Roman" w:hAnsi="Arial" w:cs="Arial"/>
                <w:color w:val="000000"/>
                <w:sz w:val="24"/>
                <w:szCs w:val="24"/>
              </w:rPr>
            </w:pPr>
          </w:p>
        </w:tc>
      </w:tr>
      <w:tr w:rsidR="006F4CAE" w:rsidRPr="006F4CAE" w:rsidTr="006F4CAE">
        <w:tc>
          <w:tcPr>
            <w:tcW w:w="0" w:type="auto"/>
            <w:vAlign w:val="center"/>
            <w:hideMark/>
          </w:tcPr>
          <w:p w:rsidR="006F4CAE" w:rsidRPr="006F4CAE" w:rsidRDefault="006F4CAE" w:rsidP="006F4CAE">
            <w:pPr>
              <w:spacing w:after="0" w:line="240" w:lineRule="auto"/>
              <w:jc w:val="center"/>
              <w:rPr>
                <w:rFonts w:ascii="Arial" w:eastAsia="Times New Roman" w:hAnsi="Arial" w:cs="Arial"/>
                <w:color w:val="000000"/>
                <w:sz w:val="24"/>
                <w:szCs w:val="24"/>
              </w:rPr>
            </w:pPr>
            <w:r w:rsidRPr="006F4CAE">
              <w:rPr>
                <w:rFonts w:ascii="Arial" w:eastAsia="Times New Roman" w:hAnsi="Arial" w:cs="Arial"/>
                <w:color w:val="000000"/>
                <w:sz w:val="24"/>
                <w:szCs w:val="24"/>
              </w:rPr>
              <w:br/>
            </w:r>
            <w:r w:rsidRPr="006F4CAE">
              <w:rPr>
                <w:rFonts w:ascii="Arial" w:eastAsia="Times New Roman" w:hAnsi="Arial" w:cs="Arial"/>
                <w:color w:val="000000"/>
                <w:sz w:val="24"/>
                <w:szCs w:val="24"/>
              </w:rPr>
              <w:br/>
            </w:r>
            <w:r w:rsidRPr="006F4CAE">
              <w:rPr>
                <w:rFonts w:ascii="Arial" w:eastAsia="Times New Roman" w:hAnsi="Arial" w:cs="Arial"/>
                <w:b/>
                <w:bCs/>
                <w:i/>
                <w:iCs/>
                <w:color w:val="000000"/>
                <w:sz w:val="20"/>
                <w:szCs w:val="20"/>
                <w:shd w:val="clear" w:color="auto" w:fill="FFFFFF"/>
              </w:rPr>
              <w:t>How</w:t>
            </w:r>
            <w:r w:rsidRPr="006F4CAE">
              <w:rPr>
                <w:rFonts w:ascii="Arial" w:eastAsia="Times New Roman" w:hAnsi="Arial" w:cs="Arial"/>
                <w:b/>
                <w:bCs/>
                <w:color w:val="000000"/>
                <w:sz w:val="20"/>
                <w:szCs w:val="20"/>
                <w:shd w:val="clear" w:color="auto" w:fill="FFFFFF"/>
              </w:rPr>
              <w:t xml:space="preserve"> We Achieve Our Business Goals</w:t>
            </w:r>
            <w:r w:rsidRPr="006F4CAE">
              <w:rPr>
                <w:rFonts w:ascii="Arial" w:eastAsia="Times New Roman" w:hAnsi="Arial" w:cs="Arial"/>
                <w:color w:val="000000"/>
                <w:sz w:val="24"/>
                <w:szCs w:val="24"/>
              </w:rPr>
              <w:t xml:space="preserve"> </w:t>
            </w:r>
          </w:p>
        </w:tc>
      </w:tr>
      <w:tr w:rsidR="006F4CAE" w:rsidRPr="006F4CAE" w:rsidTr="006F4CAE">
        <w:tc>
          <w:tcPr>
            <w:tcW w:w="0" w:type="auto"/>
            <w:vAlign w:val="center"/>
            <w:hideMark/>
          </w:tcPr>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DEVELOPS OUR PEOPLE - Builds talent and teams for Citi by creating a culture of meritocracy and transparency, and celebrating excellence, initiative and courage</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numPr>
                      <w:ilvl w:val="0"/>
                      <w:numId w:val="8"/>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Inspires and empowers the team to work collaboratively to achieve superior results </w:t>
                  </w:r>
                </w:p>
                <w:p w:rsidR="006F4CAE" w:rsidRPr="006F4CAE" w:rsidRDefault="006F4CAE" w:rsidP="006F4CAE">
                  <w:pPr>
                    <w:numPr>
                      <w:ilvl w:val="0"/>
                      <w:numId w:val="8"/>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Creates an environment where people hold themselves to the highest ethical standards </w:t>
                  </w:r>
                </w:p>
                <w:p w:rsidR="006F4CAE" w:rsidRPr="006F4CAE" w:rsidRDefault="006F4CAE" w:rsidP="006F4CAE">
                  <w:pPr>
                    <w:numPr>
                      <w:ilvl w:val="0"/>
                      <w:numId w:val="8"/>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Models personal growth and consistently provides coaching and feedback in support of ongoing development and retention </w:t>
                  </w:r>
                </w:p>
                <w:p w:rsidR="006F4CAE" w:rsidRPr="006F4CAE" w:rsidRDefault="006F4CAE" w:rsidP="006F4CAE">
                  <w:pPr>
                    <w:numPr>
                      <w:ilvl w:val="0"/>
                      <w:numId w:val="8"/>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Attracts great talent, builds a diverse talent pipeline, and recognizes, rewards, promotes based on performance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r w:rsidRPr="006F4CAE">
                    <w:rPr>
                      <w:rFonts w:ascii="Arial" w:eastAsia="Times New Roman" w:hAnsi="Arial" w:cs="Arial"/>
                      <w:color w:val="000000"/>
                      <w:sz w:val="17"/>
                      <w:szCs w:val="17"/>
                    </w:rPr>
                    <w:br/>
                    <w:t>refer overall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DRIVES VALUE FOR CLIENTS - Enables economic value and positive social impact for clients, companies, governments, and communities</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numPr>
                      <w:ilvl w:val="0"/>
                      <w:numId w:val="9"/>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Puts clients first by anticipating, understanding, and exceeding their expectations and needs </w:t>
                  </w:r>
                </w:p>
                <w:p w:rsidR="006F4CAE" w:rsidRPr="006F4CAE" w:rsidRDefault="006F4CAE" w:rsidP="006F4CAE">
                  <w:pPr>
                    <w:numPr>
                      <w:ilvl w:val="0"/>
                      <w:numId w:val="9"/>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Acts as a trusted partner to clients by delivering superior advice, products and services </w:t>
                  </w:r>
                </w:p>
                <w:p w:rsidR="006F4CAE" w:rsidRPr="006F4CAE" w:rsidRDefault="006F4CAE" w:rsidP="006F4CAE">
                  <w:pPr>
                    <w:numPr>
                      <w:ilvl w:val="0"/>
                      <w:numId w:val="9"/>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Brings the best of Citi and knowledge of global issues and market trends to create value and good will with clients </w:t>
                  </w:r>
                </w:p>
                <w:p w:rsidR="006F4CAE" w:rsidRPr="006F4CAE" w:rsidRDefault="006F4CAE" w:rsidP="006F4CAE">
                  <w:pPr>
                    <w:numPr>
                      <w:ilvl w:val="0"/>
                      <w:numId w:val="9"/>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Drives innovation, competitive differentiation and speed to market by actively learning from others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r w:rsidRPr="006F4CAE">
                    <w:rPr>
                      <w:rFonts w:ascii="Arial" w:eastAsia="Times New Roman" w:hAnsi="Arial" w:cs="Arial"/>
                      <w:color w:val="000000"/>
                      <w:sz w:val="17"/>
                      <w:szCs w:val="17"/>
                    </w:rPr>
                    <w:br/>
                    <w:t>refer overall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 xml:space="preserve">WORKS AS A PARTNER - Works collaboratively across the firm and encourages others to achieve the best results for Citi and our clients </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numPr>
                      <w:ilvl w:val="0"/>
                      <w:numId w:val="10"/>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Exemplifies global leadership by embracing unique perspectives from across Citi to achieve the best solutions </w:t>
                  </w:r>
                </w:p>
                <w:p w:rsidR="006F4CAE" w:rsidRPr="006F4CAE" w:rsidRDefault="006F4CAE" w:rsidP="006F4CAE">
                  <w:pPr>
                    <w:numPr>
                      <w:ilvl w:val="0"/>
                      <w:numId w:val="10"/>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Challenges self and colleagues to higher levels of performance by actively listening and engaging in constructive dialogue </w:t>
                  </w:r>
                </w:p>
                <w:p w:rsidR="006F4CAE" w:rsidRPr="006F4CAE" w:rsidRDefault="006F4CAE" w:rsidP="006F4CAE">
                  <w:pPr>
                    <w:numPr>
                      <w:ilvl w:val="0"/>
                      <w:numId w:val="10"/>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Treats people with respect and assumes the intentions of others are based on common goals and shared purpose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CHAMPIONS PROGRESS - Champions a culture of high standards, pushes for progress, embraces change and challenges the status quo in support of Citi's vision and global strategy</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numPr>
                      <w:ilvl w:val="0"/>
                      <w:numId w:val="11"/>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Communicates a vision that is forward looking and responsive to changes in the environment </w:t>
                  </w:r>
                </w:p>
                <w:p w:rsidR="006F4CAE" w:rsidRPr="006F4CAE" w:rsidRDefault="006F4CAE" w:rsidP="006F4CAE">
                  <w:pPr>
                    <w:numPr>
                      <w:ilvl w:val="0"/>
                      <w:numId w:val="11"/>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Inspires enthusiasm and mobilizes resources for productive and innovative change </w:t>
                  </w:r>
                </w:p>
                <w:p w:rsidR="006F4CAE" w:rsidRPr="006F4CAE" w:rsidRDefault="006F4CAE" w:rsidP="006F4CAE">
                  <w:pPr>
                    <w:numPr>
                      <w:ilvl w:val="0"/>
                      <w:numId w:val="11"/>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Exhibits confidence and agility in challenging times </w:t>
                  </w:r>
                </w:p>
                <w:p w:rsidR="006F4CAE" w:rsidRPr="006F4CAE" w:rsidRDefault="006F4CAE" w:rsidP="006F4CAE">
                  <w:pPr>
                    <w:numPr>
                      <w:ilvl w:val="0"/>
                      <w:numId w:val="11"/>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Sets a positive tone when implementing Citi-wide change initiatives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r w:rsidRPr="006F4CAE">
                    <w:rPr>
                      <w:rFonts w:ascii="Arial" w:eastAsia="Times New Roman" w:hAnsi="Arial" w:cs="Arial"/>
                      <w:color w:val="000000"/>
                      <w:sz w:val="17"/>
                      <w:szCs w:val="17"/>
                    </w:rPr>
                    <w:br/>
                    <w:t>refer overall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LIVES OUR VALUES - Ensures systemically responsible outcomes while driving performance and balancing short and long term risks</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Sets the standard for the highest integrity in every decision </w:t>
                  </w:r>
                </w:p>
                <w:p w:rsidR="006F4CAE" w:rsidRPr="006F4CAE" w:rsidRDefault="006F4CAE" w:rsidP="006F4CAE">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Leads by example; willing to make difficult choices in support of Citi and our stakeholders </w:t>
                  </w:r>
                </w:p>
                <w:p w:rsidR="006F4CAE" w:rsidRPr="006F4CAE" w:rsidRDefault="006F4CAE" w:rsidP="006F4CAE">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Makes Citi better for all by putting the clients' and Citi's interests ahead of individual or team interests </w:t>
                  </w:r>
                </w:p>
                <w:p w:rsidR="006F4CAE" w:rsidRPr="006F4CAE" w:rsidRDefault="006F4CAE" w:rsidP="006F4CAE">
                  <w:pPr>
                    <w:numPr>
                      <w:ilvl w:val="0"/>
                      <w:numId w:val="12"/>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Has the courage to always do what's right and the humility to learn from mistakes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
              </w:tc>
            </w:tr>
          </w:tbl>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DELIVERS RESULTS - Sets high standards and achieves performance objectives by creating a clear path toward ethical and sustainable results</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Translates Citi's strategy into effective business plans while proactively overcoming obstacles </w:t>
                  </w:r>
                </w:p>
                <w:p w:rsidR="006F4CAE" w:rsidRPr="006F4CAE" w:rsidRDefault="006F4CAE" w:rsidP="006F4CAE">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Prioritizes and provides a clear line of sight to the most critical work </w:t>
                  </w:r>
                </w:p>
                <w:p w:rsidR="006F4CAE" w:rsidRPr="006F4CAE" w:rsidRDefault="006F4CAE" w:rsidP="006F4CAE">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Sets goals and measures progress to ensure the organization is focused on ethics, execution, and results </w:t>
                  </w:r>
                </w:p>
                <w:p w:rsidR="006F4CAE" w:rsidRPr="006F4CAE" w:rsidRDefault="006F4CAE" w:rsidP="006F4CAE">
                  <w:pPr>
                    <w:numPr>
                      <w:ilvl w:val="0"/>
                      <w:numId w:val="13"/>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Expects self and team to consistently meet/exceed expectations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r w:rsidRPr="006F4CAE">
                    <w:rPr>
                      <w:rFonts w:ascii="Arial" w:eastAsia="Times New Roman" w:hAnsi="Arial" w:cs="Arial"/>
                      <w:color w:val="000000"/>
                      <w:sz w:val="17"/>
                      <w:szCs w:val="17"/>
                    </w:rPr>
                    <w:br/>
                    <w:t>refer overall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
              </w:tc>
            </w:tr>
          </w:tbl>
          <w:p w:rsidR="006F4CAE" w:rsidRPr="006F4CAE" w:rsidRDefault="006F4CAE" w:rsidP="006F4CAE">
            <w:pPr>
              <w:spacing w:after="0" w:line="240" w:lineRule="auto"/>
              <w:rPr>
                <w:rFonts w:ascii="Arial" w:eastAsia="Times New Roman" w:hAnsi="Arial" w:cs="Arial"/>
                <w:color w:val="000000"/>
                <w:sz w:val="24"/>
                <w:szCs w:val="24"/>
              </w:rPr>
            </w:pPr>
          </w:p>
        </w:tc>
      </w:tr>
      <w:tr w:rsidR="006F4CAE" w:rsidRPr="006F4CAE" w:rsidTr="006F4CAE">
        <w:tc>
          <w:tcPr>
            <w:tcW w:w="0" w:type="auto"/>
            <w:tcMar>
              <w:top w:w="225" w:type="dxa"/>
              <w:left w:w="0" w:type="dxa"/>
              <w:bottom w:w="0" w:type="dxa"/>
              <w:right w:w="0" w:type="dxa"/>
            </w:tcMar>
            <w:vAlign w:val="center"/>
            <w:hideMark/>
          </w:tcPr>
          <w:p w:rsidR="006F4CAE" w:rsidRPr="006F4CAE" w:rsidRDefault="006F4CAE" w:rsidP="006F4CAE">
            <w:pPr>
              <w:spacing w:after="0" w:line="240" w:lineRule="auto"/>
              <w:jc w:val="center"/>
              <w:rPr>
                <w:rFonts w:ascii="Arial" w:eastAsia="Times New Roman" w:hAnsi="Arial" w:cs="Arial"/>
                <w:color w:val="000000"/>
                <w:sz w:val="24"/>
                <w:szCs w:val="24"/>
              </w:rPr>
            </w:pPr>
            <w:r w:rsidRPr="006F4CAE">
              <w:rPr>
                <w:rFonts w:ascii="Arial" w:eastAsia="Times New Roman" w:hAnsi="Arial" w:cs="Arial"/>
                <w:b/>
                <w:bCs/>
                <w:color w:val="000000"/>
                <w:sz w:val="20"/>
                <w:szCs w:val="20"/>
                <w:shd w:val="clear" w:color="auto" w:fill="FFFFFF"/>
              </w:rPr>
              <w:t>Overall Rating (</w:t>
            </w:r>
            <w:r w:rsidRPr="006F4CAE">
              <w:rPr>
                <w:rFonts w:ascii="Arial" w:eastAsia="Times New Roman" w:hAnsi="Arial" w:cs="Arial"/>
                <w:b/>
                <w:bCs/>
                <w:i/>
                <w:iCs/>
                <w:color w:val="000000"/>
                <w:sz w:val="20"/>
                <w:szCs w:val="20"/>
                <w:shd w:val="clear" w:color="auto" w:fill="FFFFFF"/>
              </w:rPr>
              <w:t>How</w:t>
            </w:r>
            <w:r w:rsidRPr="006F4CAE">
              <w:rPr>
                <w:rFonts w:ascii="Arial" w:eastAsia="Times New Roman" w:hAnsi="Arial" w:cs="Arial"/>
                <w:b/>
                <w:bCs/>
                <w:color w:val="000000"/>
                <w:sz w:val="20"/>
                <w:szCs w:val="20"/>
                <w:shd w:val="clear" w:color="auto" w:fill="FFFFFF"/>
              </w:rPr>
              <w:t xml:space="preserve"> We Achieve Our Business Goals)</w:t>
            </w:r>
            <w:r w:rsidRPr="006F4CAE">
              <w:rPr>
                <w:rFonts w:ascii="Arial" w:eastAsia="Times New Roman" w:hAnsi="Arial" w:cs="Arial"/>
                <w:color w:val="000000"/>
                <w:sz w:val="24"/>
                <w:szCs w:val="24"/>
              </w:rPr>
              <w:t xml:space="preserve"> </w:t>
            </w:r>
          </w:p>
        </w:tc>
      </w:tr>
      <w:tr w:rsidR="006F4CAE" w:rsidRPr="006F4CAE" w:rsidTr="006F4CAE">
        <w:tc>
          <w:tcPr>
            <w:tcW w:w="0" w:type="auto"/>
            <w:vAlign w:val="center"/>
            <w:hideMark/>
          </w:tcPr>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6F4CAE" w:rsidRPr="006F4CAE">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bl>
          <w:p w:rsidR="006F4CAE" w:rsidRPr="006F4CAE" w:rsidRDefault="006F4CAE" w:rsidP="006F4CAE">
            <w:pPr>
              <w:spacing w:after="0" w:line="240" w:lineRule="auto"/>
              <w:rPr>
                <w:rFonts w:ascii="Arial" w:eastAsia="Times New Roman" w:hAnsi="Arial" w:cs="Arial"/>
                <w:color w:val="000000"/>
                <w:sz w:val="24"/>
                <w:szCs w:val="24"/>
              </w:rPr>
            </w:pPr>
          </w:p>
        </w:tc>
      </w:tr>
      <w:tr w:rsidR="006F4CAE" w:rsidRPr="006F4CAE" w:rsidTr="006F4CAE">
        <w:tc>
          <w:tcPr>
            <w:tcW w:w="0" w:type="auto"/>
            <w:vAlign w:val="center"/>
            <w:hideMark/>
          </w:tcPr>
          <w:p w:rsidR="006F4CAE" w:rsidRPr="006F4CAE" w:rsidRDefault="006F4CAE" w:rsidP="006F4CAE">
            <w:pPr>
              <w:spacing w:after="0" w:line="240" w:lineRule="auto"/>
              <w:jc w:val="center"/>
              <w:rPr>
                <w:rFonts w:ascii="Arial" w:eastAsia="Times New Roman" w:hAnsi="Arial" w:cs="Arial"/>
                <w:color w:val="000000"/>
                <w:sz w:val="24"/>
                <w:szCs w:val="24"/>
              </w:rPr>
            </w:pPr>
            <w:r w:rsidRPr="006F4CAE">
              <w:rPr>
                <w:rFonts w:ascii="Arial" w:eastAsia="Times New Roman" w:hAnsi="Arial" w:cs="Arial"/>
                <w:color w:val="000000"/>
                <w:sz w:val="24"/>
                <w:szCs w:val="24"/>
              </w:rPr>
              <w:br/>
            </w:r>
            <w:r w:rsidRPr="006F4CAE">
              <w:rPr>
                <w:rFonts w:ascii="Arial" w:eastAsia="Times New Roman" w:hAnsi="Arial" w:cs="Arial"/>
                <w:color w:val="000000"/>
                <w:sz w:val="24"/>
                <w:szCs w:val="24"/>
              </w:rPr>
              <w:br/>
            </w:r>
            <w:r w:rsidRPr="006F4CAE">
              <w:rPr>
                <w:rFonts w:ascii="Arial" w:eastAsia="Times New Roman" w:hAnsi="Arial" w:cs="Arial"/>
                <w:b/>
                <w:bCs/>
                <w:color w:val="000000"/>
                <w:sz w:val="20"/>
                <w:szCs w:val="20"/>
                <w:shd w:val="clear" w:color="auto" w:fill="FFFFFF"/>
              </w:rPr>
              <w:t>Responsible Finance</w:t>
            </w:r>
            <w:r w:rsidRPr="006F4CAE">
              <w:rPr>
                <w:rFonts w:ascii="Arial" w:eastAsia="Times New Roman" w:hAnsi="Arial" w:cs="Arial"/>
                <w:color w:val="000000"/>
                <w:sz w:val="24"/>
                <w:szCs w:val="24"/>
              </w:rPr>
              <w:t xml:space="preserve"> </w:t>
            </w:r>
          </w:p>
        </w:tc>
      </w:tr>
      <w:tr w:rsidR="006F4CAE" w:rsidRPr="006F4CAE" w:rsidTr="006F4CAE">
        <w:tc>
          <w:tcPr>
            <w:tcW w:w="0" w:type="auto"/>
            <w:vAlign w:val="center"/>
            <w:hideMark/>
          </w:tcPr>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Manage Compliance Risk</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numPr>
                      <w:ilvl w:val="0"/>
                      <w:numId w:val="1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Appropriately assess risk/reward relationships when making business decisions, demonstrating particular consideration for the firm's reputation and safeguarding the bank by applying sound ethical judgment regarding business practices. </w:t>
                  </w:r>
                </w:p>
                <w:p w:rsidR="006F4CAE" w:rsidRPr="006F4CAE" w:rsidRDefault="006F4CAE" w:rsidP="006F4CAE">
                  <w:pPr>
                    <w:numPr>
                      <w:ilvl w:val="0"/>
                      <w:numId w:val="1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Identify and escalate risk inherent in particular situations or transactions. The impact of these risks on any part of the Citi organization should be adequately assessed, monitored, controlled and reported. </w:t>
                  </w:r>
                </w:p>
                <w:p w:rsidR="006F4CAE" w:rsidRPr="006F4CAE" w:rsidRDefault="006F4CAE" w:rsidP="006F4CAE">
                  <w:pPr>
                    <w:numPr>
                      <w:ilvl w:val="0"/>
                      <w:numId w:val="1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Conduct business and day-to-day activities in a way that is consistent with Citi’s commitment to fairness in all dealings and practices, including affording appropriate treatment to consumers and clients throughout the entire product and service life cycle. </w:t>
                  </w:r>
                </w:p>
                <w:p w:rsidR="006F4CAE" w:rsidRPr="006F4CAE" w:rsidRDefault="006F4CAE" w:rsidP="006F4CAE">
                  <w:pPr>
                    <w:numPr>
                      <w:ilvl w:val="0"/>
                      <w:numId w:val="1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Adhere to the Code of Conduct, corporate and business specific policies, and implement appropriate controls as part of day-to-day responsibilities. </w:t>
                  </w:r>
                </w:p>
                <w:p w:rsidR="006F4CAE" w:rsidRPr="006F4CAE" w:rsidRDefault="006F4CAE" w:rsidP="006F4CAE">
                  <w:pPr>
                    <w:numPr>
                      <w:ilvl w:val="0"/>
                      <w:numId w:val="14"/>
                    </w:numPr>
                    <w:spacing w:before="100" w:beforeAutospacing="1" w:after="100" w:afterAutospacing="1" w:line="240" w:lineRule="auto"/>
                    <w:ind w:left="960"/>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Contribute to a 'no surprises' compliance culture by managing control issues with transparency and candor. Resolve issues, communicate clearly, engage others and escalate in a timely fashion. </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Rating:</w:t>
                  </w:r>
                  <w:r w:rsidRPr="006F4CAE">
                    <w:rPr>
                      <w:rFonts w:ascii="Arial" w:eastAsia="Times New Roman" w:hAnsi="Arial" w:cs="Arial"/>
                      <w:color w:val="000000"/>
                      <w:sz w:val="17"/>
                      <w:szCs w:val="17"/>
                    </w:rPr>
                    <w:br/>
                    <w:t>Consistently Strong</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r w:rsidRPr="006F4CAE">
                    <w:rPr>
                      <w:rFonts w:ascii="Arial" w:eastAsia="Times New Roman" w:hAnsi="Arial" w:cs="Arial"/>
                      <w:color w:val="000000"/>
                      <w:sz w:val="17"/>
                      <w:szCs w:val="17"/>
                    </w:rPr>
                    <w:br/>
                    <w:t>refer overall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
              </w:tc>
            </w:tr>
          </w:tbl>
          <w:p w:rsidR="006F4CAE" w:rsidRPr="006F4CAE" w:rsidRDefault="006F4CAE" w:rsidP="006F4CAE">
            <w:pPr>
              <w:spacing w:after="0" w:line="240" w:lineRule="auto"/>
              <w:rPr>
                <w:rFonts w:ascii="Arial" w:eastAsia="Times New Roman" w:hAnsi="Arial" w:cs="Arial"/>
                <w:color w:val="000000"/>
                <w:sz w:val="24"/>
                <w:szCs w:val="24"/>
              </w:rPr>
            </w:pPr>
          </w:p>
        </w:tc>
      </w:tr>
      <w:tr w:rsidR="006F4CAE" w:rsidRPr="006F4CAE" w:rsidTr="006F4CAE">
        <w:tc>
          <w:tcPr>
            <w:tcW w:w="0" w:type="auto"/>
            <w:vAlign w:val="center"/>
            <w:hideMark/>
          </w:tcPr>
          <w:p w:rsidR="006F4CAE" w:rsidRPr="006F4CAE" w:rsidRDefault="006F4CAE" w:rsidP="006F4CAE">
            <w:pPr>
              <w:spacing w:after="0" w:line="240" w:lineRule="auto"/>
              <w:jc w:val="center"/>
              <w:rPr>
                <w:rFonts w:ascii="Arial" w:eastAsia="Times New Roman" w:hAnsi="Arial" w:cs="Arial"/>
                <w:color w:val="000000"/>
                <w:sz w:val="24"/>
                <w:szCs w:val="24"/>
              </w:rPr>
            </w:pPr>
            <w:r w:rsidRPr="006F4CAE">
              <w:rPr>
                <w:rFonts w:ascii="Arial" w:eastAsia="Times New Roman" w:hAnsi="Arial" w:cs="Arial"/>
                <w:color w:val="000000"/>
                <w:sz w:val="24"/>
                <w:szCs w:val="24"/>
              </w:rPr>
              <w:br/>
            </w:r>
            <w:r w:rsidRPr="006F4CAE">
              <w:rPr>
                <w:rFonts w:ascii="Arial" w:eastAsia="Times New Roman" w:hAnsi="Arial" w:cs="Arial"/>
                <w:color w:val="000000"/>
                <w:sz w:val="24"/>
                <w:szCs w:val="24"/>
              </w:rPr>
              <w:br/>
            </w:r>
            <w:r w:rsidRPr="006F4CAE">
              <w:rPr>
                <w:rFonts w:ascii="Arial" w:eastAsia="Times New Roman" w:hAnsi="Arial" w:cs="Arial"/>
                <w:b/>
                <w:bCs/>
                <w:color w:val="000000"/>
                <w:sz w:val="20"/>
                <w:szCs w:val="20"/>
                <w:shd w:val="clear" w:color="auto" w:fill="FFFFFF"/>
              </w:rPr>
              <w:t>Overall Assessment</w:t>
            </w:r>
            <w:r w:rsidRPr="006F4CAE">
              <w:rPr>
                <w:rFonts w:ascii="Arial" w:eastAsia="Times New Roman" w:hAnsi="Arial" w:cs="Arial"/>
                <w:color w:val="000000"/>
                <w:sz w:val="24"/>
                <w:szCs w:val="24"/>
              </w:rPr>
              <w:t xml:space="preserve"> </w:t>
            </w:r>
          </w:p>
        </w:tc>
      </w:tr>
      <w:tr w:rsidR="006F4CAE" w:rsidRPr="006F4CAE" w:rsidTr="006F4CAE">
        <w:tc>
          <w:tcPr>
            <w:tcW w:w="0" w:type="auto"/>
            <w:vAlign w:val="center"/>
            <w:hideMark/>
          </w:tcPr>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Overall Comments</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Comments:</w:t>
                  </w:r>
                </w:p>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 xml:space="preserve">Ashok has been very consistent during the review period. He has been able to demonstrate the things which are assigned to him to be followed up and work closely with them for closure. </w:t>
                  </w:r>
                  <w:proofErr w:type="gramStart"/>
                  <w:r w:rsidRPr="006F4CAE">
                    <w:rPr>
                      <w:rFonts w:ascii="Arial" w:eastAsia="Times New Roman" w:hAnsi="Arial" w:cs="Arial"/>
                      <w:color w:val="000000"/>
                      <w:sz w:val="17"/>
                      <w:szCs w:val="17"/>
                    </w:rPr>
                    <w:t>with</w:t>
                  </w:r>
                  <w:proofErr w:type="gramEnd"/>
                  <w:r w:rsidRPr="006F4CAE">
                    <w:rPr>
                      <w:rFonts w:ascii="Arial" w:eastAsia="Times New Roman" w:hAnsi="Arial" w:cs="Arial"/>
                      <w:color w:val="000000"/>
                      <w:sz w:val="17"/>
                      <w:szCs w:val="17"/>
                    </w:rPr>
                    <w:t xml:space="preserve"> his potential and technical knowledge he need to take more lead roles - to be more effective. He </w:t>
                  </w:r>
                  <w:proofErr w:type="gramStart"/>
                  <w:r w:rsidRPr="006F4CAE">
                    <w:rPr>
                      <w:rFonts w:ascii="Arial" w:eastAsia="Times New Roman" w:hAnsi="Arial" w:cs="Arial"/>
                      <w:color w:val="000000"/>
                      <w:sz w:val="17"/>
                      <w:szCs w:val="17"/>
                    </w:rPr>
                    <w:t>need</w:t>
                  </w:r>
                  <w:proofErr w:type="gramEnd"/>
                  <w:r w:rsidRPr="006F4CAE">
                    <w:rPr>
                      <w:rFonts w:ascii="Arial" w:eastAsia="Times New Roman" w:hAnsi="Arial" w:cs="Arial"/>
                      <w:color w:val="000000"/>
                      <w:sz w:val="17"/>
                      <w:szCs w:val="17"/>
                    </w:rPr>
                    <w:t xml:space="preserve"> to be more vocal and need to improve on communication skills both in written and verbal. </w:t>
                  </w:r>
                </w:p>
                <w:p w:rsidR="006F4CAE" w:rsidRPr="006F4CAE" w:rsidRDefault="006F4CAE" w:rsidP="006F4CAE">
                  <w:pPr>
                    <w:spacing w:before="100" w:beforeAutospacing="1" w:after="100" w:afterAutospacing="1" w:line="240" w:lineRule="auto"/>
                    <w:rPr>
                      <w:rFonts w:ascii="Arial" w:eastAsia="Times New Roman" w:hAnsi="Arial" w:cs="Arial"/>
                      <w:color w:val="000000"/>
                      <w:sz w:val="17"/>
                      <w:szCs w:val="17"/>
                    </w:rPr>
                  </w:pPr>
                  <w:r w:rsidRPr="006F4CAE">
                    <w:rPr>
                      <w:rFonts w:ascii="Arial" w:eastAsia="Times New Roman" w:hAnsi="Arial" w:cs="Arial"/>
                      <w:color w:val="000000"/>
                      <w:sz w:val="17"/>
                      <w:szCs w:val="17"/>
                    </w:rPr>
                    <w:t> He had been nominated for promotion for last couple of years</w:t>
                  </w:r>
                  <w:proofErr w:type="gramStart"/>
                  <w:r w:rsidRPr="006F4CAE">
                    <w:rPr>
                      <w:rFonts w:ascii="Arial" w:eastAsia="Times New Roman" w:hAnsi="Arial" w:cs="Arial"/>
                      <w:color w:val="000000"/>
                      <w:sz w:val="17"/>
                      <w:szCs w:val="17"/>
                    </w:rPr>
                    <w:t>  and</w:t>
                  </w:r>
                  <w:proofErr w:type="gramEnd"/>
                  <w:r w:rsidRPr="006F4CAE">
                    <w:rPr>
                      <w:rFonts w:ascii="Arial" w:eastAsia="Times New Roman" w:hAnsi="Arial" w:cs="Arial"/>
                      <w:color w:val="000000"/>
                      <w:sz w:val="17"/>
                      <w:szCs w:val="17"/>
                    </w:rPr>
                    <w:t xml:space="preserve"> there are few items which has affected him - though he has not shown sluggishness in the consistency of performance. But there are areas of improvement - which we have been discussing in terms of being more vocal and doing stuff thinking out of box.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Manager Rating:</w:t>
                  </w:r>
                  <w:r w:rsidRPr="006F4CAE">
                    <w:rPr>
                      <w:rFonts w:ascii="Arial" w:eastAsia="Times New Roman" w:hAnsi="Arial" w:cs="Arial"/>
                      <w:color w:val="000000"/>
                      <w:sz w:val="17"/>
                      <w:szCs w:val="17"/>
                    </w:rPr>
                    <w:br/>
                    <w:t>Consistently Strong</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Matrix Manager Comments (</w:t>
                  </w:r>
                  <w:r w:rsidRPr="006F4CAE">
                    <w:rPr>
                      <w:rFonts w:ascii="Arial" w:eastAsia="Times New Roman" w:hAnsi="Arial" w:cs="Arial"/>
                      <w:b/>
                      <w:bCs/>
                      <w:i/>
                      <w:iCs/>
                      <w:color w:val="000000"/>
                      <w:sz w:val="17"/>
                      <w:szCs w:val="17"/>
                    </w:rPr>
                    <w:t>Shibu G. Thayil</w:t>
                  </w:r>
                  <w:r w:rsidRPr="006F4CAE">
                    <w:rPr>
                      <w:rFonts w:ascii="Arial" w:eastAsia="Times New Roman" w:hAnsi="Arial" w:cs="Arial"/>
                      <w:b/>
                      <w:bCs/>
                      <w:color w:val="000000"/>
                      <w:sz w:val="17"/>
                      <w:szCs w:val="17"/>
                    </w:rPr>
                    <w:t>):</w:t>
                  </w:r>
                </w:p>
              </w:tc>
            </w:tr>
            <w:tr w:rsidR="006F4CAE" w:rsidRPr="006F4CAE">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p>
              </w:tc>
            </w:tr>
          </w:tbl>
          <w:p w:rsidR="006F4CAE" w:rsidRPr="006F4CAE" w:rsidRDefault="006F4CAE" w:rsidP="006F4CAE">
            <w:pPr>
              <w:spacing w:after="0" w:line="240" w:lineRule="auto"/>
              <w:rPr>
                <w:rFonts w:ascii="Arial" w:eastAsia="Times New Roman" w:hAnsi="Arial" w:cs="Arial"/>
                <w:color w:val="000000"/>
                <w:sz w:val="24"/>
                <w:szCs w:val="24"/>
              </w:rPr>
            </w:pPr>
          </w:p>
        </w:tc>
      </w:tr>
      <w:tr w:rsidR="006F4CAE" w:rsidRPr="006F4CAE" w:rsidTr="006F4CAE">
        <w:tc>
          <w:tcPr>
            <w:tcW w:w="0" w:type="auto"/>
            <w:vAlign w:val="center"/>
            <w:hideMark/>
          </w:tcPr>
          <w:p w:rsidR="006F4CAE" w:rsidRPr="006F4CAE" w:rsidRDefault="006F4CAE" w:rsidP="006F4CAE">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6F4CAE" w:rsidRPr="006F4CAE">
              <w:tc>
                <w:tcPr>
                  <w:tcW w:w="4500" w:type="pct"/>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Employee Final Feedback</w:t>
                  </w:r>
                </w:p>
              </w:tc>
            </w:tr>
            <w:tr w:rsidR="006F4CAE" w:rsidRPr="006F4CAE">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color w:val="000000"/>
                      <w:sz w:val="17"/>
                      <w:szCs w:val="17"/>
                    </w:rPr>
                  </w:pPr>
                  <w:r w:rsidRPr="006F4CAE">
                    <w:rPr>
                      <w:rFonts w:ascii="Arial" w:eastAsia="Times New Roman" w:hAnsi="Arial" w:cs="Arial"/>
                      <w:b/>
                      <w:bCs/>
                      <w:color w:val="000000"/>
                      <w:sz w:val="17"/>
                      <w:szCs w:val="17"/>
                    </w:rPr>
                    <w:t>Employee Comments:</w:t>
                  </w:r>
                  <w:r w:rsidRPr="006F4CAE">
                    <w:rPr>
                      <w:rFonts w:ascii="Arial" w:eastAsia="Times New Roman" w:hAnsi="Arial" w:cs="Arial"/>
                      <w:color w:val="000000"/>
                      <w:sz w:val="17"/>
                      <w:szCs w:val="17"/>
                    </w:rPr>
                    <w:br/>
                    <w:t>Discussed with Direct Manager and Matrix Manager</w:t>
                  </w:r>
                </w:p>
              </w:tc>
            </w:tr>
          </w:tbl>
          <w:p w:rsidR="006F4CAE" w:rsidRPr="006F4CAE" w:rsidRDefault="006F4CAE" w:rsidP="006F4CAE">
            <w:pPr>
              <w:spacing w:after="0" w:line="240" w:lineRule="auto"/>
              <w:rPr>
                <w:rFonts w:ascii="Arial" w:eastAsia="Times New Roman" w:hAnsi="Arial" w:cs="Arial"/>
                <w:color w:val="000000"/>
                <w:sz w:val="24"/>
                <w:szCs w:val="24"/>
              </w:rPr>
            </w:pPr>
          </w:p>
        </w:tc>
      </w:tr>
      <w:tr w:rsidR="006F4CAE" w:rsidRPr="006F4CAE" w:rsidTr="006F4CAE">
        <w:tc>
          <w:tcPr>
            <w:tcW w:w="0" w:type="auto"/>
            <w:vAlign w:val="center"/>
            <w:hideMark/>
          </w:tcPr>
          <w:p w:rsidR="006F4CAE" w:rsidRPr="006F4CAE" w:rsidRDefault="006F4CAE" w:rsidP="006F4CAE">
            <w:pPr>
              <w:spacing w:after="240" w:line="240" w:lineRule="auto"/>
              <w:rPr>
                <w:rFonts w:ascii="Arial" w:eastAsia="Times New Roman" w:hAnsi="Arial" w:cs="Arial"/>
                <w:color w:val="000000"/>
                <w:sz w:val="24"/>
                <w:szCs w:val="24"/>
              </w:rPr>
            </w:pPr>
            <w:r w:rsidRPr="006F4CAE">
              <w:rPr>
                <w:rFonts w:ascii="Arial" w:eastAsia="Times New Roman" w:hAnsi="Arial" w:cs="Arial"/>
                <w:color w:val="000000"/>
                <w:sz w:val="24"/>
                <w:szCs w:val="24"/>
              </w:rPr>
              <w:br/>
            </w:r>
          </w:p>
        </w:tc>
      </w:tr>
      <w:tr w:rsidR="006F4CAE" w:rsidRPr="006F4CAE" w:rsidTr="006F4CAE">
        <w:tc>
          <w:tcPr>
            <w:tcW w:w="0" w:type="auto"/>
            <w:vAlign w:val="center"/>
            <w:hideMark/>
          </w:tcPr>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2343"/>
              <w:gridCol w:w="4687"/>
              <w:gridCol w:w="2344"/>
            </w:tblGrid>
            <w:tr w:rsidR="006F4CAE" w:rsidRPr="006F4CAE">
              <w:trPr>
                <w:trHeight w:val="450"/>
              </w:trPr>
              <w:tc>
                <w:tcPr>
                  <w:tcW w:w="1250" w:type="pct"/>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Employee</w:t>
                  </w:r>
                </w:p>
              </w:tc>
              <w:tc>
                <w:tcPr>
                  <w:tcW w:w="2500" w:type="pct"/>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Signature:</w:t>
                  </w:r>
                </w:p>
              </w:tc>
              <w:tc>
                <w:tcPr>
                  <w:tcW w:w="1250" w:type="pct"/>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Date:</w:t>
                  </w:r>
                </w:p>
              </w:tc>
            </w:tr>
            <w:tr w:rsidR="006F4CAE" w:rsidRPr="006F4CAE">
              <w:trPr>
                <w:trHeight w:val="450"/>
              </w:trPr>
              <w:tc>
                <w:tcPr>
                  <w:tcW w:w="0" w:type="auto"/>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Manager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Signature: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6F4CAE" w:rsidRPr="006F4CAE" w:rsidRDefault="006F4CAE" w:rsidP="006F4CAE">
                  <w:pPr>
                    <w:spacing w:after="0" w:line="240" w:lineRule="auto"/>
                    <w:rPr>
                      <w:rFonts w:ascii="Arial" w:eastAsia="Times New Roman" w:hAnsi="Arial" w:cs="Arial"/>
                      <w:b/>
                      <w:bCs/>
                      <w:color w:val="000000"/>
                      <w:sz w:val="17"/>
                      <w:szCs w:val="17"/>
                    </w:rPr>
                  </w:pPr>
                  <w:r w:rsidRPr="006F4CAE">
                    <w:rPr>
                      <w:rFonts w:ascii="Arial" w:eastAsia="Times New Roman" w:hAnsi="Arial" w:cs="Arial"/>
                      <w:b/>
                      <w:bCs/>
                      <w:color w:val="000000"/>
                      <w:sz w:val="17"/>
                      <w:szCs w:val="17"/>
                    </w:rPr>
                    <w:t>Date:</w:t>
                  </w:r>
                </w:p>
              </w:tc>
            </w:tr>
          </w:tbl>
          <w:p w:rsidR="006F4CAE" w:rsidRPr="006F4CAE" w:rsidRDefault="006F4CAE" w:rsidP="006F4CAE">
            <w:pPr>
              <w:spacing w:after="0" w:line="240" w:lineRule="auto"/>
              <w:rPr>
                <w:rFonts w:ascii="Arial" w:eastAsia="Times New Roman" w:hAnsi="Arial" w:cs="Arial"/>
                <w:color w:val="000000"/>
                <w:sz w:val="24"/>
                <w:szCs w:val="24"/>
              </w:rPr>
            </w:pPr>
          </w:p>
        </w:tc>
      </w:tr>
      <w:tr w:rsidR="006F4CAE" w:rsidRPr="006F4CAE" w:rsidTr="006F4CAE">
        <w:tc>
          <w:tcPr>
            <w:tcW w:w="0" w:type="auto"/>
            <w:vAlign w:val="center"/>
            <w:hideMark/>
          </w:tcPr>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6F4CAE" w:rsidRPr="006F4CAE">
              <w:trPr>
                <w:trHeight w:val="450"/>
              </w:trPr>
              <w:tc>
                <w:tcPr>
                  <w:tcW w:w="0" w:type="auto"/>
                  <w:shd w:val="clear" w:color="auto" w:fill="FFFFFF"/>
                  <w:vAlign w:val="center"/>
                  <w:hideMark/>
                </w:tcPr>
                <w:p w:rsidR="006F4CAE" w:rsidRPr="006F4CAE" w:rsidRDefault="006F4CAE" w:rsidP="006F4CAE">
                  <w:pPr>
                    <w:spacing w:after="0" w:line="240" w:lineRule="auto"/>
                    <w:rPr>
                      <w:rFonts w:ascii="Arial" w:eastAsia="Times New Roman" w:hAnsi="Arial" w:cs="Arial"/>
                      <w:color w:val="525252"/>
                      <w:sz w:val="18"/>
                      <w:szCs w:val="18"/>
                    </w:rPr>
                  </w:pPr>
                </w:p>
              </w:tc>
            </w:tr>
          </w:tbl>
          <w:p w:rsidR="006F4CAE" w:rsidRPr="006F4CAE" w:rsidRDefault="006F4CAE" w:rsidP="006F4CAE">
            <w:pPr>
              <w:spacing w:after="0" w:line="240" w:lineRule="auto"/>
              <w:rPr>
                <w:rFonts w:ascii="Arial" w:eastAsia="Times New Roman" w:hAnsi="Arial" w:cs="Arial"/>
                <w:color w:val="000000"/>
                <w:sz w:val="24"/>
                <w:szCs w:val="24"/>
              </w:rPr>
            </w:pPr>
          </w:p>
        </w:tc>
      </w:tr>
    </w:tbl>
    <w:p w:rsidR="006F4CAE" w:rsidRPr="006F4CAE" w:rsidRDefault="006F4CAE" w:rsidP="006F4CAE">
      <w:pPr>
        <w:spacing w:after="0" w:line="240" w:lineRule="auto"/>
        <w:rPr>
          <w:rFonts w:ascii="Arial" w:eastAsia="Times New Roman" w:hAnsi="Arial" w:cs="Arial"/>
          <w:color w:val="000000"/>
          <w:sz w:val="24"/>
          <w:szCs w:val="24"/>
        </w:rPr>
      </w:pPr>
      <w:r w:rsidRPr="006F4CAE">
        <w:rPr>
          <w:rFonts w:ascii="Arial" w:eastAsia="Times New Roman" w:hAnsi="Arial" w:cs="Arial"/>
          <w:color w:val="000000"/>
          <w:sz w:val="24"/>
          <w:szCs w:val="24"/>
        </w:rPr>
        <w:pict/>
      </w:r>
      <w:r w:rsidRPr="006F4CAE">
        <w:rPr>
          <w:rFonts w:ascii="Arial" w:eastAsia="Times New Roman" w:hAnsi="Arial" w:cs="Arial"/>
          <w:color w:val="000000"/>
          <w:sz w:val="24"/>
          <w:szCs w:val="24"/>
        </w:rPr>
        <w:pict/>
      </w:r>
    </w:p>
    <w:p w:rsidR="006F4CAE" w:rsidRPr="006F4CAE" w:rsidRDefault="006F4CAE" w:rsidP="006F4CAE">
      <w:pPr>
        <w:pBdr>
          <w:top w:val="single" w:sz="6" w:space="1" w:color="auto"/>
        </w:pBdr>
        <w:spacing w:after="0" w:line="240" w:lineRule="auto"/>
        <w:jc w:val="center"/>
        <w:rPr>
          <w:rFonts w:ascii="Arial" w:eastAsia="Times New Roman" w:hAnsi="Arial" w:cs="Arial"/>
          <w:vanish/>
          <w:sz w:val="16"/>
          <w:szCs w:val="16"/>
        </w:rPr>
      </w:pPr>
      <w:r w:rsidRPr="006F4CAE">
        <w:rPr>
          <w:rFonts w:ascii="Arial" w:eastAsia="Times New Roman" w:hAnsi="Arial" w:cs="Arial"/>
          <w:vanish/>
          <w:sz w:val="16"/>
          <w:szCs w:val="16"/>
        </w:rPr>
        <w:t>Bottom of Form</w:t>
      </w:r>
    </w:p>
    <w:p w:rsidR="00AA06A4" w:rsidRDefault="006F4CAE">
      <w:bookmarkStart w:id="0" w:name="_GoBack"/>
      <w:bookmarkEnd w:id="0"/>
    </w:p>
    <w:sectPr w:rsidR="00AA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3in;height:3in" o:bullet="t"/>
    </w:pict>
  </w:numPicBullet>
  <w:numPicBullet w:numPicBulletId="1">
    <w:pict>
      <v:shape id="_x0000_i1055" type="#_x0000_t75" style="width:3in;height:3in" o:bullet="t"/>
    </w:pict>
  </w:numPicBullet>
  <w:numPicBullet w:numPicBulletId="2">
    <w:pict>
      <v:shape id="_x0000_i1056" type="#_x0000_t75" style="width:3in;height:3in" o:bullet="t"/>
    </w:pict>
  </w:numPicBullet>
  <w:numPicBullet w:numPicBulletId="3">
    <w:pict>
      <v:shape id="_x0000_i1057" type="#_x0000_t75" style="width:3in;height:3in" o:bullet="t"/>
    </w:pict>
  </w:numPicBullet>
  <w:numPicBullet w:numPicBulletId="4">
    <w:pict>
      <v:shape id="_x0000_i1058" type="#_x0000_t75" style="width:3in;height:3in" o:bullet="t"/>
    </w:pict>
  </w:numPicBullet>
  <w:numPicBullet w:numPicBulletId="5">
    <w:pict>
      <v:shape id="_x0000_i1059" type="#_x0000_t75" style="width:3in;height:3in" o:bullet="t"/>
    </w:pict>
  </w:numPicBullet>
  <w:numPicBullet w:numPicBulletId="6">
    <w:pict>
      <v:shape id="_x0000_i1060" type="#_x0000_t75" style="width:3in;height:3in" o:bullet="t"/>
    </w:pict>
  </w:numPicBullet>
  <w:numPicBullet w:numPicBulletId="7">
    <w:pict>
      <v:shape id="_x0000_i1061" type="#_x0000_t75" style="width:3in;height:3in" o:bullet="t"/>
    </w:pict>
  </w:numPicBullet>
  <w:numPicBullet w:numPicBulletId="8">
    <w:pict>
      <v:shape id="_x0000_i1062" type="#_x0000_t75" style="width:3in;height:3in" o:bullet="t"/>
    </w:pict>
  </w:numPicBullet>
  <w:numPicBullet w:numPicBulletId="9">
    <w:pict>
      <v:shape id="_x0000_i1063" type="#_x0000_t75" style="width:3in;height:3in" o:bullet="t"/>
    </w:pict>
  </w:numPicBullet>
  <w:numPicBullet w:numPicBulletId="10">
    <w:pict>
      <v:shape id="_x0000_i1064" type="#_x0000_t75" style="width:3in;height:3in" o:bullet="t"/>
    </w:pict>
  </w:numPicBullet>
  <w:numPicBullet w:numPicBulletId="11">
    <w:pict>
      <v:shape id="_x0000_i1065" type="#_x0000_t75" style="width:3in;height:3in" o:bullet="t"/>
    </w:pict>
  </w:numPicBullet>
  <w:numPicBullet w:numPicBulletId="12">
    <w:pict>
      <v:shape id="_x0000_i1066" type="#_x0000_t75" style="width:3in;height:3in" o:bullet="t"/>
    </w:pict>
  </w:numPicBullet>
  <w:numPicBullet w:numPicBulletId="13">
    <w:pict>
      <v:shape id="_x0000_i1067" type="#_x0000_t75" style="width:3in;height:3in" o:bullet="t"/>
    </w:pict>
  </w:numPicBullet>
  <w:abstractNum w:abstractNumId="0">
    <w:nsid w:val="070617E6"/>
    <w:multiLevelType w:val="multilevel"/>
    <w:tmpl w:val="2FC4DB24"/>
    <w:lvl w:ilvl="0">
      <w:start w:val="1"/>
      <w:numFmt w:val="bullet"/>
      <w:lvlText w:val=""/>
      <w:lvlPicBulletId w:val="9"/>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396DC6"/>
    <w:multiLevelType w:val="multilevel"/>
    <w:tmpl w:val="434ACF56"/>
    <w:lvl w:ilvl="0">
      <w:start w:val="1"/>
      <w:numFmt w:val="bullet"/>
      <w:lvlText w:val=""/>
      <w:lvlPicBulletId w:val="1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1C7491"/>
    <w:multiLevelType w:val="multilevel"/>
    <w:tmpl w:val="548E55FC"/>
    <w:lvl w:ilvl="0">
      <w:start w:val="1"/>
      <w:numFmt w:val="bullet"/>
      <w:lvlText w:val=""/>
      <w:lvlPicBulletId w:val="1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F06DF"/>
    <w:multiLevelType w:val="multilevel"/>
    <w:tmpl w:val="B450DFD4"/>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8D5FC9"/>
    <w:multiLevelType w:val="multilevel"/>
    <w:tmpl w:val="D57CA622"/>
    <w:lvl w:ilvl="0">
      <w:start w:val="1"/>
      <w:numFmt w:val="bullet"/>
      <w:lvlText w:val=""/>
      <w:lvlPicBulletId w:val="1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135F0"/>
    <w:multiLevelType w:val="multilevel"/>
    <w:tmpl w:val="EF96CE8A"/>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822B5D"/>
    <w:multiLevelType w:val="multilevel"/>
    <w:tmpl w:val="86304EA2"/>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8B2A16"/>
    <w:multiLevelType w:val="multilevel"/>
    <w:tmpl w:val="A1F4975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E27778"/>
    <w:multiLevelType w:val="multilevel"/>
    <w:tmpl w:val="20965DC0"/>
    <w:lvl w:ilvl="0">
      <w:start w:val="1"/>
      <w:numFmt w:val="bullet"/>
      <w:lvlText w:val=""/>
      <w:lvlPicBulletId w:val="5"/>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0196369"/>
    <w:multiLevelType w:val="multilevel"/>
    <w:tmpl w:val="DA4AE8AE"/>
    <w:lvl w:ilvl="0">
      <w:start w:val="1"/>
      <w:numFmt w:val="bullet"/>
      <w:lvlText w:val=""/>
      <w:lvlPicBulletId w:val="8"/>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9A3D3C"/>
    <w:multiLevelType w:val="multilevel"/>
    <w:tmpl w:val="CDD2AADC"/>
    <w:lvl w:ilvl="0">
      <w:start w:val="1"/>
      <w:numFmt w:val="bullet"/>
      <w:lvlText w:val=""/>
      <w:lvlPicBulletId w:val="7"/>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F710E4"/>
    <w:multiLevelType w:val="multilevel"/>
    <w:tmpl w:val="5956B9C0"/>
    <w:lvl w:ilvl="0">
      <w:start w:val="1"/>
      <w:numFmt w:val="bullet"/>
      <w:lvlText w:val=""/>
      <w:lvlPicBulletId w:val="4"/>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1BE4621"/>
    <w:multiLevelType w:val="multilevel"/>
    <w:tmpl w:val="5D24C44E"/>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720027"/>
    <w:multiLevelType w:val="multilevel"/>
    <w:tmpl w:val="F0D22A94"/>
    <w:lvl w:ilvl="0">
      <w:start w:val="1"/>
      <w:numFmt w:val="bullet"/>
      <w:lvlText w:val=""/>
      <w:lvlPicBulletId w:val="1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3"/>
  </w:num>
  <w:num w:numId="4">
    <w:abstractNumId w:val="5"/>
  </w:num>
  <w:num w:numId="5">
    <w:abstractNumId w:val="11"/>
  </w:num>
  <w:num w:numId="6">
    <w:abstractNumId w:val="8"/>
  </w:num>
  <w:num w:numId="7">
    <w:abstractNumId w:val="12"/>
  </w:num>
  <w:num w:numId="8">
    <w:abstractNumId w:val="10"/>
  </w:num>
  <w:num w:numId="9">
    <w:abstractNumId w:val="9"/>
  </w:num>
  <w:num w:numId="10">
    <w:abstractNumId w:val="0"/>
  </w:num>
  <w:num w:numId="11">
    <w:abstractNumId w:val="4"/>
  </w:num>
  <w:num w:numId="12">
    <w:abstractNumId w:val="13"/>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CAE"/>
    <w:rsid w:val="006F4CAE"/>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Strong">
    <w:name w:val="Strong"/>
    <w:basedOn w:val="DefaultParagraphFont"/>
    <w:uiPriority w:val="22"/>
    <w:qFormat/>
    <w:rsid w:val="006F4CAE"/>
    <w:rPr>
      <w:b/>
      <w:bCs/>
    </w:rPr>
  </w:style>
  <w:style w:type="paragraph" w:styleId="NormalWeb">
    <w:name w:val="Normal (Web)"/>
    <w:basedOn w:val="Normal"/>
    <w:uiPriority w:val="99"/>
    <w:unhideWhenUsed/>
    <w:rsid w:val="006F4CAE"/>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F4CA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F4CAE"/>
    <w:rPr>
      <w:rFonts w:ascii="Arial" w:eastAsia="Times New Roman" w:hAnsi="Arial" w:cs="Arial"/>
      <w:vanish/>
      <w:sz w:val="16"/>
      <w:szCs w:val="16"/>
    </w:rPr>
  </w:style>
  <w:style w:type="character" w:customStyle="1" w:styleId="extralargetext1">
    <w:name w:val="extralargetext1"/>
    <w:basedOn w:val="DefaultParagraphFont"/>
    <w:rsid w:val="006F4CAE"/>
    <w:rPr>
      <w:rFonts w:ascii="Arial" w:hAnsi="Arial" w:cs="Arial" w:hint="default"/>
      <w:b/>
      <w:bCs/>
      <w:color w:val="000000"/>
      <w:sz w:val="27"/>
      <w:szCs w:val="27"/>
      <w:shd w:val="clear" w:color="auto" w:fill="FFFFFF"/>
    </w:rPr>
  </w:style>
  <w:style w:type="character" w:customStyle="1" w:styleId="mediumtext1">
    <w:name w:val="mediumtext1"/>
    <w:basedOn w:val="DefaultParagraphFont"/>
    <w:rsid w:val="006F4CAE"/>
    <w:rPr>
      <w:rFonts w:ascii="Arial" w:hAnsi="Arial" w:cs="Arial" w:hint="default"/>
      <w:b/>
      <w:bCs/>
      <w:color w:val="000000"/>
      <w:sz w:val="20"/>
      <w:szCs w:val="20"/>
      <w:shd w:val="clear" w:color="auto" w:fill="FFFFFF"/>
    </w:rPr>
  </w:style>
  <w:style w:type="character" w:customStyle="1" w:styleId="mediumtext2">
    <w:name w:val="mediumtext2"/>
    <w:basedOn w:val="DefaultParagraphFont"/>
    <w:rsid w:val="006F4CAE"/>
    <w:rPr>
      <w:rFonts w:ascii="Arial" w:hAnsi="Arial" w:cs="Arial" w:hint="default"/>
      <w:b/>
      <w:bCs/>
      <w:color w:val="000000"/>
      <w:sz w:val="20"/>
      <w:szCs w:val="20"/>
      <w:shd w:val="clear" w:color="auto" w:fill="FFFFFF"/>
    </w:rPr>
  </w:style>
  <w:style w:type="character" w:customStyle="1" w:styleId="mediumtext3">
    <w:name w:val="mediumtext3"/>
    <w:basedOn w:val="DefaultParagraphFont"/>
    <w:rsid w:val="006F4CAE"/>
    <w:rPr>
      <w:rFonts w:ascii="Arial" w:hAnsi="Arial" w:cs="Arial" w:hint="default"/>
      <w:b/>
      <w:bCs/>
      <w:color w:val="000000"/>
      <w:sz w:val="20"/>
      <w:szCs w:val="20"/>
      <w:shd w:val="clear" w:color="auto" w:fill="FFFFFF"/>
    </w:rPr>
  </w:style>
  <w:style w:type="character" w:customStyle="1" w:styleId="mediumtext4">
    <w:name w:val="mediumtext4"/>
    <w:basedOn w:val="DefaultParagraphFont"/>
    <w:rsid w:val="006F4CAE"/>
    <w:rPr>
      <w:rFonts w:ascii="Arial" w:hAnsi="Arial" w:cs="Arial" w:hint="default"/>
      <w:b/>
      <w:bCs/>
      <w:color w:val="000000"/>
      <w:sz w:val="20"/>
      <w:szCs w:val="20"/>
      <w:shd w:val="clear" w:color="auto" w:fill="FFFFFF"/>
    </w:rPr>
  </w:style>
  <w:style w:type="character" w:customStyle="1" w:styleId="mediumtext5">
    <w:name w:val="mediumtext5"/>
    <w:basedOn w:val="DefaultParagraphFont"/>
    <w:rsid w:val="006F4CAE"/>
    <w:rPr>
      <w:rFonts w:ascii="Arial" w:hAnsi="Arial" w:cs="Arial" w:hint="default"/>
      <w:b/>
      <w:bCs/>
      <w:color w:val="000000"/>
      <w:sz w:val="20"/>
      <w:szCs w:val="20"/>
      <w:shd w:val="clear" w:color="auto" w:fill="FFFFFF"/>
    </w:rPr>
  </w:style>
  <w:style w:type="character" w:customStyle="1" w:styleId="mediumtext6">
    <w:name w:val="mediumtext6"/>
    <w:basedOn w:val="DefaultParagraphFont"/>
    <w:rsid w:val="006F4CAE"/>
    <w:rPr>
      <w:rFonts w:ascii="Arial" w:hAnsi="Arial" w:cs="Arial" w:hint="default"/>
      <w:b/>
      <w:bCs/>
      <w:color w:val="000000"/>
      <w:sz w:val="20"/>
      <w:szCs w:val="20"/>
      <w:shd w:val="clear" w:color="auto" w:fill="FFFFFF"/>
    </w:rPr>
  </w:style>
  <w:style w:type="paragraph" w:styleId="z-BottomofForm">
    <w:name w:val="HTML Bottom of Form"/>
    <w:basedOn w:val="Normal"/>
    <w:next w:val="Normal"/>
    <w:link w:val="z-BottomofFormChar"/>
    <w:hidden/>
    <w:uiPriority w:val="99"/>
    <w:semiHidden/>
    <w:unhideWhenUsed/>
    <w:rsid w:val="006F4CA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F4CAE"/>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F4C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C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Strong">
    <w:name w:val="Strong"/>
    <w:basedOn w:val="DefaultParagraphFont"/>
    <w:uiPriority w:val="22"/>
    <w:qFormat/>
    <w:rsid w:val="006F4CAE"/>
    <w:rPr>
      <w:b/>
      <w:bCs/>
    </w:rPr>
  </w:style>
  <w:style w:type="paragraph" w:styleId="NormalWeb">
    <w:name w:val="Normal (Web)"/>
    <w:basedOn w:val="Normal"/>
    <w:uiPriority w:val="99"/>
    <w:unhideWhenUsed/>
    <w:rsid w:val="006F4CAE"/>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F4CA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F4CAE"/>
    <w:rPr>
      <w:rFonts w:ascii="Arial" w:eastAsia="Times New Roman" w:hAnsi="Arial" w:cs="Arial"/>
      <w:vanish/>
      <w:sz w:val="16"/>
      <w:szCs w:val="16"/>
    </w:rPr>
  </w:style>
  <w:style w:type="character" w:customStyle="1" w:styleId="extralargetext1">
    <w:name w:val="extralargetext1"/>
    <w:basedOn w:val="DefaultParagraphFont"/>
    <w:rsid w:val="006F4CAE"/>
    <w:rPr>
      <w:rFonts w:ascii="Arial" w:hAnsi="Arial" w:cs="Arial" w:hint="default"/>
      <w:b/>
      <w:bCs/>
      <w:color w:val="000000"/>
      <w:sz w:val="27"/>
      <w:szCs w:val="27"/>
      <w:shd w:val="clear" w:color="auto" w:fill="FFFFFF"/>
    </w:rPr>
  </w:style>
  <w:style w:type="character" w:customStyle="1" w:styleId="mediumtext1">
    <w:name w:val="mediumtext1"/>
    <w:basedOn w:val="DefaultParagraphFont"/>
    <w:rsid w:val="006F4CAE"/>
    <w:rPr>
      <w:rFonts w:ascii="Arial" w:hAnsi="Arial" w:cs="Arial" w:hint="default"/>
      <w:b/>
      <w:bCs/>
      <w:color w:val="000000"/>
      <w:sz w:val="20"/>
      <w:szCs w:val="20"/>
      <w:shd w:val="clear" w:color="auto" w:fill="FFFFFF"/>
    </w:rPr>
  </w:style>
  <w:style w:type="character" w:customStyle="1" w:styleId="mediumtext2">
    <w:name w:val="mediumtext2"/>
    <w:basedOn w:val="DefaultParagraphFont"/>
    <w:rsid w:val="006F4CAE"/>
    <w:rPr>
      <w:rFonts w:ascii="Arial" w:hAnsi="Arial" w:cs="Arial" w:hint="default"/>
      <w:b/>
      <w:bCs/>
      <w:color w:val="000000"/>
      <w:sz w:val="20"/>
      <w:szCs w:val="20"/>
      <w:shd w:val="clear" w:color="auto" w:fill="FFFFFF"/>
    </w:rPr>
  </w:style>
  <w:style w:type="character" w:customStyle="1" w:styleId="mediumtext3">
    <w:name w:val="mediumtext3"/>
    <w:basedOn w:val="DefaultParagraphFont"/>
    <w:rsid w:val="006F4CAE"/>
    <w:rPr>
      <w:rFonts w:ascii="Arial" w:hAnsi="Arial" w:cs="Arial" w:hint="default"/>
      <w:b/>
      <w:bCs/>
      <w:color w:val="000000"/>
      <w:sz w:val="20"/>
      <w:szCs w:val="20"/>
      <w:shd w:val="clear" w:color="auto" w:fill="FFFFFF"/>
    </w:rPr>
  </w:style>
  <w:style w:type="character" w:customStyle="1" w:styleId="mediumtext4">
    <w:name w:val="mediumtext4"/>
    <w:basedOn w:val="DefaultParagraphFont"/>
    <w:rsid w:val="006F4CAE"/>
    <w:rPr>
      <w:rFonts w:ascii="Arial" w:hAnsi="Arial" w:cs="Arial" w:hint="default"/>
      <w:b/>
      <w:bCs/>
      <w:color w:val="000000"/>
      <w:sz w:val="20"/>
      <w:szCs w:val="20"/>
      <w:shd w:val="clear" w:color="auto" w:fill="FFFFFF"/>
    </w:rPr>
  </w:style>
  <w:style w:type="character" w:customStyle="1" w:styleId="mediumtext5">
    <w:name w:val="mediumtext5"/>
    <w:basedOn w:val="DefaultParagraphFont"/>
    <w:rsid w:val="006F4CAE"/>
    <w:rPr>
      <w:rFonts w:ascii="Arial" w:hAnsi="Arial" w:cs="Arial" w:hint="default"/>
      <w:b/>
      <w:bCs/>
      <w:color w:val="000000"/>
      <w:sz w:val="20"/>
      <w:szCs w:val="20"/>
      <w:shd w:val="clear" w:color="auto" w:fill="FFFFFF"/>
    </w:rPr>
  </w:style>
  <w:style w:type="character" w:customStyle="1" w:styleId="mediumtext6">
    <w:name w:val="mediumtext6"/>
    <w:basedOn w:val="DefaultParagraphFont"/>
    <w:rsid w:val="006F4CAE"/>
    <w:rPr>
      <w:rFonts w:ascii="Arial" w:hAnsi="Arial" w:cs="Arial" w:hint="default"/>
      <w:b/>
      <w:bCs/>
      <w:color w:val="000000"/>
      <w:sz w:val="20"/>
      <w:szCs w:val="20"/>
      <w:shd w:val="clear" w:color="auto" w:fill="FFFFFF"/>
    </w:rPr>
  </w:style>
  <w:style w:type="paragraph" w:styleId="z-BottomofForm">
    <w:name w:val="HTML Bottom of Form"/>
    <w:basedOn w:val="Normal"/>
    <w:next w:val="Normal"/>
    <w:link w:val="z-BottomofFormChar"/>
    <w:hidden/>
    <w:uiPriority w:val="99"/>
    <w:semiHidden/>
    <w:unhideWhenUsed/>
    <w:rsid w:val="006F4CA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F4CAE"/>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F4C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C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690098">
      <w:bodyDiv w:val="1"/>
      <w:marLeft w:val="0"/>
      <w:marRight w:val="0"/>
      <w:marTop w:val="0"/>
      <w:marBottom w:val="0"/>
      <w:divBdr>
        <w:top w:val="none" w:sz="0" w:space="0" w:color="auto"/>
        <w:left w:val="none" w:sz="0" w:space="0" w:color="auto"/>
        <w:bottom w:val="none" w:sz="0" w:space="0" w:color="auto"/>
        <w:right w:val="none" w:sz="0" w:space="0" w:color="auto"/>
      </w:divBdr>
      <w:divsChild>
        <w:div w:id="1394081913">
          <w:marLeft w:val="0"/>
          <w:marRight w:val="0"/>
          <w:marTop w:val="0"/>
          <w:marBottom w:val="0"/>
          <w:divBdr>
            <w:top w:val="none" w:sz="0" w:space="0" w:color="auto"/>
            <w:left w:val="none" w:sz="0" w:space="0" w:color="auto"/>
            <w:bottom w:val="none" w:sz="0" w:space="0" w:color="auto"/>
            <w:right w:val="none" w:sz="0" w:space="0" w:color="auto"/>
          </w:divBdr>
        </w:div>
        <w:div w:id="137262990">
          <w:marLeft w:val="0"/>
          <w:marRight w:val="0"/>
          <w:marTop w:val="0"/>
          <w:marBottom w:val="0"/>
          <w:divBdr>
            <w:top w:val="none" w:sz="0" w:space="0" w:color="auto"/>
            <w:left w:val="none" w:sz="0" w:space="0" w:color="auto"/>
            <w:bottom w:val="none" w:sz="0" w:space="0" w:color="auto"/>
            <w:right w:val="none" w:sz="0" w:space="0" w:color="auto"/>
          </w:divBdr>
          <w:divsChild>
            <w:div w:id="109471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3" Type="http://schemas.microsoft.com/office/2007/relationships/stylesWithEffects" Target="stylesWithEffects.xml"/><Relationship Id="rId7" Type="http://schemas.openxmlformats.org/officeDocument/2006/relationships/control" Target="activeX/activeX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C-5CC6-11CF-8D67-00AA00BDCE1D}" ax:persistence="persistStorage" r:id="rId1"/>
</file>

<file path=word/activeX/activeX2.xml><?xml version="1.0" encoding="utf-8"?>
<ax:ocx xmlns:ax="http://schemas.microsoft.com/office/2006/activeX" xmlns:r="http://schemas.openxmlformats.org/officeDocument/2006/relationships" ax:classid="{5512D11C-5CC6-11CF-8D67-00AA00BDCE1D}" ax:persistence="persistStorage" r:id="rId1"/>
</file>

<file path=word/activeX/activeX3.xml><?xml version="1.0" encoding="utf-8"?>
<ax:ocx xmlns:ax="http://schemas.microsoft.com/office/2006/activeX" xmlns:r="http://schemas.openxmlformats.org/officeDocument/2006/relationships" ax:classid="{5512D11C-5CC6-11CF-8D67-00AA00BDCE1D}"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2995</Words>
  <Characters>17075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20030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2016-02-18T03:09:00Z</dcterms:created>
  <dcterms:modified xsi:type="dcterms:W3CDTF">2016-02-18T03:10:00Z</dcterms:modified>
</cp:coreProperties>
</file>