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lang w:eastAsia="en-US"/>
        </w:rPr>
        <w:id w:val="1928464735"/>
        <w:docPartObj>
          <w:docPartGallery w:val="Cover Pages"/>
          <w:docPartUnique/>
        </w:docPartObj>
      </w:sdtPr>
      <w:sdtEndPr>
        <w:rPr>
          <w:b/>
          <w:bCs/>
          <w:caps w:val="0"/>
          <w:color w:val="365F91" w:themeColor="accent1" w:themeShade="BF"/>
          <w:sz w:val="28"/>
          <w:szCs w:val="28"/>
        </w:rPr>
      </w:sdtEndPr>
      <w:sdtContent>
        <w:tbl>
          <w:tblPr>
            <w:tblW w:w="5000" w:type="pct"/>
            <w:jc w:val="center"/>
            <w:tblLook w:val="04A0" w:firstRow="1" w:lastRow="0" w:firstColumn="1" w:lastColumn="0" w:noHBand="0" w:noVBand="1"/>
          </w:tblPr>
          <w:tblGrid>
            <w:gridCol w:w="9576"/>
          </w:tblGrid>
          <w:tr w:rsidR="00CF1529" w:rsidTr="00FE6966">
            <w:trPr>
              <w:trHeight w:val="2880"/>
              <w:jc w:val="center"/>
            </w:trPr>
            <w:sdt>
              <w:sdtPr>
                <w:rPr>
                  <w:rFonts w:asciiTheme="majorHAnsi" w:eastAsiaTheme="majorEastAsia" w:hAnsiTheme="majorHAnsi" w:cstheme="majorBidi"/>
                  <w:caps/>
                  <w:lang w:eastAsia="en-US"/>
                </w:rPr>
                <w:alias w:val="Company"/>
                <w:id w:val="15524243"/>
                <w:placeholder>
                  <w:docPart w:val="12F5950AA2DA4C5F9B0B763BE0A130FA"/>
                </w:placeholder>
                <w:dataBinding w:prefixMappings="xmlns:ns0='http://schemas.openxmlformats.org/officeDocument/2006/extended-properties'" w:xpath="/ns0:Properties[1]/ns0:Company[1]" w:storeItemID="{6668398D-A668-4E3E-A5EB-62B293D839F1}"/>
                <w:text/>
              </w:sdtPr>
              <w:sdtEndPr>
                <w:rPr>
                  <w:lang w:eastAsia="ja-JP"/>
                </w:rPr>
              </w:sdtEndPr>
              <w:sdtContent>
                <w:tc>
                  <w:tcPr>
                    <w:tcW w:w="5000" w:type="pct"/>
                  </w:tcPr>
                  <w:p w:rsidR="00CF1529" w:rsidRDefault="000F4F3A" w:rsidP="00FE6966">
                    <w:pPr>
                      <w:pStyle w:val="NoSpacing"/>
                      <w:jc w:val="center"/>
                      <w:rPr>
                        <w:rFonts w:asciiTheme="majorHAnsi" w:eastAsiaTheme="majorEastAsia" w:hAnsiTheme="majorHAnsi" w:cstheme="majorBidi"/>
                        <w:caps/>
                      </w:rPr>
                    </w:pPr>
                    <w:r>
                      <w:rPr>
                        <w:rFonts w:asciiTheme="majorHAnsi" w:eastAsiaTheme="majorEastAsia" w:hAnsiTheme="majorHAnsi" w:cstheme="majorBidi"/>
                        <w:caps/>
                      </w:rPr>
                      <w:t>Citigroup</w:t>
                    </w:r>
                  </w:p>
                </w:tc>
              </w:sdtContent>
            </w:sdt>
          </w:tr>
          <w:tr w:rsidR="00CF1529" w:rsidTr="00FE6966">
            <w:trPr>
              <w:trHeight w:val="1440"/>
              <w:jc w:val="center"/>
            </w:trPr>
            <w:sdt>
              <w:sdtPr>
                <w:rPr>
                  <w:rFonts w:asciiTheme="majorHAnsi" w:eastAsiaTheme="majorEastAsia" w:hAnsiTheme="majorHAnsi" w:cstheme="majorBidi"/>
                  <w:sz w:val="80"/>
                  <w:szCs w:val="80"/>
                </w:rPr>
                <w:alias w:val="Title"/>
                <w:id w:val="15524250"/>
                <w:placeholder>
                  <w:docPart w:val="7E1A2350F3DA407EB289D6DC560E2D81"/>
                </w:placeholde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rsidR="00CF1529" w:rsidRDefault="004D5848" w:rsidP="004D5848">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Ashok’s Experience doc</w:t>
                    </w:r>
                  </w:p>
                </w:tc>
              </w:sdtContent>
            </w:sdt>
          </w:tr>
          <w:tr w:rsidR="00CF1529" w:rsidTr="00FE6966">
            <w:trPr>
              <w:trHeight w:val="720"/>
              <w:jc w:val="center"/>
            </w:trPr>
            <w:sdt>
              <w:sdtPr>
                <w:rPr>
                  <w:rFonts w:asciiTheme="majorHAnsi" w:eastAsiaTheme="majorEastAsia" w:hAnsiTheme="majorHAnsi"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rsidR="00CF1529" w:rsidRDefault="004D5848" w:rsidP="004D5848">
                    <w:pPr>
                      <w:pStyle w:val="NoSpacing"/>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Work experience</w:t>
                    </w:r>
                  </w:p>
                </w:tc>
              </w:sdtContent>
            </w:sdt>
          </w:tr>
          <w:tr w:rsidR="00CF1529" w:rsidTr="00FE6966">
            <w:trPr>
              <w:trHeight w:val="360"/>
              <w:jc w:val="center"/>
            </w:trPr>
            <w:tc>
              <w:tcPr>
                <w:tcW w:w="5000" w:type="pct"/>
                <w:vAlign w:val="center"/>
              </w:tcPr>
              <w:p w:rsidR="00CF1529" w:rsidRDefault="00CF1529" w:rsidP="00FE6966">
                <w:pPr>
                  <w:pStyle w:val="NoSpacing"/>
                  <w:jc w:val="center"/>
                </w:pPr>
              </w:p>
            </w:tc>
          </w:tr>
          <w:tr w:rsidR="00CF1529" w:rsidTr="00FE6966">
            <w:trPr>
              <w:trHeight w:val="360"/>
              <w:jc w:val="center"/>
            </w:trPr>
            <w:sdt>
              <w:sdtPr>
                <w:rPr>
                  <w:b/>
                  <w:bCs/>
                </w:rPr>
                <w:alias w:val="Author"/>
                <w:id w:val="15524260"/>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rsidR="00CF1529" w:rsidRDefault="00CF1529" w:rsidP="00FE6966">
                    <w:pPr>
                      <w:pStyle w:val="NoSpacing"/>
                      <w:jc w:val="center"/>
                      <w:rPr>
                        <w:b/>
                        <w:bCs/>
                      </w:rPr>
                    </w:pPr>
                    <w:r>
                      <w:rPr>
                        <w:b/>
                        <w:bCs/>
                      </w:rPr>
                      <w:t>Ashok Kumar Reddy</w:t>
                    </w:r>
                    <w:r w:rsidR="00A35A8B">
                      <w:rPr>
                        <w:b/>
                        <w:bCs/>
                      </w:rPr>
                      <w:t xml:space="preserve"> </w:t>
                    </w:r>
                    <w:proofErr w:type="spellStart"/>
                    <w:r w:rsidR="00A35A8B">
                      <w:rPr>
                        <w:b/>
                        <w:bCs/>
                      </w:rPr>
                      <w:t>Moori</w:t>
                    </w:r>
                    <w:proofErr w:type="spellEnd"/>
                  </w:p>
                </w:tc>
              </w:sdtContent>
            </w:sdt>
          </w:tr>
          <w:tr w:rsidR="00CF1529" w:rsidTr="00FE6966">
            <w:trPr>
              <w:trHeight w:val="360"/>
              <w:jc w:val="center"/>
            </w:trPr>
            <w:sdt>
              <w:sdtPr>
                <w:rPr>
                  <w:b/>
                  <w:bCs/>
                </w:rPr>
                <w:alias w:val="Date"/>
                <w:id w:val="516659546"/>
                <w:dataBinding w:prefixMappings="xmlns:ns0='http://schemas.microsoft.com/office/2006/coverPageProps'" w:xpath="/ns0:CoverPageProperties[1]/ns0:PublishDate[1]" w:storeItemID="{55AF091B-3C7A-41E3-B477-F2FDAA23CFDA}"/>
                <w:date w:fullDate="2015-09-06T00:00:00Z">
                  <w:dateFormat w:val="M/d/yyyy"/>
                  <w:lid w:val="en-US"/>
                  <w:storeMappedDataAs w:val="dateTime"/>
                  <w:calendar w:val="gregorian"/>
                </w:date>
              </w:sdtPr>
              <w:sdtEndPr/>
              <w:sdtContent>
                <w:tc>
                  <w:tcPr>
                    <w:tcW w:w="5000" w:type="pct"/>
                    <w:vAlign w:val="center"/>
                  </w:tcPr>
                  <w:p w:rsidR="00CF1529" w:rsidRDefault="004D5848" w:rsidP="00FE6966">
                    <w:pPr>
                      <w:pStyle w:val="NoSpacing"/>
                      <w:jc w:val="center"/>
                      <w:rPr>
                        <w:b/>
                        <w:bCs/>
                      </w:rPr>
                    </w:pPr>
                    <w:r>
                      <w:rPr>
                        <w:b/>
                        <w:bCs/>
                      </w:rPr>
                      <w:t>9/6/2015</w:t>
                    </w:r>
                  </w:p>
                </w:tc>
              </w:sdtContent>
            </w:sdt>
          </w:tr>
        </w:tbl>
        <w:p w:rsidR="00CF1529" w:rsidRDefault="00CF1529" w:rsidP="00CF1529"/>
        <w:p w:rsidR="00CF1529" w:rsidRDefault="00CF1529" w:rsidP="00CF1529"/>
        <w:tbl>
          <w:tblPr>
            <w:tblpPr w:leftFromText="187" w:rightFromText="187" w:horzAnchor="margin" w:tblpXSpec="center" w:tblpYSpec="bottom"/>
            <w:tblW w:w="5000" w:type="pct"/>
            <w:tblLook w:val="04A0" w:firstRow="1" w:lastRow="0" w:firstColumn="1" w:lastColumn="0" w:noHBand="0" w:noVBand="1"/>
          </w:tblPr>
          <w:tblGrid>
            <w:gridCol w:w="9576"/>
          </w:tblGrid>
          <w:tr w:rsidR="00CF1529" w:rsidTr="00FE6966">
            <w:sdt>
              <w:sdtPr>
                <w:alias w:val="Abstract"/>
                <w:id w:val="8276291"/>
                <w:showingPlcHdr/>
                <w:dataBinding w:prefixMappings="xmlns:ns0='http://schemas.microsoft.com/office/2006/coverPageProps'" w:xpath="/ns0:CoverPageProperties[1]/ns0:Abstract[1]" w:storeItemID="{55AF091B-3C7A-41E3-B477-F2FDAA23CFDA}"/>
                <w:text/>
              </w:sdtPr>
              <w:sdtEndPr/>
              <w:sdtContent>
                <w:tc>
                  <w:tcPr>
                    <w:tcW w:w="5000" w:type="pct"/>
                  </w:tcPr>
                  <w:p w:rsidR="00CF1529" w:rsidRDefault="00CF1529" w:rsidP="00FE6966">
                    <w:pPr>
                      <w:pStyle w:val="NoSpacing"/>
                    </w:pPr>
                    <w:r>
                      <w:t>[Type the abstract of the document here. The abstract is typically a short summary of the contents of the document. Type the abstract of the document here. The abstract is typically a short summary of the contents of the document.]</w:t>
                    </w:r>
                  </w:p>
                </w:tc>
              </w:sdtContent>
            </w:sdt>
          </w:tr>
        </w:tbl>
        <w:p w:rsidR="00CF1529" w:rsidRDefault="00CF1529" w:rsidP="00CF1529"/>
        <w:p w:rsidR="00CF1529" w:rsidRDefault="00CF1529" w:rsidP="00CF1529">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br w:type="page"/>
          </w:r>
        </w:p>
        <w:sdt>
          <w:sdtPr>
            <w:rPr>
              <w:rFonts w:asciiTheme="minorHAnsi" w:eastAsiaTheme="minorHAnsi" w:hAnsiTheme="minorHAnsi" w:cstheme="minorBidi"/>
              <w:b w:val="0"/>
              <w:bCs w:val="0"/>
              <w:color w:val="auto"/>
              <w:sz w:val="22"/>
              <w:szCs w:val="22"/>
              <w:lang w:eastAsia="en-US"/>
            </w:rPr>
            <w:id w:val="152339537"/>
            <w:docPartObj>
              <w:docPartGallery w:val="Table of Contents"/>
              <w:docPartUnique/>
            </w:docPartObj>
          </w:sdtPr>
          <w:sdtEndPr>
            <w:rPr>
              <w:noProof/>
            </w:rPr>
          </w:sdtEndPr>
          <w:sdtContent>
            <w:p w:rsidR="00CF1529" w:rsidRDefault="00CF1529" w:rsidP="00CF1529">
              <w:pPr>
                <w:pStyle w:val="TOCHeading"/>
              </w:pPr>
              <w:r>
                <w:t>Contents</w:t>
              </w:r>
            </w:p>
            <w:p w:rsidR="00CE0777" w:rsidRDefault="00CF1529">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31499384" w:history="1">
                <w:r w:rsidR="00CE0777" w:rsidRPr="001445EB">
                  <w:rPr>
                    <w:rStyle w:val="Hyperlink"/>
                    <w:noProof/>
                  </w:rPr>
                  <w:t>Main</w:t>
                </w:r>
                <w:r w:rsidR="00CE0777">
                  <w:rPr>
                    <w:noProof/>
                    <w:webHidden/>
                  </w:rPr>
                  <w:tab/>
                </w:r>
                <w:r w:rsidR="00CE0777">
                  <w:rPr>
                    <w:noProof/>
                    <w:webHidden/>
                  </w:rPr>
                  <w:fldChar w:fldCharType="begin"/>
                </w:r>
                <w:r w:rsidR="00CE0777">
                  <w:rPr>
                    <w:noProof/>
                    <w:webHidden/>
                  </w:rPr>
                  <w:instrText xml:space="preserve"> PAGEREF _Toc431499384 \h </w:instrText>
                </w:r>
                <w:r w:rsidR="00CE0777">
                  <w:rPr>
                    <w:noProof/>
                    <w:webHidden/>
                  </w:rPr>
                </w:r>
                <w:r w:rsidR="00CE0777">
                  <w:rPr>
                    <w:noProof/>
                    <w:webHidden/>
                  </w:rPr>
                  <w:fldChar w:fldCharType="separate"/>
                </w:r>
                <w:r w:rsidR="00CE0777">
                  <w:rPr>
                    <w:noProof/>
                    <w:webHidden/>
                  </w:rPr>
                  <w:t>3</w:t>
                </w:r>
                <w:r w:rsidR="00CE0777">
                  <w:rPr>
                    <w:noProof/>
                    <w:webHidden/>
                  </w:rPr>
                  <w:fldChar w:fldCharType="end"/>
                </w:r>
              </w:hyperlink>
            </w:p>
            <w:p w:rsidR="00CE0777" w:rsidRDefault="005C65E2">
              <w:pPr>
                <w:pStyle w:val="TOC1"/>
                <w:tabs>
                  <w:tab w:val="right" w:leader="dot" w:pos="9350"/>
                </w:tabs>
                <w:rPr>
                  <w:rFonts w:eastAsiaTheme="minorEastAsia"/>
                  <w:noProof/>
                </w:rPr>
              </w:pPr>
              <w:hyperlink w:anchor="_Toc431499385" w:history="1">
                <w:r w:rsidR="00CE0777" w:rsidRPr="001445EB">
                  <w:rPr>
                    <w:rStyle w:val="Hyperlink"/>
                    <w:noProof/>
                  </w:rPr>
                  <w:t>Current roles:-</w:t>
                </w:r>
                <w:r w:rsidR="00CE0777">
                  <w:rPr>
                    <w:noProof/>
                    <w:webHidden/>
                  </w:rPr>
                  <w:tab/>
                </w:r>
                <w:r w:rsidR="00CE0777">
                  <w:rPr>
                    <w:noProof/>
                    <w:webHidden/>
                  </w:rPr>
                  <w:fldChar w:fldCharType="begin"/>
                </w:r>
                <w:r w:rsidR="00CE0777">
                  <w:rPr>
                    <w:noProof/>
                    <w:webHidden/>
                  </w:rPr>
                  <w:instrText xml:space="preserve"> PAGEREF _Toc431499385 \h </w:instrText>
                </w:r>
                <w:r w:rsidR="00CE0777">
                  <w:rPr>
                    <w:noProof/>
                    <w:webHidden/>
                  </w:rPr>
                </w:r>
                <w:r w:rsidR="00CE0777">
                  <w:rPr>
                    <w:noProof/>
                    <w:webHidden/>
                  </w:rPr>
                  <w:fldChar w:fldCharType="separate"/>
                </w:r>
                <w:r w:rsidR="00CE0777">
                  <w:rPr>
                    <w:noProof/>
                    <w:webHidden/>
                  </w:rPr>
                  <w:t>3</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386" w:history="1">
                <w:r w:rsidR="00CE0777" w:rsidRPr="001445EB">
                  <w:rPr>
                    <w:rStyle w:val="Hyperlink"/>
                    <w:noProof/>
                  </w:rPr>
                  <w:t>EMC SRM ViPR</w:t>
                </w:r>
                <w:r w:rsidR="00CE0777">
                  <w:rPr>
                    <w:noProof/>
                    <w:webHidden/>
                  </w:rPr>
                  <w:tab/>
                </w:r>
                <w:r w:rsidR="00CE0777">
                  <w:rPr>
                    <w:noProof/>
                    <w:webHidden/>
                  </w:rPr>
                  <w:fldChar w:fldCharType="begin"/>
                </w:r>
                <w:r w:rsidR="00CE0777">
                  <w:rPr>
                    <w:noProof/>
                    <w:webHidden/>
                  </w:rPr>
                  <w:instrText xml:space="preserve"> PAGEREF _Toc431499386 \h </w:instrText>
                </w:r>
                <w:r w:rsidR="00CE0777">
                  <w:rPr>
                    <w:noProof/>
                    <w:webHidden/>
                  </w:rPr>
                </w:r>
                <w:r w:rsidR="00CE0777">
                  <w:rPr>
                    <w:noProof/>
                    <w:webHidden/>
                  </w:rPr>
                  <w:fldChar w:fldCharType="separate"/>
                </w:r>
                <w:r w:rsidR="00CE0777">
                  <w:rPr>
                    <w:noProof/>
                    <w:webHidden/>
                  </w:rPr>
                  <w:t>3</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387" w:history="1">
                <w:r w:rsidR="00CE0777" w:rsidRPr="001445EB">
                  <w:rPr>
                    <w:rStyle w:val="Hyperlink"/>
                    <w:noProof/>
                    <w:lang w:val="en"/>
                  </w:rPr>
                  <w:t>XtremIO</w:t>
                </w:r>
                <w:r w:rsidR="00CE0777">
                  <w:rPr>
                    <w:noProof/>
                    <w:webHidden/>
                  </w:rPr>
                  <w:tab/>
                </w:r>
                <w:r w:rsidR="00CE0777">
                  <w:rPr>
                    <w:noProof/>
                    <w:webHidden/>
                  </w:rPr>
                  <w:fldChar w:fldCharType="begin"/>
                </w:r>
                <w:r w:rsidR="00CE0777">
                  <w:rPr>
                    <w:noProof/>
                    <w:webHidden/>
                  </w:rPr>
                  <w:instrText xml:space="preserve"> PAGEREF _Toc431499387 \h </w:instrText>
                </w:r>
                <w:r w:rsidR="00CE0777">
                  <w:rPr>
                    <w:noProof/>
                    <w:webHidden/>
                  </w:rPr>
                </w:r>
                <w:r w:rsidR="00CE0777">
                  <w:rPr>
                    <w:noProof/>
                    <w:webHidden/>
                  </w:rPr>
                  <w:fldChar w:fldCharType="separate"/>
                </w:r>
                <w:r w:rsidR="00CE0777">
                  <w:rPr>
                    <w:noProof/>
                    <w:webHidden/>
                  </w:rPr>
                  <w:t>5</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388" w:history="1">
                <w:r w:rsidR="00CE0777" w:rsidRPr="001445EB">
                  <w:rPr>
                    <w:rStyle w:val="Hyperlink"/>
                    <w:noProof/>
                    <w:lang w:val="en"/>
                  </w:rPr>
                  <w:t>HPNA</w:t>
                </w:r>
                <w:r w:rsidR="00CE0777">
                  <w:rPr>
                    <w:noProof/>
                    <w:webHidden/>
                  </w:rPr>
                  <w:tab/>
                </w:r>
                <w:r w:rsidR="00CE0777">
                  <w:rPr>
                    <w:noProof/>
                    <w:webHidden/>
                  </w:rPr>
                  <w:fldChar w:fldCharType="begin"/>
                </w:r>
                <w:r w:rsidR="00CE0777">
                  <w:rPr>
                    <w:noProof/>
                    <w:webHidden/>
                  </w:rPr>
                  <w:instrText xml:space="preserve"> PAGEREF _Toc431499388 \h </w:instrText>
                </w:r>
                <w:r w:rsidR="00CE0777">
                  <w:rPr>
                    <w:noProof/>
                    <w:webHidden/>
                  </w:rPr>
                </w:r>
                <w:r w:rsidR="00CE0777">
                  <w:rPr>
                    <w:noProof/>
                    <w:webHidden/>
                  </w:rPr>
                  <w:fldChar w:fldCharType="separate"/>
                </w:r>
                <w:r w:rsidR="00CE0777">
                  <w:rPr>
                    <w:noProof/>
                    <w:webHidden/>
                  </w:rPr>
                  <w:t>10</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389" w:history="1">
                <w:r w:rsidR="00CE0777" w:rsidRPr="001445EB">
                  <w:rPr>
                    <w:rStyle w:val="Hyperlink"/>
                    <w:noProof/>
                    <w:lang w:val="en"/>
                  </w:rPr>
                  <w:t>DRA</w:t>
                </w:r>
                <w:r w:rsidR="00CE0777">
                  <w:rPr>
                    <w:noProof/>
                    <w:webHidden/>
                  </w:rPr>
                  <w:tab/>
                </w:r>
                <w:r w:rsidR="00CE0777">
                  <w:rPr>
                    <w:noProof/>
                    <w:webHidden/>
                  </w:rPr>
                  <w:fldChar w:fldCharType="begin"/>
                </w:r>
                <w:r w:rsidR="00CE0777">
                  <w:rPr>
                    <w:noProof/>
                    <w:webHidden/>
                  </w:rPr>
                  <w:instrText xml:space="preserve"> PAGEREF _Toc431499389 \h </w:instrText>
                </w:r>
                <w:r w:rsidR="00CE0777">
                  <w:rPr>
                    <w:noProof/>
                    <w:webHidden/>
                  </w:rPr>
                </w:r>
                <w:r w:rsidR="00CE0777">
                  <w:rPr>
                    <w:noProof/>
                    <w:webHidden/>
                  </w:rPr>
                  <w:fldChar w:fldCharType="separate"/>
                </w:r>
                <w:r w:rsidR="00CE0777">
                  <w:rPr>
                    <w:noProof/>
                    <w:webHidden/>
                  </w:rPr>
                  <w:t>12</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390" w:history="1">
                <w:r w:rsidR="00CE0777" w:rsidRPr="001445EB">
                  <w:rPr>
                    <w:rStyle w:val="Hyperlink"/>
                    <w:noProof/>
                  </w:rPr>
                  <w:t>ScaleIO</w:t>
                </w:r>
                <w:r w:rsidR="00CE0777">
                  <w:rPr>
                    <w:noProof/>
                    <w:webHidden/>
                  </w:rPr>
                  <w:tab/>
                </w:r>
                <w:r w:rsidR="00CE0777">
                  <w:rPr>
                    <w:noProof/>
                    <w:webHidden/>
                  </w:rPr>
                  <w:fldChar w:fldCharType="begin"/>
                </w:r>
                <w:r w:rsidR="00CE0777">
                  <w:rPr>
                    <w:noProof/>
                    <w:webHidden/>
                  </w:rPr>
                  <w:instrText xml:space="preserve"> PAGEREF _Toc431499390 \h </w:instrText>
                </w:r>
                <w:r w:rsidR="00CE0777">
                  <w:rPr>
                    <w:noProof/>
                    <w:webHidden/>
                  </w:rPr>
                </w:r>
                <w:r w:rsidR="00CE0777">
                  <w:rPr>
                    <w:noProof/>
                    <w:webHidden/>
                  </w:rPr>
                  <w:fldChar w:fldCharType="separate"/>
                </w:r>
                <w:r w:rsidR="00CE0777">
                  <w:rPr>
                    <w:noProof/>
                    <w:webHidden/>
                  </w:rPr>
                  <w:t>12</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391" w:history="1">
                <w:r w:rsidR="00CE0777" w:rsidRPr="001445EB">
                  <w:rPr>
                    <w:rStyle w:val="Hyperlink"/>
                    <w:noProof/>
                    <w:lang w:val="en"/>
                  </w:rPr>
                  <w:t>Unisphere for Vmax</w:t>
                </w:r>
                <w:r w:rsidR="00CE0777">
                  <w:rPr>
                    <w:noProof/>
                    <w:webHidden/>
                  </w:rPr>
                  <w:tab/>
                </w:r>
                <w:r w:rsidR="00CE0777">
                  <w:rPr>
                    <w:noProof/>
                    <w:webHidden/>
                  </w:rPr>
                  <w:fldChar w:fldCharType="begin"/>
                </w:r>
                <w:r w:rsidR="00CE0777">
                  <w:rPr>
                    <w:noProof/>
                    <w:webHidden/>
                  </w:rPr>
                  <w:instrText xml:space="preserve"> PAGEREF _Toc431499391 \h </w:instrText>
                </w:r>
                <w:r w:rsidR="00CE0777">
                  <w:rPr>
                    <w:noProof/>
                    <w:webHidden/>
                  </w:rPr>
                </w:r>
                <w:r w:rsidR="00CE0777">
                  <w:rPr>
                    <w:noProof/>
                    <w:webHidden/>
                  </w:rPr>
                  <w:fldChar w:fldCharType="separate"/>
                </w:r>
                <w:r w:rsidR="00CE0777">
                  <w:rPr>
                    <w:noProof/>
                    <w:webHidden/>
                  </w:rPr>
                  <w:t>16</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392" w:history="1">
                <w:r w:rsidR="00CE0777" w:rsidRPr="001445EB">
                  <w:rPr>
                    <w:rStyle w:val="Hyperlink"/>
                    <w:noProof/>
                  </w:rPr>
                  <w:t>DCNM</w:t>
                </w:r>
                <w:r w:rsidR="00CE0777">
                  <w:rPr>
                    <w:noProof/>
                    <w:webHidden/>
                  </w:rPr>
                  <w:tab/>
                </w:r>
                <w:r w:rsidR="00CE0777">
                  <w:rPr>
                    <w:noProof/>
                    <w:webHidden/>
                  </w:rPr>
                  <w:fldChar w:fldCharType="begin"/>
                </w:r>
                <w:r w:rsidR="00CE0777">
                  <w:rPr>
                    <w:noProof/>
                    <w:webHidden/>
                  </w:rPr>
                  <w:instrText xml:space="preserve"> PAGEREF _Toc431499392 \h </w:instrText>
                </w:r>
                <w:r w:rsidR="00CE0777">
                  <w:rPr>
                    <w:noProof/>
                    <w:webHidden/>
                  </w:rPr>
                </w:r>
                <w:r w:rsidR="00CE0777">
                  <w:rPr>
                    <w:noProof/>
                    <w:webHidden/>
                  </w:rPr>
                  <w:fldChar w:fldCharType="separate"/>
                </w:r>
                <w:r w:rsidR="00CE0777">
                  <w:rPr>
                    <w:noProof/>
                    <w:webHidden/>
                  </w:rPr>
                  <w:t>17</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393" w:history="1">
                <w:r w:rsidR="00CE0777" w:rsidRPr="001445EB">
                  <w:rPr>
                    <w:rStyle w:val="Hyperlink"/>
                    <w:noProof/>
                  </w:rPr>
                  <w:t>Introduction to Cisco Data Center Network Manager</w:t>
                </w:r>
                <w:r w:rsidR="00CE0777">
                  <w:rPr>
                    <w:noProof/>
                    <w:webHidden/>
                  </w:rPr>
                  <w:tab/>
                </w:r>
                <w:r w:rsidR="00CE0777">
                  <w:rPr>
                    <w:noProof/>
                    <w:webHidden/>
                  </w:rPr>
                  <w:fldChar w:fldCharType="begin"/>
                </w:r>
                <w:r w:rsidR="00CE0777">
                  <w:rPr>
                    <w:noProof/>
                    <w:webHidden/>
                  </w:rPr>
                  <w:instrText xml:space="preserve"> PAGEREF _Toc431499393 \h </w:instrText>
                </w:r>
                <w:r w:rsidR="00CE0777">
                  <w:rPr>
                    <w:noProof/>
                    <w:webHidden/>
                  </w:rPr>
                </w:r>
                <w:r w:rsidR="00CE0777">
                  <w:rPr>
                    <w:noProof/>
                    <w:webHidden/>
                  </w:rPr>
                  <w:fldChar w:fldCharType="separate"/>
                </w:r>
                <w:r w:rsidR="00CE0777">
                  <w:rPr>
                    <w:noProof/>
                    <w:webHidden/>
                  </w:rPr>
                  <w:t>17</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394" w:history="1">
                <w:r w:rsidR="00CE0777" w:rsidRPr="001445EB">
                  <w:rPr>
                    <w:rStyle w:val="Hyperlink"/>
                    <w:rFonts w:ascii="Arial" w:hAnsi="Arial" w:cs="Arial"/>
                    <w:noProof/>
                  </w:rPr>
                  <w:t>DCNM-SAN Server</w:t>
                </w:r>
                <w:r w:rsidR="00CE0777">
                  <w:rPr>
                    <w:noProof/>
                    <w:webHidden/>
                  </w:rPr>
                  <w:tab/>
                </w:r>
                <w:r w:rsidR="00CE0777">
                  <w:rPr>
                    <w:noProof/>
                    <w:webHidden/>
                  </w:rPr>
                  <w:fldChar w:fldCharType="begin"/>
                </w:r>
                <w:r w:rsidR="00CE0777">
                  <w:rPr>
                    <w:noProof/>
                    <w:webHidden/>
                  </w:rPr>
                  <w:instrText xml:space="preserve"> PAGEREF _Toc431499394 \h </w:instrText>
                </w:r>
                <w:r w:rsidR="00CE0777">
                  <w:rPr>
                    <w:noProof/>
                    <w:webHidden/>
                  </w:rPr>
                </w:r>
                <w:r w:rsidR="00CE0777">
                  <w:rPr>
                    <w:noProof/>
                    <w:webHidden/>
                  </w:rPr>
                  <w:fldChar w:fldCharType="separate"/>
                </w:r>
                <w:r w:rsidR="00CE0777">
                  <w:rPr>
                    <w:noProof/>
                    <w:webHidden/>
                  </w:rPr>
                  <w:t>17</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395" w:history="1">
                <w:r w:rsidR="00CE0777" w:rsidRPr="001445EB">
                  <w:rPr>
                    <w:rStyle w:val="Hyperlink"/>
                    <w:rFonts w:ascii="Arial" w:hAnsi="Arial" w:cs="Arial"/>
                    <w:noProof/>
                  </w:rPr>
                  <w:t>DCNM-SAN Client</w:t>
                </w:r>
                <w:r w:rsidR="00CE0777">
                  <w:rPr>
                    <w:noProof/>
                    <w:webHidden/>
                  </w:rPr>
                  <w:tab/>
                </w:r>
                <w:r w:rsidR="00CE0777">
                  <w:rPr>
                    <w:noProof/>
                    <w:webHidden/>
                  </w:rPr>
                  <w:fldChar w:fldCharType="begin"/>
                </w:r>
                <w:r w:rsidR="00CE0777">
                  <w:rPr>
                    <w:noProof/>
                    <w:webHidden/>
                  </w:rPr>
                  <w:instrText xml:space="preserve"> PAGEREF _Toc431499395 \h </w:instrText>
                </w:r>
                <w:r w:rsidR="00CE0777">
                  <w:rPr>
                    <w:noProof/>
                    <w:webHidden/>
                  </w:rPr>
                </w:r>
                <w:r w:rsidR="00CE0777">
                  <w:rPr>
                    <w:noProof/>
                    <w:webHidden/>
                  </w:rPr>
                  <w:fldChar w:fldCharType="separate"/>
                </w:r>
                <w:r w:rsidR="00CE0777">
                  <w:rPr>
                    <w:noProof/>
                    <w:webHidden/>
                  </w:rPr>
                  <w:t>18</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396" w:history="1">
                <w:r w:rsidR="00CE0777" w:rsidRPr="001445EB">
                  <w:rPr>
                    <w:rStyle w:val="Hyperlink"/>
                    <w:rFonts w:ascii="Arial" w:hAnsi="Arial" w:cs="Arial"/>
                    <w:noProof/>
                  </w:rPr>
                  <w:t>Device Manager</w:t>
                </w:r>
                <w:r w:rsidR="00CE0777">
                  <w:rPr>
                    <w:noProof/>
                    <w:webHidden/>
                  </w:rPr>
                  <w:tab/>
                </w:r>
                <w:r w:rsidR="00CE0777">
                  <w:rPr>
                    <w:noProof/>
                    <w:webHidden/>
                  </w:rPr>
                  <w:fldChar w:fldCharType="begin"/>
                </w:r>
                <w:r w:rsidR="00CE0777">
                  <w:rPr>
                    <w:noProof/>
                    <w:webHidden/>
                  </w:rPr>
                  <w:instrText xml:space="preserve"> PAGEREF _Toc431499396 \h </w:instrText>
                </w:r>
                <w:r w:rsidR="00CE0777">
                  <w:rPr>
                    <w:noProof/>
                    <w:webHidden/>
                  </w:rPr>
                </w:r>
                <w:r w:rsidR="00CE0777">
                  <w:rPr>
                    <w:noProof/>
                    <w:webHidden/>
                  </w:rPr>
                  <w:fldChar w:fldCharType="separate"/>
                </w:r>
                <w:r w:rsidR="00CE0777">
                  <w:rPr>
                    <w:noProof/>
                    <w:webHidden/>
                  </w:rPr>
                  <w:t>18</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397" w:history="1">
                <w:r w:rsidR="00CE0777" w:rsidRPr="001445EB">
                  <w:rPr>
                    <w:rStyle w:val="Hyperlink"/>
                    <w:rFonts w:ascii="Arial" w:hAnsi="Arial" w:cs="Arial"/>
                    <w:noProof/>
                  </w:rPr>
                  <w:t>DCNM-SAN Web Client</w:t>
                </w:r>
                <w:r w:rsidR="00CE0777">
                  <w:rPr>
                    <w:noProof/>
                    <w:webHidden/>
                  </w:rPr>
                  <w:tab/>
                </w:r>
                <w:r w:rsidR="00CE0777">
                  <w:rPr>
                    <w:noProof/>
                    <w:webHidden/>
                  </w:rPr>
                  <w:fldChar w:fldCharType="begin"/>
                </w:r>
                <w:r w:rsidR="00CE0777">
                  <w:rPr>
                    <w:noProof/>
                    <w:webHidden/>
                  </w:rPr>
                  <w:instrText xml:space="preserve"> PAGEREF _Toc431499397 \h </w:instrText>
                </w:r>
                <w:r w:rsidR="00CE0777">
                  <w:rPr>
                    <w:noProof/>
                    <w:webHidden/>
                  </w:rPr>
                </w:r>
                <w:r w:rsidR="00CE0777">
                  <w:rPr>
                    <w:noProof/>
                    <w:webHidden/>
                  </w:rPr>
                  <w:fldChar w:fldCharType="separate"/>
                </w:r>
                <w:r w:rsidR="00CE0777">
                  <w:rPr>
                    <w:noProof/>
                    <w:webHidden/>
                  </w:rPr>
                  <w:t>19</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398" w:history="1">
                <w:r w:rsidR="00CE0777" w:rsidRPr="001445EB">
                  <w:rPr>
                    <w:rStyle w:val="Hyperlink"/>
                    <w:rFonts w:ascii="Arial" w:hAnsi="Arial" w:cs="Arial"/>
                    <w:noProof/>
                  </w:rPr>
                  <w:t>Performance Manager</w:t>
                </w:r>
                <w:r w:rsidR="00CE0777">
                  <w:rPr>
                    <w:noProof/>
                    <w:webHidden/>
                  </w:rPr>
                  <w:tab/>
                </w:r>
                <w:r w:rsidR="00CE0777">
                  <w:rPr>
                    <w:noProof/>
                    <w:webHidden/>
                  </w:rPr>
                  <w:fldChar w:fldCharType="begin"/>
                </w:r>
                <w:r w:rsidR="00CE0777">
                  <w:rPr>
                    <w:noProof/>
                    <w:webHidden/>
                  </w:rPr>
                  <w:instrText xml:space="preserve"> PAGEREF _Toc431499398 \h </w:instrText>
                </w:r>
                <w:r w:rsidR="00CE0777">
                  <w:rPr>
                    <w:noProof/>
                    <w:webHidden/>
                  </w:rPr>
                </w:r>
                <w:r w:rsidR="00CE0777">
                  <w:rPr>
                    <w:noProof/>
                    <w:webHidden/>
                  </w:rPr>
                  <w:fldChar w:fldCharType="separate"/>
                </w:r>
                <w:r w:rsidR="00CE0777">
                  <w:rPr>
                    <w:noProof/>
                    <w:webHidden/>
                  </w:rPr>
                  <w:t>19</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399" w:history="1">
                <w:r w:rsidR="00CE0777" w:rsidRPr="001445EB">
                  <w:rPr>
                    <w:rStyle w:val="Hyperlink"/>
                    <w:rFonts w:ascii="Arial" w:hAnsi="Arial" w:cs="Arial"/>
                    <w:noProof/>
                  </w:rPr>
                  <w:t>Authentication in DCNM-SAN Client</w:t>
                </w:r>
                <w:r w:rsidR="00CE0777">
                  <w:rPr>
                    <w:noProof/>
                    <w:webHidden/>
                  </w:rPr>
                  <w:tab/>
                </w:r>
                <w:r w:rsidR="00CE0777">
                  <w:rPr>
                    <w:noProof/>
                    <w:webHidden/>
                  </w:rPr>
                  <w:fldChar w:fldCharType="begin"/>
                </w:r>
                <w:r w:rsidR="00CE0777">
                  <w:rPr>
                    <w:noProof/>
                    <w:webHidden/>
                  </w:rPr>
                  <w:instrText xml:space="preserve"> PAGEREF _Toc431499399 \h </w:instrText>
                </w:r>
                <w:r w:rsidR="00CE0777">
                  <w:rPr>
                    <w:noProof/>
                    <w:webHidden/>
                  </w:rPr>
                </w:r>
                <w:r w:rsidR="00CE0777">
                  <w:rPr>
                    <w:noProof/>
                    <w:webHidden/>
                  </w:rPr>
                  <w:fldChar w:fldCharType="separate"/>
                </w:r>
                <w:r w:rsidR="00CE0777">
                  <w:rPr>
                    <w:noProof/>
                    <w:webHidden/>
                  </w:rPr>
                  <w:t>19</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400" w:history="1">
                <w:r w:rsidR="00CE0777" w:rsidRPr="001445EB">
                  <w:rPr>
                    <w:rStyle w:val="Hyperlink"/>
                    <w:rFonts w:ascii="Arial" w:hAnsi="Arial" w:cs="Arial"/>
                    <w:noProof/>
                  </w:rPr>
                  <w:t>Cisco Traffic Analyzer</w:t>
                </w:r>
                <w:r w:rsidR="00CE0777">
                  <w:rPr>
                    <w:noProof/>
                    <w:webHidden/>
                  </w:rPr>
                  <w:tab/>
                </w:r>
                <w:r w:rsidR="00CE0777">
                  <w:rPr>
                    <w:noProof/>
                    <w:webHidden/>
                  </w:rPr>
                  <w:fldChar w:fldCharType="begin"/>
                </w:r>
                <w:r w:rsidR="00CE0777">
                  <w:rPr>
                    <w:noProof/>
                    <w:webHidden/>
                  </w:rPr>
                  <w:instrText xml:space="preserve"> PAGEREF _Toc431499400 \h </w:instrText>
                </w:r>
                <w:r w:rsidR="00CE0777">
                  <w:rPr>
                    <w:noProof/>
                    <w:webHidden/>
                  </w:rPr>
                </w:r>
                <w:r w:rsidR="00CE0777">
                  <w:rPr>
                    <w:noProof/>
                    <w:webHidden/>
                  </w:rPr>
                  <w:fldChar w:fldCharType="separate"/>
                </w:r>
                <w:r w:rsidR="00CE0777">
                  <w:rPr>
                    <w:noProof/>
                    <w:webHidden/>
                  </w:rPr>
                  <w:t>20</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401" w:history="1">
                <w:r w:rsidR="00CE0777" w:rsidRPr="001445EB">
                  <w:rPr>
                    <w:rStyle w:val="Hyperlink"/>
                    <w:rFonts w:ascii="Arial" w:hAnsi="Arial" w:cs="Arial"/>
                    <w:noProof/>
                  </w:rPr>
                  <w:t>Network Monitoring</w:t>
                </w:r>
                <w:r w:rsidR="00CE0777">
                  <w:rPr>
                    <w:noProof/>
                    <w:webHidden/>
                  </w:rPr>
                  <w:tab/>
                </w:r>
                <w:r w:rsidR="00CE0777">
                  <w:rPr>
                    <w:noProof/>
                    <w:webHidden/>
                  </w:rPr>
                  <w:fldChar w:fldCharType="begin"/>
                </w:r>
                <w:r w:rsidR="00CE0777">
                  <w:rPr>
                    <w:noProof/>
                    <w:webHidden/>
                  </w:rPr>
                  <w:instrText xml:space="preserve"> PAGEREF _Toc431499401 \h </w:instrText>
                </w:r>
                <w:r w:rsidR="00CE0777">
                  <w:rPr>
                    <w:noProof/>
                    <w:webHidden/>
                  </w:rPr>
                </w:r>
                <w:r w:rsidR="00CE0777">
                  <w:rPr>
                    <w:noProof/>
                    <w:webHidden/>
                  </w:rPr>
                  <w:fldChar w:fldCharType="separate"/>
                </w:r>
                <w:r w:rsidR="00CE0777">
                  <w:rPr>
                    <w:noProof/>
                    <w:webHidden/>
                  </w:rPr>
                  <w:t>20</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402" w:history="1">
                <w:r w:rsidR="00CE0777" w:rsidRPr="001445EB">
                  <w:rPr>
                    <w:rStyle w:val="Hyperlink"/>
                    <w:rFonts w:ascii="Arial" w:hAnsi="Arial" w:cs="Arial"/>
                    <w:noProof/>
                  </w:rPr>
                  <w:t>Performance Monitoring</w:t>
                </w:r>
                <w:r w:rsidR="00CE0777">
                  <w:rPr>
                    <w:noProof/>
                    <w:webHidden/>
                  </w:rPr>
                  <w:tab/>
                </w:r>
                <w:r w:rsidR="00CE0777">
                  <w:rPr>
                    <w:noProof/>
                    <w:webHidden/>
                  </w:rPr>
                  <w:fldChar w:fldCharType="begin"/>
                </w:r>
                <w:r w:rsidR="00CE0777">
                  <w:rPr>
                    <w:noProof/>
                    <w:webHidden/>
                  </w:rPr>
                  <w:instrText xml:space="preserve"> PAGEREF _Toc431499402 \h </w:instrText>
                </w:r>
                <w:r w:rsidR="00CE0777">
                  <w:rPr>
                    <w:noProof/>
                    <w:webHidden/>
                  </w:rPr>
                </w:r>
                <w:r w:rsidR="00CE0777">
                  <w:rPr>
                    <w:noProof/>
                    <w:webHidden/>
                  </w:rPr>
                  <w:fldChar w:fldCharType="separate"/>
                </w:r>
                <w:r w:rsidR="00CE0777">
                  <w:rPr>
                    <w:noProof/>
                    <w:webHidden/>
                  </w:rPr>
                  <w:t>20</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403" w:history="1">
                <w:r w:rsidR="00CE0777" w:rsidRPr="001445EB">
                  <w:rPr>
                    <w:rStyle w:val="Hyperlink"/>
                    <w:noProof/>
                    <w:lang w:val="en"/>
                  </w:rPr>
                  <w:t>ESRS</w:t>
                </w:r>
                <w:r w:rsidR="00CE0777">
                  <w:rPr>
                    <w:noProof/>
                    <w:webHidden/>
                  </w:rPr>
                  <w:tab/>
                </w:r>
                <w:r w:rsidR="00CE0777">
                  <w:rPr>
                    <w:noProof/>
                    <w:webHidden/>
                  </w:rPr>
                  <w:fldChar w:fldCharType="begin"/>
                </w:r>
                <w:r w:rsidR="00CE0777">
                  <w:rPr>
                    <w:noProof/>
                    <w:webHidden/>
                  </w:rPr>
                  <w:instrText xml:space="preserve"> PAGEREF _Toc431499403 \h </w:instrText>
                </w:r>
                <w:r w:rsidR="00CE0777">
                  <w:rPr>
                    <w:noProof/>
                    <w:webHidden/>
                  </w:rPr>
                </w:r>
                <w:r w:rsidR="00CE0777">
                  <w:rPr>
                    <w:noProof/>
                    <w:webHidden/>
                  </w:rPr>
                  <w:fldChar w:fldCharType="separate"/>
                </w:r>
                <w:r w:rsidR="00CE0777">
                  <w:rPr>
                    <w:noProof/>
                    <w:webHidden/>
                  </w:rPr>
                  <w:t>21</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404" w:history="1">
                <w:r w:rsidR="00CE0777" w:rsidRPr="001445EB">
                  <w:rPr>
                    <w:rStyle w:val="Hyperlink"/>
                    <w:noProof/>
                    <w:lang w:val="en"/>
                  </w:rPr>
                  <w:t>VMAX3</w:t>
                </w:r>
                <w:r w:rsidR="00CE0777">
                  <w:rPr>
                    <w:noProof/>
                    <w:webHidden/>
                  </w:rPr>
                  <w:tab/>
                </w:r>
                <w:r w:rsidR="00CE0777">
                  <w:rPr>
                    <w:noProof/>
                    <w:webHidden/>
                  </w:rPr>
                  <w:fldChar w:fldCharType="begin"/>
                </w:r>
                <w:r w:rsidR="00CE0777">
                  <w:rPr>
                    <w:noProof/>
                    <w:webHidden/>
                  </w:rPr>
                  <w:instrText xml:space="preserve"> PAGEREF _Toc431499404 \h </w:instrText>
                </w:r>
                <w:r w:rsidR="00CE0777">
                  <w:rPr>
                    <w:noProof/>
                    <w:webHidden/>
                  </w:rPr>
                </w:r>
                <w:r w:rsidR="00CE0777">
                  <w:rPr>
                    <w:noProof/>
                    <w:webHidden/>
                  </w:rPr>
                  <w:fldChar w:fldCharType="separate"/>
                </w:r>
                <w:r w:rsidR="00CE0777">
                  <w:rPr>
                    <w:noProof/>
                    <w:webHidden/>
                  </w:rPr>
                  <w:t>21</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405" w:history="1">
                <w:r w:rsidR="00CE0777" w:rsidRPr="001445EB">
                  <w:rPr>
                    <w:rStyle w:val="Hyperlink"/>
                    <w:rFonts w:ascii="Arial" w:hAnsi="Arial" w:cs="Arial"/>
                    <w:noProof/>
                  </w:rPr>
                  <w:t>Supported VMAX3 Features</w:t>
                </w:r>
                <w:r w:rsidR="00CE0777">
                  <w:rPr>
                    <w:noProof/>
                    <w:webHidden/>
                  </w:rPr>
                  <w:tab/>
                </w:r>
                <w:r w:rsidR="00CE0777">
                  <w:rPr>
                    <w:noProof/>
                    <w:webHidden/>
                  </w:rPr>
                  <w:fldChar w:fldCharType="begin"/>
                </w:r>
                <w:r w:rsidR="00CE0777">
                  <w:rPr>
                    <w:noProof/>
                    <w:webHidden/>
                  </w:rPr>
                  <w:instrText xml:space="preserve"> PAGEREF _Toc431499405 \h </w:instrText>
                </w:r>
                <w:r w:rsidR="00CE0777">
                  <w:rPr>
                    <w:noProof/>
                    <w:webHidden/>
                  </w:rPr>
                </w:r>
                <w:r w:rsidR="00CE0777">
                  <w:rPr>
                    <w:noProof/>
                    <w:webHidden/>
                  </w:rPr>
                  <w:fldChar w:fldCharType="separate"/>
                </w:r>
                <w:r w:rsidR="00CE0777">
                  <w:rPr>
                    <w:noProof/>
                    <w:webHidden/>
                  </w:rPr>
                  <w:t>22</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406" w:history="1">
                <w:r w:rsidR="00CE0777" w:rsidRPr="001445EB">
                  <w:rPr>
                    <w:rStyle w:val="Hyperlink"/>
                    <w:noProof/>
                  </w:rPr>
                  <w:t>Key Feature Changes</w:t>
                </w:r>
                <w:r w:rsidR="00CE0777">
                  <w:rPr>
                    <w:noProof/>
                    <w:webHidden/>
                  </w:rPr>
                  <w:tab/>
                </w:r>
                <w:r w:rsidR="00CE0777">
                  <w:rPr>
                    <w:noProof/>
                    <w:webHidden/>
                  </w:rPr>
                  <w:fldChar w:fldCharType="begin"/>
                </w:r>
                <w:r w:rsidR="00CE0777">
                  <w:rPr>
                    <w:noProof/>
                    <w:webHidden/>
                  </w:rPr>
                  <w:instrText xml:space="preserve"> PAGEREF _Toc431499406 \h </w:instrText>
                </w:r>
                <w:r w:rsidR="00CE0777">
                  <w:rPr>
                    <w:noProof/>
                    <w:webHidden/>
                  </w:rPr>
                </w:r>
                <w:r w:rsidR="00CE0777">
                  <w:rPr>
                    <w:noProof/>
                    <w:webHidden/>
                  </w:rPr>
                  <w:fldChar w:fldCharType="separate"/>
                </w:r>
                <w:r w:rsidR="00CE0777">
                  <w:rPr>
                    <w:noProof/>
                    <w:webHidden/>
                  </w:rPr>
                  <w:t>23</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407" w:history="1">
                <w:r w:rsidR="00CE0777" w:rsidRPr="001445EB">
                  <w:rPr>
                    <w:rStyle w:val="Hyperlink"/>
                    <w:noProof/>
                    <w:lang w:val="en"/>
                  </w:rPr>
                  <w:t>Overview of TimeFinder Clones</w:t>
                </w:r>
                <w:r w:rsidR="00CE0777">
                  <w:rPr>
                    <w:noProof/>
                    <w:webHidden/>
                  </w:rPr>
                  <w:tab/>
                </w:r>
                <w:r w:rsidR="00CE0777">
                  <w:rPr>
                    <w:noProof/>
                    <w:webHidden/>
                  </w:rPr>
                  <w:fldChar w:fldCharType="begin"/>
                </w:r>
                <w:r w:rsidR="00CE0777">
                  <w:rPr>
                    <w:noProof/>
                    <w:webHidden/>
                  </w:rPr>
                  <w:instrText xml:space="preserve"> PAGEREF _Toc431499407 \h </w:instrText>
                </w:r>
                <w:r w:rsidR="00CE0777">
                  <w:rPr>
                    <w:noProof/>
                    <w:webHidden/>
                  </w:rPr>
                </w:r>
                <w:r w:rsidR="00CE0777">
                  <w:rPr>
                    <w:noProof/>
                    <w:webHidden/>
                  </w:rPr>
                  <w:fldChar w:fldCharType="separate"/>
                </w:r>
                <w:r w:rsidR="00CE0777">
                  <w:rPr>
                    <w:noProof/>
                    <w:webHidden/>
                  </w:rPr>
                  <w:t>24</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408" w:history="1">
                <w:r w:rsidR="00CE0777" w:rsidRPr="001445EB">
                  <w:rPr>
                    <w:rStyle w:val="Hyperlink"/>
                    <w:noProof/>
                  </w:rPr>
                  <w:t>Using clones with databases and file systems</w:t>
                </w:r>
                <w:r w:rsidR="00CE0777">
                  <w:rPr>
                    <w:noProof/>
                    <w:webHidden/>
                  </w:rPr>
                  <w:tab/>
                </w:r>
                <w:r w:rsidR="00CE0777">
                  <w:rPr>
                    <w:noProof/>
                    <w:webHidden/>
                  </w:rPr>
                  <w:fldChar w:fldCharType="begin"/>
                </w:r>
                <w:r w:rsidR="00CE0777">
                  <w:rPr>
                    <w:noProof/>
                    <w:webHidden/>
                  </w:rPr>
                  <w:instrText xml:space="preserve"> PAGEREF _Toc431499408 \h </w:instrText>
                </w:r>
                <w:r w:rsidR="00CE0777">
                  <w:rPr>
                    <w:noProof/>
                    <w:webHidden/>
                  </w:rPr>
                </w:r>
                <w:r w:rsidR="00CE0777">
                  <w:rPr>
                    <w:noProof/>
                    <w:webHidden/>
                  </w:rPr>
                  <w:fldChar w:fldCharType="separate"/>
                </w:r>
                <w:r w:rsidR="00CE0777">
                  <w:rPr>
                    <w:noProof/>
                    <w:webHidden/>
                  </w:rPr>
                  <w:t>24</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409" w:history="1">
                <w:r w:rsidR="00CE0777" w:rsidRPr="001445EB">
                  <w:rPr>
                    <w:rStyle w:val="Hyperlink"/>
                    <w:noProof/>
                  </w:rPr>
                  <w:t>Clone terminology</w:t>
                </w:r>
                <w:r w:rsidR="00CE0777">
                  <w:rPr>
                    <w:noProof/>
                    <w:webHidden/>
                  </w:rPr>
                  <w:tab/>
                </w:r>
                <w:r w:rsidR="00CE0777">
                  <w:rPr>
                    <w:noProof/>
                    <w:webHidden/>
                  </w:rPr>
                  <w:fldChar w:fldCharType="begin"/>
                </w:r>
                <w:r w:rsidR="00CE0777">
                  <w:rPr>
                    <w:noProof/>
                    <w:webHidden/>
                  </w:rPr>
                  <w:instrText xml:space="preserve"> PAGEREF _Toc431499409 \h </w:instrText>
                </w:r>
                <w:r w:rsidR="00CE0777">
                  <w:rPr>
                    <w:noProof/>
                    <w:webHidden/>
                  </w:rPr>
                </w:r>
                <w:r w:rsidR="00CE0777">
                  <w:rPr>
                    <w:noProof/>
                    <w:webHidden/>
                  </w:rPr>
                  <w:fldChar w:fldCharType="separate"/>
                </w:r>
                <w:r w:rsidR="00CE0777">
                  <w:rPr>
                    <w:noProof/>
                    <w:webHidden/>
                  </w:rPr>
                  <w:t>25</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410" w:history="1">
                <w:r w:rsidR="00CE0777" w:rsidRPr="001445EB">
                  <w:rPr>
                    <w:rStyle w:val="Hyperlink"/>
                    <w:noProof/>
                  </w:rPr>
                  <w:t>Clone creation</w:t>
                </w:r>
                <w:r w:rsidR="00CE0777">
                  <w:rPr>
                    <w:noProof/>
                    <w:webHidden/>
                  </w:rPr>
                  <w:tab/>
                </w:r>
                <w:r w:rsidR="00CE0777">
                  <w:rPr>
                    <w:noProof/>
                    <w:webHidden/>
                  </w:rPr>
                  <w:fldChar w:fldCharType="begin"/>
                </w:r>
                <w:r w:rsidR="00CE0777">
                  <w:rPr>
                    <w:noProof/>
                    <w:webHidden/>
                  </w:rPr>
                  <w:instrText xml:space="preserve"> PAGEREF _Toc431499410 \h </w:instrText>
                </w:r>
                <w:r w:rsidR="00CE0777">
                  <w:rPr>
                    <w:noProof/>
                    <w:webHidden/>
                  </w:rPr>
                </w:r>
                <w:r w:rsidR="00CE0777">
                  <w:rPr>
                    <w:noProof/>
                    <w:webHidden/>
                  </w:rPr>
                  <w:fldChar w:fldCharType="separate"/>
                </w:r>
                <w:r w:rsidR="00CE0777">
                  <w:rPr>
                    <w:noProof/>
                    <w:webHidden/>
                  </w:rPr>
                  <w:t>25</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411" w:history="1">
                <w:r w:rsidR="00CE0777" w:rsidRPr="001445EB">
                  <w:rPr>
                    <w:rStyle w:val="Hyperlink"/>
                    <w:noProof/>
                  </w:rPr>
                  <w:t>Key differences between TimeFinder/Clone and TimeFinder/Mirror</w:t>
                </w:r>
                <w:r w:rsidR="00CE0777">
                  <w:rPr>
                    <w:noProof/>
                    <w:webHidden/>
                  </w:rPr>
                  <w:tab/>
                </w:r>
                <w:r w:rsidR="00CE0777">
                  <w:rPr>
                    <w:noProof/>
                    <w:webHidden/>
                  </w:rPr>
                  <w:fldChar w:fldCharType="begin"/>
                </w:r>
                <w:r w:rsidR="00CE0777">
                  <w:rPr>
                    <w:noProof/>
                    <w:webHidden/>
                  </w:rPr>
                  <w:instrText xml:space="preserve"> PAGEREF _Toc431499411 \h </w:instrText>
                </w:r>
                <w:r w:rsidR="00CE0777">
                  <w:rPr>
                    <w:noProof/>
                    <w:webHidden/>
                  </w:rPr>
                </w:r>
                <w:r w:rsidR="00CE0777">
                  <w:rPr>
                    <w:noProof/>
                    <w:webHidden/>
                  </w:rPr>
                  <w:fldChar w:fldCharType="separate"/>
                </w:r>
                <w:r w:rsidR="00CE0777">
                  <w:rPr>
                    <w:noProof/>
                    <w:webHidden/>
                  </w:rPr>
                  <w:t>27</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412" w:history="1">
                <w:r w:rsidR="00CE0777" w:rsidRPr="001445EB">
                  <w:rPr>
                    <w:rStyle w:val="Hyperlink"/>
                    <w:noProof/>
                    <w:lang w:val="en"/>
                  </w:rPr>
                  <w:t>Migrations</w:t>
                </w:r>
                <w:r w:rsidR="00CE0777">
                  <w:rPr>
                    <w:noProof/>
                    <w:webHidden/>
                  </w:rPr>
                  <w:tab/>
                </w:r>
                <w:r w:rsidR="00CE0777">
                  <w:rPr>
                    <w:noProof/>
                    <w:webHidden/>
                  </w:rPr>
                  <w:fldChar w:fldCharType="begin"/>
                </w:r>
                <w:r w:rsidR="00CE0777">
                  <w:rPr>
                    <w:noProof/>
                    <w:webHidden/>
                  </w:rPr>
                  <w:instrText xml:space="preserve"> PAGEREF _Toc431499412 \h </w:instrText>
                </w:r>
                <w:r w:rsidR="00CE0777">
                  <w:rPr>
                    <w:noProof/>
                    <w:webHidden/>
                  </w:rPr>
                </w:r>
                <w:r w:rsidR="00CE0777">
                  <w:rPr>
                    <w:noProof/>
                    <w:webHidden/>
                  </w:rPr>
                  <w:fldChar w:fldCharType="separate"/>
                </w:r>
                <w:r w:rsidR="00CE0777">
                  <w:rPr>
                    <w:noProof/>
                    <w:webHidden/>
                  </w:rPr>
                  <w:t>27</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413" w:history="1">
                <w:r w:rsidR="00CE0777" w:rsidRPr="001445EB">
                  <w:rPr>
                    <w:rStyle w:val="Hyperlink"/>
                    <w:noProof/>
                  </w:rPr>
                  <w:t>Open Replicator Features:</w:t>
                </w:r>
                <w:r w:rsidR="00CE0777">
                  <w:rPr>
                    <w:noProof/>
                    <w:webHidden/>
                  </w:rPr>
                  <w:tab/>
                </w:r>
                <w:r w:rsidR="00CE0777">
                  <w:rPr>
                    <w:noProof/>
                    <w:webHidden/>
                  </w:rPr>
                  <w:fldChar w:fldCharType="begin"/>
                </w:r>
                <w:r w:rsidR="00CE0777">
                  <w:rPr>
                    <w:noProof/>
                    <w:webHidden/>
                  </w:rPr>
                  <w:instrText xml:space="preserve"> PAGEREF _Toc431499413 \h </w:instrText>
                </w:r>
                <w:r w:rsidR="00CE0777">
                  <w:rPr>
                    <w:noProof/>
                    <w:webHidden/>
                  </w:rPr>
                </w:r>
                <w:r w:rsidR="00CE0777">
                  <w:rPr>
                    <w:noProof/>
                    <w:webHidden/>
                  </w:rPr>
                  <w:fldChar w:fldCharType="separate"/>
                </w:r>
                <w:r w:rsidR="00CE0777">
                  <w:rPr>
                    <w:noProof/>
                    <w:webHidden/>
                  </w:rPr>
                  <w:t>30</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414" w:history="1">
                <w:r w:rsidR="00CE0777" w:rsidRPr="001445EB">
                  <w:rPr>
                    <w:rStyle w:val="Hyperlink"/>
                    <w:noProof/>
                  </w:rPr>
                  <w:t>Open Replicator Objectives:</w:t>
                </w:r>
                <w:r w:rsidR="00CE0777">
                  <w:rPr>
                    <w:noProof/>
                    <w:webHidden/>
                  </w:rPr>
                  <w:tab/>
                </w:r>
                <w:r w:rsidR="00CE0777">
                  <w:rPr>
                    <w:noProof/>
                    <w:webHidden/>
                  </w:rPr>
                  <w:fldChar w:fldCharType="begin"/>
                </w:r>
                <w:r w:rsidR="00CE0777">
                  <w:rPr>
                    <w:noProof/>
                    <w:webHidden/>
                  </w:rPr>
                  <w:instrText xml:space="preserve"> PAGEREF _Toc431499414 \h </w:instrText>
                </w:r>
                <w:r w:rsidR="00CE0777">
                  <w:rPr>
                    <w:noProof/>
                    <w:webHidden/>
                  </w:rPr>
                </w:r>
                <w:r w:rsidR="00CE0777">
                  <w:rPr>
                    <w:noProof/>
                    <w:webHidden/>
                  </w:rPr>
                  <w:fldChar w:fldCharType="separate"/>
                </w:r>
                <w:r w:rsidR="00CE0777">
                  <w:rPr>
                    <w:noProof/>
                    <w:webHidden/>
                  </w:rPr>
                  <w:t>30</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415" w:history="1">
                <w:r w:rsidR="00CE0777" w:rsidRPr="001445EB">
                  <w:rPr>
                    <w:rStyle w:val="Hyperlink"/>
                    <w:noProof/>
                  </w:rPr>
                  <w:t>Open Replicator Practical Considerations:</w:t>
                </w:r>
                <w:r w:rsidR="00CE0777">
                  <w:rPr>
                    <w:noProof/>
                    <w:webHidden/>
                  </w:rPr>
                  <w:tab/>
                </w:r>
                <w:r w:rsidR="00CE0777">
                  <w:rPr>
                    <w:noProof/>
                    <w:webHidden/>
                  </w:rPr>
                  <w:fldChar w:fldCharType="begin"/>
                </w:r>
                <w:r w:rsidR="00CE0777">
                  <w:rPr>
                    <w:noProof/>
                    <w:webHidden/>
                  </w:rPr>
                  <w:instrText xml:space="preserve"> PAGEREF _Toc431499415 \h </w:instrText>
                </w:r>
                <w:r w:rsidR="00CE0777">
                  <w:rPr>
                    <w:noProof/>
                    <w:webHidden/>
                  </w:rPr>
                </w:r>
                <w:r w:rsidR="00CE0777">
                  <w:rPr>
                    <w:noProof/>
                    <w:webHidden/>
                  </w:rPr>
                  <w:fldChar w:fldCharType="separate"/>
                </w:r>
                <w:r w:rsidR="00CE0777">
                  <w:rPr>
                    <w:noProof/>
                    <w:webHidden/>
                  </w:rPr>
                  <w:t>30</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416" w:history="1">
                <w:r w:rsidR="00CE0777" w:rsidRPr="001445EB">
                  <w:rPr>
                    <w:rStyle w:val="Hyperlink"/>
                    <w:noProof/>
                  </w:rPr>
                  <w:t>Open Replicator Limitations:</w:t>
                </w:r>
                <w:r w:rsidR="00CE0777">
                  <w:rPr>
                    <w:noProof/>
                    <w:webHidden/>
                  </w:rPr>
                  <w:tab/>
                </w:r>
                <w:r w:rsidR="00CE0777">
                  <w:rPr>
                    <w:noProof/>
                    <w:webHidden/>
                  </w:rPr>
                  <w:fldChar w:fldCharType="begin"/>
                </w:r>
                <w:r w:rsidR="00CE0777">
                  <w:rPr>
                    <w:noProof/>
                    <w:webHidden/>
                  </w:rPr>
                  <w:instrText xml:space="preserve"> PAGEREF _Toc431499416 \h </w:instrText>
                </w:r>
                <w:r w:rsidR="00CE0777">
                  <w:rPr>
                    <w:noProof/>
                    <w:webHidden/>
                  </w:rPr>
                </w:r>
                <w:r w:rsidR="00CE0777">
                  <w:rPr>
                    <w:noProof/>
                    <w:webHidden/>
                  </w:rPr>
                  <w:fldChar w:fldCharType="separate"/>
                </w:r>
                <w:r w:rsidR="00CE0777">
                  <w:rPr>
                    <w:noProof/>
                    <w:webHidden/>
                  </w:rPr>
                  <w:t>31</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417" w:history="1">
                <w:r w:rsidR="00CE0777" w:rsidRPr="001445EB">
                  <w:rPr>
                    <w:rStyle w:val="Hyperlink"/>
                    <w:noProof/>
                  </w:rPr>
                  <w:t>Applicable Environments</w:t>
                </w:r>
                <w:r w:rsidR="00CE0777">
                  <w:rPr>
                    <w:noProof/>
                    <w:webHidden/>
                  </w:rPr>
                  <w:tab/>
                </w:r>
                <w:r w:rsidR="00CE0777">
                  <w:rPr>
                    <w:noProof/>
                    <w:webHidden/>
                  </w:rPr>
                  <w:fldChar w:fldCharType="begin"/>
                </w:r>
                <w:r w:rsidR="00CE0777">
                  <w:rPr>
                    <w:noProof/>
                    <w:webHidden/>
                  </w:rPr>
                  <w:instrText xml:space="preserve"> PAGEREF _Toc431499417 \h </w:instrText>
                </w:r>
                <w:r w:rsidR="00CE0777">
                  <w:rPr>
                    <w:noProof/>
                    <w:webHidden/>
                  </w:rPr>
                </w:r>
                <w:r w:rsidR="00CE0777">
                  <w:rPr>
                    <w:noProof/>
                    <w:webHidden/>
                  </w:rPr>
                  <w:fldChar w:fldCharType="separate"/>
                </w:r>
                <w:r w:rsidR="00CE0777">
                  <w:rPr>
                    <w:noProof/>
                    <w:webHidden/>
                  </w:rPr>
                  <w:t>31</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418" w:history="1">
                <w:r w:rsidR="00CE0777" w:rsidRPr="001445EB">
                  <w:rPr>
                    <w:rStyle w:val="Hyperlink"/>
                    <w:noProof/>
                  </w:rPr>
                  <w:t>Throughput Observations:</w:t>
                </w:r>
                <w:r w:rsidR="00CE0777">
                  <w:rPr>
                    <w:noProof/>
                    <w:webHidden/>
                  </w:rPr>
                  <w:tab/>
                </w:r>
                <w:r w:rsidR="00CE0777">
                  <w:rPr>
                    <w:noProof/>
                    <w:webHidden/>
                  </w:rPr>
                  <w:fldChar w:fldCharType="begin"/>
                </w:r>
                <w:r w:rsidR="00CE0777">
                  <w:rPr>
                    <w:noProof/>
                    <w:webHidden/>
                  </w:rPr>
                  <w:instrText xml:space="preserve"> PAGEREF _Toc431499418 \h </w:instrText>
                </w:r>
                <w:r w:rsidR="00CE0777">
                  <w:rPr>
                    <w:noProof/>
                    <w:webHidden/>
                  </w:rPr>
                </w:r>
                <w:r w:rsidR="00CE0777">
                  <w:rPr>
                    <w:noProof/>
                    <w:webHidden/>
                  </w:rPr>
                  <w:fldChar w:fldCharType="separate"/>
                </w:r>
                <w:r w:rsidR="00CE0777">
                  <w:rPr>
                    <w:noProof/>
                    <w:webHidden/>
                  </w:rPr>
                  <w:t>31</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419" w:history="1">
                <w:r w:rsidR="00CE0777" w:rsidRPr="001445EB">
                  <w:rPr>
                    <w:rStyle w:val="Hyperlink"/>
                    <w:noProof/>
                    <w:lang w:val="en"/>
                  </w:rPr>
                  <w:t>HOT PULL</w:t>
                </w:r>
                <w:r w:rsidR="00CE0777">
                  <w:rPr>
                    <w:noProof/>
                    <w:webHidden/>
                  </w:rPr>
                  <w:tab/>
                </w:r>
                <w:r w:rsidR="00CE0777">
                  <w:rPr>
                    <w:noProof/>
                    <w:webHidden/>
                  </w:rPr>
                  <w:fldChar w:fldCharType="begin"/>
                </w:r>
                <w:r w:rsidR="00CE0777">
                  <w:rPr>
                    <w:noProof/>
                    <w:webHidden/>
                  </w:rPr>
                  <w:instrText xml:space="preserve"> PAGEREF _Toc431499419 \h </w:instrText>
                </w:r>
                <w:r w:rsidR="00CE0777">
                  <w:rPr>
                    <w:noProof/>
                    <w:webHidden/>
                  </w:rPr>
                </w:r>
                <w:r w:rsidR="00CE0777">
                  <w:rPr>
                    <w:noProof/>
                    <w:webHidden/>
                  </w:rPr>
                  <w:fldChar w:fldCharType="separate"/>
                </w:r>
                <w:r w:rsidR="00CE0777">
                  <w:rPr>
                    <w:noProof/>
                    <w:webHidden/>
                  </w:rPr>
                  <w:t>32</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420" w:history="1">
                <w:r w:rsidR="00CE0777" w:rsidRPr="001445EB">
                  <w:rPr>
                    <w:rStyle w:val="Hyperlink"/>
                    <w:noProof/>
                  </w:rPr>
                  <w:t>Hot Push</w:t>
                </w:r>
                <w:r w:rsidR="00CE0777">
                  <w:rPr>
                    <w:noProof/>
                    <w:webHidden/>
                  </w:rPr>
                  <w:tab/>
                </w:r>
                <w:r w:rsidR="00CE0777">
                  <w:rPr>
                    <w:noProof/>
                    <w:webHidden/>
                  </w:rPr>
                  <w:fldChar w:fldCharType="begin"/>
                </w:r>
                <w:r w:rsidR="00CE0777">
                  <w:rPr>
                    <w:noProof/>
                    <w:webHidden/>
                  </w:rPr>
                  <w:instrText xml:space="preserve"> PAGEREF _Toc431499420 \h </w:instrText>
                </w:r>
                <w:r w:rsidR="00CE0777">
                  <w:rPr>
                    <w:noProof/>
                    <w:webHidden/>
                  </w:rPr>
                </w:r>
                <w:r w:rsidR="00CE0777">
                  <w:rPr>
                    <w:noProof/>
                    <w:webHidden/>
                  </w:rPr>
                  <w:fldChar w:fldCharType="separate"/>
                </w:r>
                <w:r w:rsidR="00CE0777">
                  <w:rPr>
                    <w:noProof/>
                    <w:webHidden/>
                  </w:rPr>
                  <w:t>32</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421" w:history="1">
                <w:r w:rsidR="00CE0777" w:rsidRPr="001445EB">
                  <w:rPr>
                    <w:rStyle w:val="Hyperlink"/>
                    <w:noProof/>
                  </w:rPr>
                  <w:t>COLD PUSH</w:t>
                </w:r>
                <w:r w:rsidR="00CE0777">
                  <w:rPr>
                    <w:noProof/>
                    <w:webHidden/>
                  </w:rPr>
                  <w:tab/>
                </w:r>
                <w:r w:rsidR="00CE0777">
                  <w:rPr>
                    <w:noProof/>
                    <w:webHidden/>
                  </w:rPr>
                  <w:fldChar w:fldCharType="begin"/>
                </w:r>
                <w:r w:rsidR="00CE0777">
                  <w:rPr>
                    <w:noProof/>
                    <w:webHidden/>
                  </w:rPr>
                  <w:instrText xml:space="preserve"> PAGEREF _Toc431499421 \h </w:instrText>
                </w:r>
                <w:r w:rsidR="00CE0777">
                  <w:rPr>
                    <w:noProof/>
                    <w:webHidden/>
                  </w:rPr>
                </w:r>
                <w:r w:rsidR="00CE0777">
                  <w:rPr>
                    <w:noProof/>
                    <w:webHidden/>
                  </w:rPr>
                  <w:fldChar w:fldCharType="separate"/>
                </w:r>
                <w:r w:rsidR="00CE0777">
                  <w:rPr>
                    <w:noProof/>
                    <w:webHidden/>
                  </w:rPr>
                  <w:t>33</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422" w:history="1">
                <w:r w:rsidR="00CE0777" w:rsidRPr="001445EB">
                  <w:rPr>
                    <w:rStyle w:val="Hyperlink"/>
                    <w:noProof/>
                  </w:rPr>
                  <w:t>CopyOnWrite (COW)</w:t>
                </w:r>
                <w:r w:rsidR="00CE0777">
                  <w:rPr>
                    <w:noProof/>
                    <w:webHidden/>
                  </w:rPr>
                  <w:tab/>
                </w:r>
                <w:r w:rsidR="00CE0777">
                  <w:rPr>
                    <w:noProof/>
                    <w:webHidden/>
                  </w:rPr>
                  <w:fldChar w:fldCharType="begin"/>
                </w:r>
                <w:r w:rsidR="00CE0777">
                  <w:rPr>
                    <w:noProof/>
                    <w:webHidden/>
                  </w:rPr>
                  <w:instrText xml:space="preserve"> PAGEREF _Toc431499422 \h </w:instrText>
                </w:r>
                <w:r w:rsidR="00CE0777">
                  <w:rPr>
                    <w:noProof/>
                    <w:webHidden/>
                  </w:rPr>
                </w:r>
                <w:r w:rsidR="00CE0777">
                  <w:rPr>
                    <w:noProof/>
                    <w:webHidden/>
                  </w:rPr>
                  <w:fldChar w:fldCharType="separate"/>
                </w:r>
                <w:r w:rsidR="00CE0777">
                  <w:rPr>
                    <w:noProof/>
                    <w:webHidden/>
                  </w:rPr>
                  <w:t>33</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423" w:history="1">
                <w:r w:rsidR="00CE0777" w:rsidRPr="001445EB">
                  <w:rPr>
                    <w:rStyle w:val="Hyperlink"/>
                    <w:noProof/>
                  </w:rPr>
                  <w:t>Front-end Zero Detection</w:t>
                </w:r>
                <w:r w:rsidR="00CE0777">
                  <w:rPr>
                    <w:noProof/>
                    <w:webHidden/>
                  </w:rPr>
                  <w:tab/>
                </w:r>
                <w:r w:rsidR="00CE0777">
                  <w:rPr>
                    <w:noProof/>
                    <w:webHidden/>
                  </w:rPr>
                  <w:fldChar w:fldCharType="begin"/>
                </w:r>
                <w:r w:rsidR="00CE0777">
                  <w:rPr>
                    <w:noProof/>
                    <w:webHidden/>
                  </w:rPr>
                  <w:instrText xml:space="preserve"> PAGEREF _Toc431499423 \h </w:instrText>
                </w:r>
                <w:r w:rsidR="00CE0777">
                  <w:rPr>
                    <w:noProof/>
                    <w:webHidden/>
                  </w:rPr>
                </w:r>
                <w:r w:rsidR="00CE0777">
                  <w:rPr>
                    <w:noProof/>
                    <w:webHidden/>
                  </w:rPr>
                  <w:fldChar w:fldCharType="separate"/>
                </w:r>
                <w:r w:rsidR="00CE0777">
                  <w:rPr>
                    <w:noProof/>
                    <w:webHidden/>
                  </w:rPr>
                  <w:t>34</w:t>
                </w:r>
                <w:r w:rsidR="00CE0777">
                  <w:rPr>
                    <w:noProof/>
                    <w:webHidden/>
                  </w:rPr>
                  <w:fldChar w:fldCharType="end"/>
                </w:r>
              </w:hyperlink>
            </w:p>
            <w:p w:rsidR="00CE0777" w:rsidRDefault="005C65E2">
              <w:pPr>
                <w:pStyle w:val="TOC3"/>
                <w:tabs>
                  <w:tab w:val="right" w:leader="dot" w:pos="9350"/>
                </w:tabs>
                <w:rPr>
                  <w:rFonts w:eastAsiaTheme="minorEastAsia"/>
                  <w:noProof/>
                </w:rPr>
              </w:pPr>
              <w:hyperlink w:anchor="_Toc431499424" w:history="1">
                <w:r w:rsidR="00CE0777" w:rsidRPr="001445EB">
                  <w:rPr>
                    <w:rStyle w:val="Hyperlink"/>
                    <w:noProof/>
                  </w:rPr>
                  <w:t>Donor Update</w:t>
                </w:r>
                <w:r w:rsidR="00CE0777">
                  <w:rPr>
                    <w:noProof/>
                    <w:webHidden/>
                  </w:rPr>
                  <w:tab/>
                </w:r>
                <w:r w:rsidR="00CE0777">
                  <w:rPr>
                    <w:noProof/>
                    <w:webHidden/>
                  </w:rPr>
                  <w:fldChar w:fldCharType="begin"/>
                </w:r>
                <w:r w:rsidR="00CE0777">
                  <w:rPr>
                    <w:noProof/>
                    <w:webHidden/>
                  </w:rPr>
                  <w:instrText xml:space="preserve"> PAGEREF _Toc431499424 \h </w:instrText>
                </w:r>
                <w:r w:rsidR="00CE0777">
                  <w:rPr>
                    <w:noProof/>
                    <w:webHidden/>
                  </w:rPr>
                </w:r>
                <w:r w:rsidR="00CE0777">
                  <w:rPr>
                    <w:noProof/>
                    <w:webHidden/>
                  </w:rPr>
                  <w:fldChar w:fldCharType="separate"/>
                </w:r>
                <w:r w:rsidR="00CE0777">
                  <w:rPr>
                    <w:noProof/>
                    <w:webHidden/>
                  </w:rPr>
                  <w:t>34</w:t>
                </w:r>
                <w:r w:rsidR="00CE0777">
                  <w:rPr>
                    <w:noProof/>
                    <w:webHidden/>
                  </w:rPr>
                  <w:fldChar w:fldCharType="end"/>
                </w:r>
              </w:hyperlink>
            </w:p>
            <w:p w:rsidR="00CE0777" w:rsidRDefault="005C65E2">
              <w:pPr>
                <w:pStyle w:val="TOC1"/>
                <w:tabs>
                  <w:tab w:val="right" w:leader="dot" w:pos="9350"/>
                </w:tabs>
                <w:rPr>
                  <w:rFonts w:eastAsiaTheme="minorEastAsia"/>
                  <w:noProof/>
                </w:rPr>
              </w:pPr>
              <w:hyperlink w:anchor="_Toc431499425" w:history="1">
                <w:r w:rsidR="00CE0777" w:rsidRPr="001445EB">
                  <w:rPr>
                    <w:rStyle w:val="Hyperlink"/>
                    <w:noProof/>
                  </w:rPr>
                  <w:t>Previous roles</w:t>
                </w:r>
                <w:r w:rsidR="00CE0777">
                  <w:rPr>
                    <w:noProof/>
                    <w:webHidden/>
                  </w:rPr>
                  <w:tab/>
                </w:r>
                <w:r w:rsidR="00CE0777">
                  <w:rPr>
                    <w:noProof/>
                    <w:webHidden/>
                  </w:rPr>
                  <w:fldChar w:fldCharType="begin"/>
                </w:r>
                <w:r w:rsidR="00CE0777">
                  <w:rPr>
                    <w:noProof/>
                    <w:webHidden/>
                  </w:rPr>
                  <w:instrText xml:space="preserve"> PAGEREF _Toc431499425 \h </w:instrText>
                </w:r>
                <w:r w:rsidR="00CE0777">
                  <w:rPr>
                    <w:noProof/>
                    <w:webHidden/>
                  </w:rPr>
                </w:r>
                <w:r w:rsidR="00CE0777">
                  <w:rPr>
                    <w:noProof/>
                    <w:webHidden/>
                  </w:rPr>
                  <w:fldChar w:fldCharType="separate"/>
                </w:r>
                <w:r w:rsidR="00CE0777">
                  <w:rPr>
                    <w:noProof/>
                    <w:webHidden/>
                  </w:rPr>
                  <w:t>35</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426" w:history="1">
                <w:r w:rsidR="00CE0777" w:rsidRPr="001445EB">
                  <w:rPr>
                    <w:rStyle w:val="Hyperlink"/>
                    <w:noProof/>
                  </w:rPr>
                  <w:t>APAC</w:t>
                </w:r>
                <w:r w:rsidR="00CE0777">
                  <w:rPr>
                    <w:noProof/>
                    <w:webHidden/>
                  </w:rPr>
                  <w:tab/>
                </w:r>
                <w:r w:rsidR="00CE0777">
                  <w:rPr>
                    <w:noProof/>
                    <w:webHidden/>
                  </w:rPr>
                  <w:fldChar w:fldCharType="begin"/>
                </w:r>
                <w:r w:rsidR="00CE0777">
                  <w:rPr>
                    <w:noProof/>
                    <w:webHidden/>
                  </w:rPr>
                  <w:instrText xml:space="preserve"> PAGEREF _Toc431499426 \h </w:instrText>
                </w:r>
                <w:r w:rsidR="00CE0777">
                  <w:rPr>
                    <w:noProof/>
                    <w:webHidden/>
                  </w:rPr>
                </w:r>
                <w:r w:rsidR="00CE0777">
                  <w:rPr>
                    <w:noProof/>
                    <w:webHidden/>
                  </w:rPr>
                  <w:fldChar w:fldCharType="separate"/>
                </w:r>
                <w:r w:rsidR="00CE0777">
                  <w:rPr>
                    <w:noProof/>
                    <w:webHidden/>
                  </w:rPr>
                  <w:t>35</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427" w:history="1">
                <w:r w:rsidR="00CE0777" w:rsidRPr="001445EB">
                  <w:rPr>
                    <w:rStyle w:val="Hyperlink"/>
                    <w:noProof/>
                  </w:rPr>
                  <w:t>EMEA</w:t>
                </w:r>
                <w:r w:rsidR="00CE0777">
                  <w:rPr>
                    <w:noProof/>
                    <w:webHidden/>
                  </w:rPr>
                  <w:tab/>
                </w:r>
                <w:r w:rsidR="00CE0777">
                  <w:rPr>
                    <w:noProof/>
                    <w:webHidden/>
                  </w:rPr>
                  <w:fldChar w:fldCharType="begin"/>
                </w:r>
                <w:r w:rsidR="00CE0777">
                  <w:rPr>
                    <w:noProof/>
                    <w:webHidden/>
                  </w:rPr>
                  <w:instrText xml:space="preserve"> PAGEREF _Toc431499427 \h </w:instrText>
                </w:r>
                <w:r w:rsidR="00CE0777">
                  <w:rPr>
                    <w:noProof/>
                    <w:webHidden/>
                  </w:rPr>
                </w:r>
                <w:r w:rsidR="00CE0777">
                  <w:rPr>
                    <w:noProof/>
                    <w:webHidden/>
                  </w:rPr>
                  <w:fldChar w:fldCharType="separate"/>
                </w:r>
                <w:r w:rsidR="00CE0777">
                  <w:rPr>
                    <w:noProof/>
                    <w:webHidden/>
                  </w:rPr>
                  <w:t>35</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428" w:history="1">
                <w:r w:rsidR="00CE0777" w:rsidRPr="001445EB">
                  <w:rPr>
                    <w:rStyle w:val="Hyperlink"/>
                    <w:noProof/>
                  </w:rPr>
                  <w:t>Replication operations</w:t>
                </w:r>
                <w:r w:rsidR="00CE0777">
                  <w:rPr>
                    <w:noProof/>
                    <w:webHidden/>
                  </w:rPr>
                  <w:tab/>
                </w:r>
                <w:r w:rsidR="00CE0777">
                  <w:rPr>
                    <w:noProof/>
                    <w:webHidden/>
                  </w:rPr>
                  <w:fldChar w:fldCharType="begin"/>
                </w:r>
                <w:r w:rsidR="00CE0777">
                  <w:rPr>
                    <w:noProof/>
                    <w:webHidden/>
                  </w:rPr>
                  <w:instrText xml:space="preserve"> PAGEREF _Toc431499428 \h </w:instrText>
                </w:r>
                <w:r w:rsidR="00CE0777">
                  <w:rPr>
                    <w:noProof/>
                    <w:webHidden/>
                  </w:rPr>
                </w:r>
                <w:r w:rsidR="00CE0777">
                  <w:rPr>
                    <w:noProof/>
                    <w:webHidden/>
                  </w:rPr>
                  <w:fldChar w:fldCharType="separate"/>
                </w:r>
                <w:r w:rsidR="00CE0777">
                  <w:rPr>
                    <w:noProof/>
                    <w:webHidden/>
                  </w:rPr>
                  <w:t>35</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429" w:history="1">
                <w:r w:rsidR="00CE0777" w:rsidRPr="001445EB">
                  <w:rPr>
                    <w:rStyle w:val="Hyperlink"/>
                    <w:noProof/>
                  </w:rPr>
                  <w:t>Storage optimization and reclamation project</w:t>
                </w:r>
                <w:r w:rsidR="00CE0777">
                  <w:rPr>
                    <w:noProof/>
                    <w:webHidden/>
                  </w:rPr>
                  <w:tab/>
                </w:r>
                <w:r w:rsidR="00CE0777">
                  <w:rPr>
                    <w:noProof/>
                    <w:webHidden/>
                  </w:rPr>
                  <w:fldChar w:fldCharType="begin"/>
                </w:r>
                <w:r w:rsidR="00CE0777">
                  <w:rPr>
                    <w:noProof/>
                    <w:webHidden/>
                  </w:rPr>
                  <w:instrText xml:space="preserve"> PAGEREF _Toc431499429 \h </w:instrText>
                </w:r>
                <w:r w:rsidR="00CE0777">
                  <w:rPr>
                    <w:noProof/>
                    <w:webHidden/>
                  </w:rPr>
                </w:r>
                <w:r w:rsidR="00CE0777">
                  <w:rPr>
                    <w:noProof/>
                    <w:webHidden/>
                  </w:rPr>
                  <w:fldChar w:fldCharType="separate"/>
                </w:r>
                <w:r w:rsidR="00CE0777">
                  <w:rPr>
                    <w:noProof/>
                    <w:webHidden/>
                  </w:rPr>
                  <w:t>35</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430" w:history="1">
                <w:r w:rsidR="00CE0777" w:rsidRPr="001445EB">
                  <w:rPr>
                    <w:rStyle w:val="Hyperlink"/>
                    <w:noProof/>
                  </w:rPr>
                  <w:t>Lean effect</w:t>
                </w:r>
                <w:r w:rsidR="00CE0777">
                  <w:rPr>
                    <w:noProof/>
                    <w:webHidden/>
                  </w:rPr>
                  <w:tab/>
                </w:r>
                <w:r w:rsidR="00CE0777">
                  <w:rPr>
                    <w:noProof/>
                    <w:webHidden/>
                  </w:rPr>
                  <w:fldChar w:fldCharType="begin"/>
                </w:r>
                <w:r w:rsidR="00CE0777">
                  <w:rPr>
                    <w:noProof/>
                    <w:webHidden/>
                  </w:rPr>
                  <w:instrText xml:space="preserve"> PAGEREF _Toc431499430 \h </w:instrText>
                </w:r>
                <w:r w:rsidR="00CE0777">
                  <w:rPr>
                    <w:noProof/>
                    <w:webHidden/>
                  </w:rPr>
                </w:r>
                <w:r w:rsidR="00CE0777">
                  <w:rPr>
                    <w:noProof/>
                    <w:webHidden/>
                  </w:rPr>
                  <w:fldChar w:fldCharType="separate"/>
                </w:r>
                <w:r w:rsidR="00CE0777">
                  <w:rPr>
                    <w:noProof/>
                    <w:webHidden/>
                  </w:rPr>
                  <w:t>35</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431" w:history="1">
                <w:r w:rsidR="00CE0777" w:rsidRPr="001445EB">
                  <w:rPr>
                    <w:rStyle w:val="Hyperlink"/>
                    <w:noProof/>
                  </w:rPr>
                  <w:t>EMEA Capacity team leader</w:t>
                </w:r>
                <w:r w:rsidR="00CE0777">
                  <w:rPr>
                    <w:noProof/>
                    <w:webHidden/>
                  </w:rPr>
                  <w:tab/>
                </w:r>
                <w:r w:rsidR="00CE0777">
                  <w:rPr>
                    <w:noProof/>
                    <w:webHidden/>
                  </w:rPr>
                  <w:fldChar w:fldCharType="begin"/>
                </w:r>
                <w:r w:rsidR="00CE0777">
                  <w:rPr>
                    <w:noProof/>
                    <w:webHidden/>
                  </w:rPr>
                  <w:instrText xml:space="preserve"> PAGEREF _Toc431499431 \h </w:instrText>
                </w:r>
                <w:r w:rsidR="00CE0777">
                  <w:rPr>
                    <w:noProof/>
                    <w:webHidden/>
                  </w:rPr>
                </w:r>
                <w:r w:rsidR="00CE0777">
                  <w:rPr>
                    <w:noProof/>
                    <w:webHidden/>
                  </w:rPr>
                  <w:fldChar w:fldCharType="separate"/>
                </w:r>
                <w:r w:rsidR="00CE0777">
                  <w:rPr>
                    <w:noProof/>
                    <w:webHidden/>
                  </w:rPr>
                  <w:t>36</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432" w:history="1">
                <w:r w:rsidR="00CE0777" w:rsidRPr="001445EB">
                  <w:rPr>
                    <w:rStyle w:val="Hyperlink"/>
                    <w:noProof/>
                  </w:rPr>
                  <w:t>MOR Reports</w:t>
                </w:r>
                <w:r w:rsidR="00CE0777">
                  <w:rPr>
                    <w:noProof/>
                    <w:webHidden/>
                  </w:rPr>
                  <w:tab/>
                </w:r>
                <w:r w:rsidR="00CE0777">
                  <w:rPr>
                    <w:noProof/>
                    <w:webHidden/>
                  </w:rPr>
                  <w:fldChar w:fldCharType="begin"/>
                </w:r>
                <w:r w:rsidR="00CE0777">
                  <w:rPr>
                    <w:noProof/>
                    <w:webHidden/>
                  </w:rPr>
                  <w:instrText xml:space="preserve"> PAGEREF _Toc431499432 \h </w:instrText>
                </w:r>
                <w:r w:rsidR="00CE0777">
                  <w:rPr>
                    <w:noProof/>
                    <w:webHidden/>
                  </w:rPr>
                </w:r>
                <w:r w:rsidR="00CE0777">
                  <w:rPr>
                    <w:noProof/>
                    <w:webHidden/>
                  </w:rPr>
                  <w:fldChar w:fldCharType="separate"/>
                </w:r>
                <w:r w:rsidR="00CE0777">
                  <w:rPr>
                    <w:noProof/>
                    <w:webHidden/>
                  </w:rPr>
                  <w:t>36</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433" w:history="1">
                <w:r w:rsidR="00CE0777" w:rsidRPr="001445EB">
                  <w:rPr>
                    <w:rStyle w:val="Hyperlink"/>
                    <w:noProof/>
                  </w:rPr>
                  <w:t>Chargeback / Host Billing reports</w:t>
                </w:r>
                <w:r w:rsidR="00CE0777">
                  <w:rPr>
                    <w:noProof/>
                    <w:webHidden/>
                  </w:rPr>
                  <w:tab/>
                </w:r>
                <w:r w:rsidR="00CE0777">
                  <w:rPr>
                    <w:noProof/>
                    <w:webHidden/>
                  </w:rPr>
                  <w:fldChar w:fldCharType="begin"/>
                </w:r>
                <w:r w:rsidR="00CE0777">
                  <w:rPr>
                    <w:noProof/>
                    <w:webHidden/>
                  </w:rPr>
                  <w:instrText xml:space="preserve"> PAGEREF _Toc431499433 \h </w:instrText>
                </w:r>
                <w:r w:rsidR="00CE0777">
                  <w:rPr>
                    <w:noProof/>
                    <w:webHidden/>
                  </w:rPr>
                </w:r>
                <w:r w:rsidR="00CE0777">
                  <w:rPr>
                    <w:noProof/>
                    <w:webHidden/>
                  </w:rPr>
                  <w:fldChar w:fldCharType="separate"/>
                </w:r>
                <w:r w:rsidR="00CE0777">
                  <w:rPr>
                    <w:noProof/>
                    <w:webHidden/>
                  </w:rPr>
                  <w:t>36</w:t>
                </w:r>
                <w:r w:rsidR="00CE0777">
                  <w:rPr>
                    <w:noProof/>
                    <w:webHidden/>
                  </w:rPr>
                  <w:fldChar w:fldCharType="end"/>
                </w:r>
              </w:hyperlink>
            </w:p>
            <w:p w:rsidR="00CE0777" w:rsidRDefault="005C65E2">
              <w:pPr>
                <w:pStyle w:val="TOC1"/>
                <w:tabs>
                  <w:tab w:val="right" w:leader="dot" w:pos="9350"/>
                </w:tabs>
                <w:rPr>
                  <w:rFonts w:eastAsiaTheme="minorEastAsia"/>
                  <w:noProof/>
                </w:rPr>
              </w:pPr>
              <w:hyperlink w:anchor="_Toc431499434" w:history="1">
                <w:r w:rsidR="00CE0777" w:rsidRPr="001445EB">
                  <w:rPr>
                    <w:rStyle w:val="Hyperlink"/>
                    <w:noProof/>
                  </w:rPr>
                  <w:t>Experience in Previous companies</w:t>
                </w:r>
                <w:r w:rsidR="00CE0777">
                  <w:rPr>
                    <w:noProof/>
                    <w:webHidden/>
                  </w:rPr>
                  <w:tab/>
                </w:r>
                <w:r w:rsidR="00CE0777">
                  <w:rPr>
                    <w:noProof/>
                    <w:webHidden/>
                  </w:rPr>
                  <w:fldChar w:fldCharType="begin"/>
                </w:r>
                <w:r w:rsidR="00CE0777">
                  <w:rPr>
                    <w:noProof/>
                    <w:webHidden/>
                  </w:rPr>
                  <w:instrText xml:space="preserve"> PAGEREF _Toc431499434 \h </w:instrText>
                </w:r>
                <w:r w:rsidR="00CE0777">
                  <w:rPr>
                    <w:noProof/>
                    <w:webHidden/>
                  </w:rPr>
                </w:r>
                <w:r w:rsidR="00CE0777">
                  <w:rPr>
                    <w:noProof/>
                    <w:webHidden/>
                  </w:rPr>
                  <w:fldChar w:fldCharType="separate"/>
                </w:r>
                <w:r w:rsidR="00CE0777">
                  <w:rPr>
                    <w:noProof/>
                    <w:webHidden/>
                  </w:rPr>
                  <w:t>36</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435" w:history="1">
                <w:r w:rsidR="00CE0777" w:rsidRPr="001445EB">
                  <w:rPr>
                    <w:rStyle w:val="Hyperlink"/>
                    <w:noProof/>
                  </w:rPr>
                  <w:t>Solution Middle East</w:t>
                </w:r>
                <w:r w:rsidR="00CE0777">
                  <w:rPr>
                    <w:noProof/>
                    <w:webHidden/>
                  </w:rPr>
                  <w:tab/>
                </w:r>
                <w:r w:rsidR="00CE0777">
                  <w:rPr>
                    <w:noProof/>
                    <w:webHidden/>
                  </w:rPr>
                  <w:fldChar w:fldCharType="begin"/>
                </w:r>
                <w:r w:rsidR="00CE0777">
                  <w:rPr>
                    <w:noProof/>
                    <w:webHidden/>
                  </w:rPr>
                  <w:instrText xml:space="preserve"> PAGEREF _Toc431499435 \h </w:instrText>
                </w:r>
                <w:r w:rsidR="00CE0777">
                  <w:rPr>
                    <w:noProof/>
                    <w:webHidden/>
                  </w:rPr>
                </w:r>
                <w:r w:rsidR="00CE0777">
                  <w:rPr>
                    <w:noProof/>
                    <w:webHidden/>
                  </w:rPr>
                  <w:fldChar w:fldCharType="separate"/>
                </w:r>
                <w:r w:rsidR="00CE0777">
                  <w:rPr>
                    <w:noProof/>
                    <w:webHidden/>
                  </w:rPr>
                  <w:t>37</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436" w:history="1">
                <w:r w:rsidR="00CE0777" w:rsidRPr="001445EB">
                  <w:rPr>
                    <w:rStyle w:val="Hyperlink"/>
                    <w:noProof/>
                  </w:rPr>
                  <w:t>Wipro/Satyam GE</w:t>
                </w:r>
                <w:r w:rsidR="00CE0777">
                  <w:rPr>
                    <w:noProof/>
                    <w:webHidden/>
                  </w:rPr>
                  <w:tab/>
                </w:r>
                <w:r w:rsidR="00CE0777">
                  <w:rPr>
                    <w:noProof/>
                    <w:webHidden/>
                  </w:rPr>
                  <w:fldChar w:fldCharType="begin"/>
                </w:r>
                <w:r w:rsidR="00CE0777">
                  <w:rPr>
                    <w:noProof/>
                    <w:webHidden/>
                  </w:rPr>
                  <w:instrText xml:space="preserve"> PAGEREF _Toc431499436 \h </w:instrText>
                </w:r>
                <w:r w:rsidR="00CE0777">
                  <w:rPr>
                    <w:noProof/>
                    <w:webHidden/>
                  </w:rPr>
                </w:r>
                <w:r w:rsidR="00CE0777">
                  <w:rPr>
                    <w:noProof/>
                    <w:webHidden/>
                  </w:rPr>
                  <w:fldChar w:fldCharType="separate"/>
                </w:r>
                <w:r w:rsidR="00CE0777">
                  <w:rPr>
                    <w:noProof/>
                    <w:webHidden/>
                  </w:rPr>
                  <w:t>37</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437" w:history="1">
                <w:r w:rsidR="00CE0777" w:rsidRPr="001445EB">
                  <w:rPr>
                    <w:rStyle w:val="Hyperlink"/>
                    <w:noProof/>
                  </w:rPr>
                  <w:t>Sankalp Webtech</w:t>
                </w:r>
                <w:r w:rsidR="00CE0777">
                  <w:rPr>
                    <w:noProof/>
                    <w:webHidden/>
                  </w:rPr>
                  <w:tab/>
                </w:r>
                <w:r w:rsidR="00CE0777">
                  <w:rPr>
                    <w:noProof/>
                    <w:webHidden/>
                  </w:rPr>
                  <w:fldChar w:fldCharType="begin"/>
                </w:r>
                <w:r w:rsidR="00CE0777">
                  <w:rPr>
                    <w:noProof/>
                    <w:webHidden/>
                  </w:rPr>
                  <w:instrText xml:space="preserve"> PAGEREF _Toc431499437 \h </w:instrText>
                </w:r>
                <w:r w:rsidR="00CE0777">
                  <w:rPr>
                    <w:noProof/>
                    <w:webHidden/>
                  </w:rPr>
                </w:r>
                <w:r w:rsidR="00CE0777">
                  <w:rPr>
                    <w:noProof/>
                    <w:webHidden/>
                  </w:rPr>
                  <w:fldChar w:fldCharType="separate"/>
                </w:r>
                <w:r w:rsidR="00CE0777">
                  <w:rPr>
                    <w:noProof/>
                    <w:webHidden/>
                  </w:rPr>
                  <w:t>38</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438" w:history="1">
                <w:r w:rsidR="00CE0777" w:rsidRPr="001445EB">
                  <w:rPr>
                    <w:rStyle w:val="Hyperlink"/>
                    <w:noProof/>
                  </w:rPr>
                  <w:t>Sybernet technologies</w:t>
                </w:r>
                <w:r w:rsidR="00CE0777">
                  <w:rPr>
                    <w:noProof/>
                    <w:webHidden/>
                  </w:rPr>
                  <w:tab/>
                </w:r>
                <w:r w:rsidR="00CE0777">
                  <w:rPr>
                    <w:noProof/>
                    <w:webHidden/>
                  </w:rPr>
                  <w:fldChar w:fldCharType="begin"/>
                </w:r>
                <w:r w:rsidR="00CE0777">
                  <w:rPr>
                    <w:noProof/>
                    <w:webHidden/>
                  </w:rPr>
                  <w:instrText xml:space="preserve"> PAGEREF _Toc431499438 \h </w:instrText>
                </w:r>
                <w:r w:rsidR="00CE0777">
                  <w:rPr>
                    <w:noProof/>
                    <w:webHidden/>
                  </w:rPr>
                </w:r>
                <w:r w:rsidR="00CE0777">
                  <w:rPr>
                    <w:noProof/>
                    <w:webHidden/>
                  </w:rPr>
                  <w:fldChar w:fldCharType="separate"/>
                </w:r>
                <w:r w:rsidR="00CE0777">
                  <w:rPr>
                    <w:noProof/>
                    <w:webHidden/>
                  </w:rPr>
                  <w:t>38</w:t>
                </w:r>
                <w:r w:rsidR="00CE0777">
                  <w:rPr>
                    <w:noProof/>
                    <w:webHidden/>
                  </w:rPr>
                  <w:fldChar w:fldCharType="end"/>
                </w:r>
              </w:hyperlink>
            </w:p>
            <w:p w:rsidR="00CE0777" w:rsidRDefault="005C65E2">
              <w:pPr>
                <w:pStyle w:val="TOC1"/>
                <w:tabs>
                  <w:tab w:val="right" w:leader="dot" w:pos="9350"/>
                </w:tabs>
                <w:rPr>
                  <w:rFonts w:eastAsiaTheme="minorEastAsia"/>
                  <w:noProof/>
                </w:rPr>
              </w:pPr>
              <w:hyperlink w:anchor="_Toc431499439" w:history="1">
                <w:r w:rsidR="00CE0777" w:rsidRPr="001445EB">
                  <w:rPr>
                    <w:rStyle w:val="Hyperlink"/>
                    <w:noProof/>
                  </w:rPr>
                  <w:t>Certifications : -</w:t>
                </w:r>
                <w:r w:rsidR="00CE0777">
                  <w:rPr>
                    <w:noProof/>
                    <w:webHidden/>
                  </w:rPr>
                  <w:tab/>
                </w:r>
                <w:r w:rsidR="00CE0777">
                  <w:rPr>
                    <w:noProof/>
                    <w:webHidden/>
                  </w:rPr>
                  <w:fldChar w:fldCharType="begin"/>
                </w:r>
                <w:r w:rsidR="00CE0777">
                  <w:rPr>
                    <w:noProof/>
                    <w:webHidden/>
                  </w:rPr>
                  <w:instrText xml:space="preserve"> PAGEREF _Toc431499439 \h </w:instrText>
                </w:r>
                <w:r w:rsidR="00CE0777">
                  <w:rPr>
                    <w:noProof/>
                    <w:webHidden/>
                  </w:rPr>
                </w:r>
                <w:r w:rsidR="00CE0777">
                  <w:rPr>
                    <w:noProof/>
                    <w:webHidden/>
                  </w:rPr>
                  <w:fldChar w:fldCharType="separate"/>
                </w:r>
                <w:r w:rsidR="00CE0777">
                  <w:rPr>
                    <w:noProof/>
                    <w:webHidden/>
                  </w:rPr>
                  <w:t>39</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440" w:history="1">
                <w:r w:rsidR="00CE0777" w:rsidRPr="001445EB">
                  <w:rPr>
                    <w:rStyle w:val="Hyperlink"/>
                    <w:noProof/>
                  </w:rPr>
                  <w:t>MCSE</w:t>
                </w:r>
                <w:r w:rsidR="00CE0777">
                  <w:rPr>
                    <w:noProof/>
                    <w:webHidden/>
                  </w:rPr>
                  <w:tab/>
                </w:r>
                <w:r w:rsidR="00CE0777">
                  <w:rPr>
                    <w:noProof/>
                    <w:webHidden/>
                  </w:rPr>
                  <w:fldChar w:fldCharType="begin"/>
                </w:r>
                <w:r w:rsidR="00CE0777">
                  <w:rPr>
                    <w:noProof/>
                    <w:webHidden/>
                  </w:rPr>
                  <w:instrText xml:space="preserve"> PAGEREF _Toc431499440 \h </w:instrText>
                </w:r>
                <w:r w:rsidR="00CE0777">
                  <w:rPr>
                    <w:noProof/>
                    <w:webHidden/>
                  </w:rPr>
                </w:r>
                <w:r w:rsidR="00CE0777">
                  <w:rPr>
                    <w:noProof/>
                    <w:webHidden/>
                  </w:rPr>
                  <w:fldChar w:fldCharType="separate"/>
                </w:r>
                <w:r w:rsidR="00CE0777">
                  <w:rPr>
                    <w:noProof/>
                    <w:webHidden/>
                  </w:rPr>
                  <w:t>39</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441" w:history="1">
                <w:r w:rsidR="00CE0777" w:rsidRPr="001445EB">
                  <w:rPr>
                    <w:rStyle w:val="Hyperlink"/>
                    <w:noProof/>
                  </w:rPr>
                  <w:t>SUN Certified System Administrator For Solaris 8</w:t>
                </w:r>
                <w:r w:rsidR="00CE0777">
                  <w:rPr>
                    <w:noProof/>
                    <w:webHidden/>
                  </w:rPr>
                  <w:tab/>
                </w:r>
                <w:r w:rsidR="00CE0777">
                  <w:rPr>
                    <w:noProof/>
                    <w:webHidden/>
                  </w:rPr>
                  <w:fldChar w:fldCharType="begin"/>
                </w:r>
                <w:r w:rsidR="00CE0777">
                  <w:rPr>
                    <w:noProof/>
                    <w:webHidden/>
                  </w:rPr>
                  <w:instrText xml:space="preserve"> PAGEREF _Toc431499441 \h </w:instrText>
                </w:r>
                <w:r w:rsidR="00CE0777">
                  <w:rPr>
                    <w:noProof/>
                    <w:webHidden/>
                  </w:rPr>
                </w:r>
                <w:r w:rsidR="00CE0777">
                  <w:rPr>
                    <w:noProof/>
                    <w:webHidden/>
                  </w:rPr>
                  <w:fldChar w:fldCharType="separate"/>
                </w:r>
                <w:r w:rsidR="00CE0777">
                  <w:rPr>
                    <w:noProof/>
                    <w:webHidden/>
                  </w:rPr>
                  <w:t>39</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442" w:history="1">
                <w:r w:rsidR="00CE0777" w:rsidRPr="001445EB">
                  <w:rPr>
                    <w:rStyle w:val="Hyperlink"/>
                    <w:noProof/>
                  </w:rPr>
                  <w:t>CCNA 2.0</w:t>
                </w:r>
                <w:r w:rsidR="00CE0777">
                  <w:rPr>
                    <w:noProof/>
                    <w:webHidden/>
                  </w:rPr>
                  <w:tab/>
                </w:r>
                <w:r w:rsidR="00CE0777">
                  <w:rPr>
                    <w:noProof/>
                    <w:webHidden/>
                  </w:rPr>
                  <w:fldChar w:fldCharType="begin"/>
                </w:r>
                <w:r w:rsidR="00CE0777">
                  <w:rPr>
                    <w:noProof/>
                    <w:webHidden/>
                  </w:rPr>
                  <w:instrText xml:space="preserve"> PAGEREF _Toc431499442 \h </w:instrText>
                </w:r>
                <w:r w:rsidR="00CE0777">
                  <w:rPr>
                    <w:noProof/>
                    <w:webHidden/>
                  </w:rPr>
                </w:r>
                <w:r w:rsidR="00CE0777">
                  <w:rPr>
                    <w:noProof/>
                    <w:webHidden/>
                  </w:rPr>
                  <w:fldChar w:fldCharType="separate"/>
                </w:r>
                <w:r w:rsidR="00CE0777">
                  <w:rPr>
                    <w:noProof/>
                    <w:webHidden/>
                  </w:rPr>
                  <w:t>39</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443" w:history="1">
                <w:r w:rsidR="00CE0777" w:rsidRPr="001445EB">
                  <w:rPr>
                    <w:rStyle w:val="Hyperlink"/>
                    <w:noProof/>
                  </w:rPr>
                  <w:t>DHE</w:t>
                </w:r>
                <w:r w:rsidR="00CE0777">
                  <w:rPr>
                    <w:noProof/>
                    <w:webHidden/>
                  </w:rPr>
                  <w:tab/>
                </w:r>
                <w:r w:rsidR="00CE0777">
                  <w:rPr>
                    <w:noProof/>
                    <w:webHidden/>
                  </w:rPr>
                  <w:fldChar w:fldCharType="begin"/>
                </w:r>
                <w:r w:rsidR="00CE0777">
                  <w:rPr>
                    <w:noProof/>
                    <w:webHidden/>
                  </w:rPr>
                  <w:instrText xml:space="preserve"> PAGEREF _Toc431499443 \h </w:instrText>
                </w:r>
                <w:r w:rsidR="00CE0777">
                  <w:rPr>
                    <w:noProof/>
                    <w:webHidden/>
                  </w:rPr>
                </w:r>
                <w:r w:rsidR="00CE0777">
                  <w:rPr>
                    <w:noProof/>
                    <w:webHidden/>
                  </w:rPr>
                  <w:fldChar w:fldCharType="separate"/>
                </w:r>
                <w:r w:rsidR="00CE0777">
                  <w:rPr>
                    <w:noProof/>
                    <w:webHidden/>
                  </w:rPr>
                  <w:t>39</w:t>
                </w:r>
                <w:r w:rsidR="00CE0777">
                  <w:rPr>
                    <w:noProof/>
                    <w:webHidden/>
                  </w:rPr>
                  <w:fldChar w:fldCharType="end"/>
                </w:r>
              </w:hyperlink>
            </w:p>
            <w:p w:rsidR="00CE0777" w:rsidRDefault="005C65E2">
              <w:pPr>
                <w:pStyle w:val="TOC2"/>
                <w:tabs>
                  <w:tab w:val="right" w:leader="dot" w:pos="9350"/>
                </w:tabs>
                <w:rPr>
                  <w:rFonts w:eastAsiaTheme="minorEastAsia"/>
                  <w:noProof/>
                </w:rPr>
              </w:pPr>
              <w:hyperlink w:anchor="_Toc431499444" w:history="1">
                <w:r w:rsidR="00CE0777" w:rsidRPr="001445EB">
                  <w:rPr>
                    <w:rStyle w:val="Hyperlink"/>
                    <w:noProof/>
                  </w:rPr>
                  <w:t>PGDCA</w:t>
                </w:r>
                <w:r w:rsidR="00CE0777">
                  <w:rPr>
                    <w:noProof/>
                    <w:webHidden/>
                  </w:rPr>
                  <w:tab/>
                </w:r>
                <w:r w:rsidR="00CE0777">
                  <w:rPr>
                    <w:noProof/>
                    <w:webHidden/>
                  </w:rPr>
                  <w:fldChar w:fldCharType="begin"/>
                </w:r>
                <w:r w:rsidR="00CE0777">
                  <w:rPr>
                    <w:noProof/>
                    <w:webHidden/>
                  </w:rPr>
                  <w:instrText xml:space="preserve"> PAGEREF _Toc431499444 \h </w:instrText>
                </w:r>
                <w:r w:rsidR="00CE0777">
                  <w:rPr>
                    <w:noProof/>
                    <w:webHidden/>
                  </w:rPr>
                </w:r>
                <w:r w:rsidR="00CE0777">
                  <w:rPr>
                    <w:noProof/>
                    <w:webHidden/>
                  </w:rPr>
                  <w:fldChar w:fldCharType="separate"/>
                </w:r>
                <w:r w:rsidR="00CE0777">
                  <w:rPr>
                    <w:noProof/>
                    <w:webHidden/>
                  </w:rPr>
                  <w:t>39</w:t>
                </w:r>
                <w:r w:rsidR="00CE0777">
                  <w:rPr>
                    <w:noProof/>
                    <w:webHidden/>
                  </w:rPr>
                  <w:fldChar w:fldCharType="end"/>
                </w:r>
              </w:hyperlink>
            </w:p>
            <w:p w:rsidR="00CE0777" w:rsidRDefault="005C65E2">
              <w:pPr>
                <w:pStyle w:val="TOC1"/>
                <w:tabs>
                  <w:tab w:val="right" w:leader="dot" w:pos="9350"/>
                </w:tabs>
                <w:rPr>
                  <w:rFonts w:eastAsiaTheme="minorEastAsia"/>
                  <w:noProof/>
                </w:rPr>
              </w:pPr>
              <w:hyperlink w:anchor="_Toc431499445" w:history="1">
                <w:r w:rsidR="00CE0777" w:rsidRPr="001445EB">
                  <w:rPr>
                    <w:rStyle w:val="Hyperlink"/>
                    <w:noProof/>
                  </w:rPr>
                  <w:t>Technologies worked</w:t>
                </w:r>
                <w:r w:rsidR="00CE0777">
                  <w:rPr>
                    <w:noProof/>
                    <w:webHidden/>
                  </w:rPr>
                  <w:tab/>
                </w:r>
                <w:r w:rsidR="00CE0777">
                  <w:rPr>
                    <w:noProof/>
                    <w:webHidden/>
                  </w:rPr>
                  <w:fldChar w:fldCharType="begin"/>
                </w:r>
                <w:r w:rsidR="00CE0777">
                  <w:rPr>
                    <w:noProof/>
                    <w:webHidden/>
                  </w:rPr>
                  <w:instrText xml:space="preserve"> PAGEREF _Toc431499445 \h </w:instrText>
                </w:r>
                <w:r w:rsidR="00CE0777">
                  <w:rPr>
                    <w:noProof/>
                    <w:webHidden/>
                  </w:rPr>
                </w:r>
                <w:r w:rsidR="00CE0777">
                  <w:rPr>
                    <w:noProof/>
                    <w:webHidden/>
                  </w:rPr>
                  <w:fldChar w:fldCharType="separate"/>
                </w:r>
                <w:r w:rsidR="00CE0777">
                  <w:rPr>
                    <w:noProof/>
                    <w:webHidden/>
                  </w:rPr>
                  <w:t>39</w:t>
                </w:r>
                <w:r w:rsidR="00CE0777">
                  <w:rPr>
                    <w:noProof/>
                    <w:webHidden/>
                  </w:rPr>
                  <w:fldChar w:fldCharType="end"/>
                </w:r>
              </w:hyperlink>
            </w:p>
            <w:p w:rsidR="00CE0777" w:rsidRDefault="005C65E2">
              <w:pPr>
                <w:pStyle w:val="TOC1"/>
                <w:tabs>
                  <w:tab w:val="right" w:leader="dot" w:pos="9350"/>
                </w:tabs>
                <w:rPr>
                  <w:rFonts w:eastAsiaTheme="minorEastAsia"/>
                  <w:noProof/>
                </w:rPr>
              </w:pPr>
              <w:hyperlink w:anchor="_Toc431499446" w:history="1">
                <w:r w:rsidR="00CE0777" w:rsidRPr="001445EB">
                  <w:rPr>
                    <w:rStyle w:val="Hyperlink"/>
                    <w:noProof/>
                  </w:rPr>
                  <w:t>Personal</w:t>
                </w:r>
                <w:r w:rsidR="00CE0777">
                  <w:rPr>
                    <w:noProof/>
                    <w:webHidden/>
                  </w:rPr>
                  <w:tab/>
                </w:r>
                <w:r w:rsidR="00CE0777">
                  <w:rPr>
                    <w:noProof/>
                    <w:webHidden/>
                  </w:rPr>
                  <w:fldChar w:fldCharType="begin"/>
                </w:r>
                <w:r w:rsidR="00CE0777">
                  <w:rPr>
                    <w:noProof/>
                    <w:webHidden/>
                  </w:rPr>
                  <w:instrText xml:space="preserve"> PAGEREF _Toc431499446 \h </w:instrText>
                </w:r>
                <w:r w:rsidR="00CE0777">
                  <w:rPr>
                    <w:noProof/>
                    <w:webHidden/>
                  </w:rPr>
                </w:r>
                <w:r w:rsidR="00CE0777">
                  <w:rPr>
                    <w:noProof/>
                    <w:webHidden/>
                  </w:rPr>
                  <w:fldChar w:fldCharType="separate"/>
                </w:r>
                <w:r w:rsidR="00CE0777">
                  <w:rPr>
                    <w:noProof/>
                    <w:webHidden/>
                  </w:rPr>
                  <w:t>41</w:t>
                </w:r>
                <w:r w:rsidR="00CE0777">
                  <w:rPr>
                    <w:noProof/>
                    <w:webHidden/>
                  </w:rPr>
                  <w:fldChar w:fldCharType="end"/>
                </w:r>
              </w:hyperlink>
            </w:p>
            <w:p w:rsidR="00CF1529" w:rsidRDefault="00CF1529" w:rsidP="00CF1529">
              <w:r>
                <w:rPr>
                  <w:b/>
                  <w:bCs/>
                  <w:noProof/>
                </w:rPr>
                <w:fldChar w:fldCharType="end"/>
              </w:r>
            </w:p>
          </w:sdtContent>
        </w:sdt>
        <w:p w:rsidR="00CF1529" w:rsidRPr="00C26F4F" w:rsidRDefault="005C65E2" w:rsidP="004D5848"/>
      </w:sdtContent>
    </w:sdt>
    <w:p w:rsidR="00CF1529" w:rsidRPr="00C26F4F" w:rsidRDefault="00CF1529" w:rsidP="00CF1529">
      <w:pPr>
        <w:pStyle w:val="Heading1"/>
      </w:pPr>
      <w:bookmarkStart w:id="0" w:name="_Toc431499384"/>
      <w:r w:rsidRPr="00C26F4F">
        <w:t>Main</w:t>
      </w:r>
      <w:bookmarkEnd w:id="0"/>
    </w:p>
    <w:p w:rsidR="00CF1529" w:rsidRDefault="00CF1529" w:rsidP="00CF1529">
      <w:r w:rsidRPr="00C26F4F">
        <w:t xml:space="preserve">This is Ashok Kumar Reddy and currently working in Citibank under </w:t>
      </w:r>
      <w:r>
        <w:t xml:space="preserve">Global Emerging Technology team and also </w:t>
      </w:r>
      <w:r w:rsidR="00A6291B">
        <w:t>part of</w:t>
      </w:r>
      <w:r>
        <w:t xml:space="preserve"> Capacity and performance team. </w:t>
      </w:r>
      <w:r w:rsidR="00D05F3B">
        <w:t xml:space="preserve"> </w:t>
      </w:r>
      <w:proofErr w:type="gramStart"/>
      <w:r w:rsidR="00D05F3B">
        <w:t>Joined in Citi 2006.</w:t>
      </w:r>
      <w:proofErr w:type="gramEnd"/>
      <w:r w:rsidR="00D05F3B">
        <w:t xml:space="preserve"> </w:t>
      </w:r>
      <w:proofErr w:type="gramStart"/>
      <w:r w:rsidR="00D05F3B">
        <w:t>Having 10+ years of experience i</w:t>
      </w:r>
      <w:r w:rsidR="00D16332">
        <w:t>n Storage Area Networks.</w:t>
      </w:r>
      <w:proofErr w:type="gramEnd"/>
      <w:r w:rsidR="00D16332">
        <w:t xml:space="preserve"> Worked</w:t>
      </w:r>
      <w:r w:rsidR="00D05F3B">
        <w:t xml:space="preserve"> in SAN Operations team, Projects team, Capacity Management &amp; forecasting team, L2 &amp; L3 teams</w:t>
      </w:r>
      <w:r w:rsidR="00D16332">
        <w:t>, Capacity &amp; performance teams</w:t>
      </w:r>
    </w:p>
    <w:p w:rsidR="00A6291B" w:rsidRPr="00A6291B" w:rsidRDefault="00A6291B" w:rsidP="00A6291B">
      <w:pPr>
        <w:widowControl w:val="0"/>
        <w:numPr>
          <w:ilvl w:val="0"/>
          <w:numId w:val="16"/>
        </w:numPr>
        <w:spacing w:after="0"/>
        <w:jc w:val="both"/>
        <w:rPr>
          <w:rFonts w:ascii="Times New Roman" w:hAnsi="Times New Roman"/>
        </w:rPr>
      </w:pPr>
      <w:r w:rsidRPr="00A6291B">
        <w:rPr>
          <w:rFonts w:ascii="Times New Roman" w:hAnsi="Times New Roman"/>
        </w:rPr>
        <w:t>Currently in Citi, SAN storage is divide into L2, L3, Emerging technology, Build , provisioning &amp; migration teams.</w:t>
      </w:r>
    </w:p>
    <w:p w:rsidR="002D6342" w:rsidRDefault="002D6342" w:rsidP="002D6342">
      <w:pPr>
        <w:widowControl w:val="0"/>
        <w:numPr>
          <w:ilvl w:val="0"/>
          <w:numId w:val="16"/>
        </w:numPr>
        <w:spacing w:after="0"/>
        <w:jc w:val="both"/>
        <w:rPr>
          <w:rFonts w:ascii="Times New Roman" w:hAnsi="Times New Roman"/>
        </w:rPr>
      </w:pPr>
      <w:r w:rsidRPr="00007799">
        <w:rPr>
          <w:rFonts w:ascii="Times New Roman" w:hAnsi="Times New Roman"/>
        </w:rPr>
        <w:t xml:space="preserve">Work with the CATE engineering teams on any new implementation </w:t>
      </w:r>
      <w:r w:rsidR="00A6291B">
        <w:rPr>
          <w:rFonts w:ascii="Times New Roman" w:hAnsi="Times New Roman"/>
        </w:rPr>
        <w:t>on</w:t>
      </w:r>
      <w:r w:rsidRPr="00007799">
        <w:rPr>
          <w:rFonts w:ascii="Times New Roman" w:hAnsi="Times New Roman"/>
        </w:rPr>
        <w:t xml:space="preserve"> SAN</w:t>
      </w:r>
      <w:r>
        <w:rPr>
          <w:rFonts w:ascii="Times New Roman" w:hAnsi="Times New Roman"/>
        </w:rPr>
        <w:t>/NAS</w:t>
      </w:r>
      <w:r w:rsidRPr="00007799">
        <w:rPr>
          <w:rFonts w:ascii="Times New Roman" w:hAnsi="Times New Roman"/>
        </w:rPr>
        <w:t xml:space="preserve"> or CAS products.</w:t>
      </w:r>
    </w:p>
    <w:p w:rsidR="002D6342" w:rsidRPr="002A0567" w:rsidRDefault="002D6342" w:rsidP="002D6342">
      <w:pPr>
        <w:widowControl w:val="0"/>
        <w:numPr>
          <w:ilvl w:val="0"/>
          <w:numId w:val="16"/>
        </w:numPr>
        <w:spacing w:after="0"/>
        <w:jc w:val="both"/>
        <w:rPr>
          <w:rFonts w:ascii="Times New Roman" w:hAnsi="Times New Roman"/>
        </w:rPr>
      </w:pPr>
      <w:r w:rsidRPr="002A0567">
        <w:rPr>
          <w:rFonts w:ascii="Times New Roman" w:hAnsi="Times New Roman"/>
        </w:rPr>
        <w:t>Involving in various Performance related issues (slow response, high resource utilization etc.)</w:t>
      </w:r>
    </w:p>
    <w:p w:rsidR="002D6342" w:rsidRPr="00007799" w:rsidRDefault="002D6342" w:rsidP="002D6342">
      <w:pPr>
        <w:widowControl w:val="0"/>
        <w:numPr>
          <w:ilvl w:val="0"/>
          <w:numId w:val="16"/>
        </w:numPr>
        <w:spacing w:after="0"/>
        <w:jc w:val="both"/>
        <w:rPr>
          <w:rFonts w:ascii="Times New Roman" w:hAnsi="Times New Roman"/>
        </w:rPr>
      </w:pPr>
      <w:r w:rsidRPr="00007799">
        <w:rPr>
          <w:rFonts w:ascii="Times New Roman" w:hAnsi="Times New Roman"/>
        </w:rPr>
        <w:t>Attending New Project ‘Kick off’ meetings wherever Storage is a required stream.</w:t>
      </w:r>
    </w:p>
    <w:p w:rsidR="002D6342" w:rsidRDefault="002D6342" w:rsidP="002D6342">
      <w:pPr>
        <w:widowControl w:val="0"/>
        <w:numPr>
          <w:ilvl w:val="0"/>
          <w:numId w:val="16"/>
        </w:numPr>
        <w:spacing w:after="0"/>
        <w:jc w:val="both"/>
        <w:rPr>
          <w:rFonts w:ascii="Times New Roman" w:hAnsi="Times New Roman"/>
        </w:rPr>
      </w:pPr>
      <w:r w:rsidRPr="00007799">
        <w:rPr>
          <w:rFonts w:ascii="Times New Roman" w:hAnsi="Times New Roman"/>
        </w:rPr>
        <w:t>Work closely with the regional CTI and Client project managers to ensure requirements are properly identified, defined and solutions delivered.</w:t>
      </w:r>
    </w:p>
    <w:p w:rsidR="002D6342" w:rsidRPr="00F207A8" w:rsidRDefault="002D6342" w:rsidP="002D6342">
      <w:pPr>
        <w:widowControl w:val="0"/>
        <w:numPr>
          <w:ilvl w:val="0"/>
          <w:numId w:val="16"/>
        </w:numPr>
        <w:spacing w:after="0"/>
        <w:jc w:val="both"/>
        <w:rPr>
          <w:rFonts w:ascii="Times New Roman" w:hAnsi="Times New Roman"/>
        </w:rPr>
      </w:pPr>
      <w:r w:rsidRPr="00F207A8">
        <w:rPr>
          <w:rFonts w:ascii="Times New Roman" w:hAnsi="Times New Roman"/>
        </w:rPr>
        <w:t>Technical knowledge and hands-on</w:t>
      </w:r>
      <w:r>
        <w:rPr>
          <w:rFonts w:ascii="Times New Roman" w:hAnsi="Times New Roman"/>
        </w:rPr>
        <w:t xml:space="preserve"> experience in VMAX, DMX, </w:t>
      </w:r>
      <w:proofErr w:type="spellStart"/>
      <w:r>
        <w:rPr>
          <w:rFonts w:ascii="Times New Roman" w:hAnsi="Times New Roman"/>
        </w:rPr>
        <w:t>XtremIO</w:t>
      </w:r>
      <w:proofErr w:type="spellEnd"/>
      <w:r>
        <w:rPr>
          <w:rFonts w:ascii="Times New Roman" w:hAnsi="Times New Roman"/>
        </w:rPr>
        <w:t xml:space="preserve">, </w:t>
      </w:r>
      <w:proofErr w:type="spellStart"/>
      <w:r w:rsidRPr="00F207A8">
        <w:rPr>
          <w:rFonts w:ascii="Times New Roman" w:hAnsi="Times New Roman"/>
        </w:rPr>
        <w:t>Clariion</w:t>
      </w:r>
      <w:proofErr w:type="spellEnd"/>
      <w:r w:rsidRPr="00F207A8">
        <w:rPr>
          <w:rFonts w:ascii="Times New Roman" w:hAnsi="Times New Roman"/>
        </w:rPr>
        <w:t xml:space="preserve">, HDS </w:t>
      </w:r>
      <w:r>
        <w:rPr>
          <w:rFonts w:ascii="Times New Roman" w:hAnsi="Times New Roman"/>
        </w:rPr>
        <w:t>VSP/</w:t>
      </w:r>
      <w:r w:rsidRPr="00F207A8">
        <w:rPr>
          <w:rFonts w:ascii="Times New Roman" w:hAnsi="Times New Roman"/>
        </w:rPr>
        <w:t>USP</w:t>
      </w:r>
      <w:r>
        <w:rPr>
          <w:rFonts w:ascii="Times New Roman" w:hAnsi="Times New Roman"/>
        </w:rPr>
        <w:t xml:space="preserve">V, </w:t>
      </w:r>
      <w:proofErr w:type="spellStart"/>
      <w:r w:rsidRPr="00F207A8">
        <w:rPr>
          <w:rFonts w:ascii="Times New Roman" w:hAnsi="Times New Roman"/>
        </w:rPr>
        <w:t>Centera</w:t>
      </w:r>
      <w:proofErr w:type="spellEnd"/>
      <w:r w:rsidRPr="00F207A8">
        <w:rPr>
          <w:rFonts w:ascii="Times New Roman" w:hAnsi="Times New Roman"/>
        </w:rPr>
        <w:t xml:space="preserve"> &amp; Cisco MDS/</w:t>
      </w:r>
      <w:proofErr w:type="spellStart"/>
      <w:r w:rsidRPr="00F207A8">
        <w:rPr>
          <w:rFonts w:ascii="Times New Roman" w:hAnsi="Times New Roman"/>
        </w:rPr>
        <w:t>McData</w:t>
      </w:r>
      <w:proofErr w:type="spellEnd"/>
      <w:r w:rsidRPr="00F207A8">
        <w:rPr>
          <w:rFonts w:ascii="Times New Roman" w:hAnsi="Times New Roman"/>
        </w:rPr>
        <w:t xml:space="preserve"> SAN directors using Solution Enabler, </w:t>
      </w:r>
      <w:r>
        <w:rPr>
          <w:rFonts w:ascii="Times New Roman" w:hAnsi="Times New Roman"/>
        </w:rPr>
        <w:t xml:space="preserve">Hitachi Command Suite, </w:t>
      </w:r>
      <w:proofErr w:type="spellStart"/>
      <w:r>
        <w:rPr>
          <w:rFonts w:ascii="Times New Roman" w:hAnsi="Times New Roman"/>
        </w:rPr>
        <w:t>Unisphere</w:t>
      </w:r>
      <w:proofErr w:type="spellEnd"/>
      <w:r>
        <w:rPr>
          <w:rFonts w:ascii="Times New Roman" w:hAnsi="Times New Roman"/>
        </w:rPr>
        <w:t xml:space="preserve"> for </w:t>
      </w:r>
      <w:proofErr w:type="spellStart"/>
      <w:r>
        <w:rPr>
          <w:rFonts w:ascii="Times New Roman" w:hAnsi="Times New Roman"/>
        </w:rPr>
        <w:t>Vmax</w:t>
      </w:r>
      <w:proofErr w:type="spellEnd"/>
      <w:r>
        <w:rPr>
          <w:rFonts w:ascii="Times New Roman" w:hAnsi="Times New Roman"/>
        </w:rPr>
        <w:t xml:space="preserve">, </w:t>
      </w:r>
      <w:r w:rsidRPr="00F207A8">
        <w:rPr>
          <w:rFonts w:ascii="Times New Roman" w:hAnsi="Times New Roman"/>
        </w:rPr>
        <w:t xml:space="preserve">Storage Navigator, </w:t>
      </w:r>
      <w:r>
        <w:rPr>
          <w:rFonts w:ascii="Times New Roman" w:hAnsi="Times New Roman"/>
        </w:rPr>
        <w:t xml:space="preserve">EMC </w:t>
      </w:r>
      <w:r w:rsidRPr="00F207A8">
        <w:rPr>
          <w:rFonts w:ascii="Times New Roman" w:hAnsi="Times New Roman"/>
        </w:rPr>
        <w:t xml:space="preserve">Control Center, SAN Screen, Time Finder, Cisco CLI, Cisco Fabric Manager and </w:t>
      </w:r>
      <w:proofErr w:type="spellStart"/>
      <w:r w:rsidRPr="00F207A8">
        <w:rPr>
          <w:rFonts w:ascii="Times New Roman" w:hAnsi="Times New Roman"/>
        </w:rPr>
        <w:t>Connetrix</w:t>
      </w:r>
      <w:proofErr w:type="spellEnd"/>
      <w:r w:rsidRPr="00F207A8">
        <w:rPr>
          <w:rFonts w:ascii="Times New Roman" w:hAnsi="Times New Roman"/>
        </w:rPr>
        <w:t xml:space="preserve"> Manager software for day-to-day operations.</w:t>
      </w:r>
    </w:p>
    <w:p w:rsidR="00D16332" w:rsidRDefault="00D16332" w:rsidP="00D16332">
      <w:pPr>
        <w:widowControl w:val="0"/>
        <w:numPr>
          <w:ilvl w:val="0"/>
          <w:numId w:val="16"/>
        </w:numPr>
        <w:spacing w:after="0"/>
        <w:jc w:val="both"/>
        <w:rPr>
          <w:rFonts w:ascii="Times New Roman" w:hAnsi="Times New Roman"/>
        </w:rPr>
      </w:pPr>
      <w:r w:rsidRPr="00F207A8">
        <w:rPr>
          <w:rFonts w:ascii="Times New Roman" w:hAnsi="Times New Roman"/>
        </w:rPr>
        <w:t xml:space="preserve">Involved and handled some of the Major Projects like </w:t>
      </w:r>
      <w:r>
        <w:rPr>
          <w:rFonts w:ascii="Times New Roman" w:hAnsi="Times New Roman"/>
        </w:rPr>
        <w:t xml:space="preserve">CEEMEA Migration, Rainbow, VMware Migration, Bronze/Archival storage migration project, </w:t>
      </w:r>
      <w:r w:rsidRPr="00F207A8">
        <w:rPr>
          <w:rFonts w:ascii="Times New Roman" w:hAnsi="Times New Roman"/>
        </w:rPr>
        <w:t>Q2 Tech-Refresh, GDCS Migration,</w:t>
      </w:r>
      <w:r w:rsidRPr="00182EEE">
        <w:rPr>
          <w:rFonts w:ascii="Times New Roman" w:hAnsi="Times New Roman"/>
        </w:rPr>
        <w:t xml:space="preserve"> </w:t>
      </w:r>
      <w:r w:rsidRPr="007C15CF">
        <w:rPr>
          <w:rFonts w:ascii="Times New Roman" w:hAnsi="Times New Roman"/>
        </w:rPr>
        <w:t>RAID-10 to RAID-5</w:t>
      </w:r>
      <w:r>
        <w:rPr>
          <w:rFonts w:ascii="Times New Roman" w:hAnsi="Times New Roman"/>
        </w:rPr>
        <w:t xml:space="preserve"> Migration, </w:t>
      </w:r>
      <w:proofErr w:type="spellStart"/>
      <w:r>
        <w:rPr>
          <w:rFonts w:ascii="Times New Roman" w:hAnsi="Times New Roman"/>
        </w:rPr>
        <w:t>C</w:t>
      </w:r>
      <w:r w:rsidRPr="00F207A8">
        <w:rPr>
          <w:rFonts w:ascii="Times New Roman" w:hAnsi="Times New Roman"/>
        </w:rPr>
        <w:t>lariion</w:t>
      </w:r>
      <w:proofErr w:type="spellEnd"/>
      <w:r w:rsidRPr="00F207A8">
        <w:rPr>
          <w:rFonts w:ascii="Times New Roman" w:hAnsi="Times New Roman"/>
        </w:rPr>
        <w:t xml:space="preserve"> Tech-Refresh, FC9000 Swat Out, Hong Kong COB implementation,  Microcode upgrades for </w:t>
      </w:r>
      <w:proofErr w:type="spellStart"/>
      <w:r w:rsidRPr="00F207A8">
        <w:rPr>
          <w:rFonts w:ascii="Times New Roman" w:hAnsi="Times New Roman"/>
        </w:rPr>
        <w:t>Symmetrix</w:t>
      </w:r>
      <w:proofErr w:type="spellEnd"/>
      <w:r w:rsidRPr="00F207A8">
        <w:rPr>
          <w:rFonts w:ascii="Times New Roman" w:hAnsi="Times New Roman"/>
        </w:rPr>
        <w:t xml:space="preserve"> frames, </w:t>
      </w:r>
      <w:proofErr w:type="spellStart"/>
      <w:r w:rsidRPr="00F207A8">
        <w:rPr>
          <w:rFonts w:ascii="Times New Roman" w:hAnsi="Times New Roman"/>
        </w:rPr>
        <w:t>Connectrix</w:t>
      </w:r>
      <w:proofErr w:type="spellEnd"/>
      <w:r w:rsidRPr="00F207A8">
        <w:rPr>
          <w:rFonts w:ascii="Times New Roman" w:hAnsi="Times New Roman"/>
        </w:rPr>
        <w:t xml:space="preserve"> Manager Upgrades, etc...</w:t>
      </w:r>
    </w:p>
    <w:p w:rsidR="00235F4E" w:rsidRPr="00235F4E" w:rsidRDefault="00235F4E" w:rsidP="00235F4E">
      <w:pPr>
        <w:widowControl w:val="0"/>
        <w:numPr>
          <w:ilvl w:val="0"/>
          <w:numId w:val="16"/>
        </w:numPr>
        <w:spacing w:after="0"/>
        <w:jc w:val="both"/>
        <w:rPr>
          <w:rFonts w:ascii="Times New Roman" w:hAnsi="Times New Roman"/>
        </w:rPr>
      </w:pPr>
      <w:r w:rsidRPr="00235F4E">
        <w:rPr>
          <w:rFonts w:ascii="Times New Roman" w:hAnsi="Times New Roman"/>
        </w:rPr>
        <w:t>Manage user access requests. Monitor alerts and res</w:t>
      </w:r>
      <w:r>
        <w:rPr>
          <w:rFonts w:ascii="Times New Roman" w:hAnsi="Times New Roman"/>
        </w:rPr>
        <w:t xml:space="preserve">olve false alerts. </w:t>
      </w:r>
    </w:p>
    <w:p w:rsidR="00235F4E" w:rsidRPr="00235F4E" w:rsidRDefault="00235F4E" w:rsidP="00235F4E">
      <w:pPr>
        <w:widowControl w:val="0"/>
        <w:numPr>
          <w:ilvl w:val="0"/>
          <w:numId w:val="16"/>
        </w:numPr>
        <w:spacing w:after="0"/>
        <w:jc w:val="both"/>
        <w:rPr>
          <w:rFonts w:ascii="Times New Roman" w:hAnsi="Times New Roman"/>
        </w:rPr>
      </w:pPr>
      <w:r w:rsidRPr="00235F4E">
        <w:rPr>
          <w:rFonts w:ascii="Times New Roman" w:hAnsi="Times New Roman"/>
        </w:rPr>
        <w:t>Disaster recovery preparation and clean-up: Preparation and clean-up work for teams executing disaster-recovery drills</w:t>
      </w:r>
    </w:p>
    <w:p w:rsidR="00235F4E" w:rsidRDefault="00235F4E" w:rsidP="00D16332">
      <w:pPr>
        <w:widowControl w:val="0"/>
        <w:numPr>
          <w:ilvl w:val="0"/>
          <w:numId w:val="16"/>
        </w:numPr>
        <w:spacing w:after="0"/>
        <w:jc w:val="both"/>
        <w:rPr>
          <w:rFonts w:ascii="Times New Roman" w:hAnsi="Times New Roman"/>
        </w:rPr>
      </w:pPr>
    </w:p>
    <w:p w:rsidR="00CF1529" w:rsidRDefault="00032DEC" w:rsidP="00CF1529">
      <w:pPr>
        <w:pStyle w:val="Heading1"/>
      </w:pPr>
      <w:bookmarkStart w:id="1" w:name="_Toc431499385"/>
      <w:r>
        <w:t>Current</w:t>
      </w:r>
      <w:r w:rsidR="00CF1529" w:rsidRPr="00C26F4F">
        <w:t xml:space="preserve"> roles</w:t>
      </w:r>
      <w:r>
        <w:t>:-</w:t>
      </w:r>
      <w:bookmarkEnd w:id="1"/>
    </w:p>
    <w:p w:rsidR="00032DEC" w:rsidRPr="00032DEC" w:rsidRDefault="00032DEC" w:rsidP="00032DEC"/>
    <w:p w:rsidR="00CF1529" w:rsidRDefault="00CF1529" w:rsidP="00CF1529">
      <w:pPr>
        <w:pStyle w:val="Heading2"/>
      </w:pPr>
      <w:bookmarkStart w:id="2" w:name="_Toc431499386"/>
      <w:r>
        <w:t xml:space="preserve">EMC SRM </w:t>
      </w:r>
      <w:proofErr w:type="spellStart"/>
      <w:r>
        <w:t>ViPR</w:t>
      </w:r>
      <w:bookmarkEnd w:id="2"/>
      <w:proofErr w:type="spellEnd"/>
    </w:p>
    <w:p w:rsidR="00E0101C" w:rsidRDefault="00E0101C" w:rsidP="00E0101C">
      <w:pPr>
        <w:rPr>
          <w:sz w:val="18"/>
          <w:szCs w:val="18"/>
        </w:rPr>
      </w:pPr>
      <w:r>
        <w:rPr>
          <w:sz w:val="18"/>
          <w:szCs w:val="18"/>
        </w:rPr>
        <w:t>SRM offers a wide variety of report types, including standard tables, graphs, and specialized reports such as map, topology, and mixed reports, which combine several reports on one page.</w:t>
      </w:r>
    </w:p>
    <w:p w:rsidR="00E0101C" w:rsidRDefault="00E0101C" w:rsidP="00E0101C">
      <w:pPr>
        <w:rPr>
          <w:sz w:val="18"/>
          <w:szCs w:val="18"/>
        </w:rPr>
      </w:pPr>
      <w:r>
        <w:rPr>
          <w:sz w:val="18"/>
          <w:szCs w:val="18"/>
        </w:rPr>
        <w:t xml:space="preserve">SRM supports </w:t>
      </w:r>
    </w:p>
    <w:p w:rsidR="00DC3197" w:rsidRDefault="00E0101C" w:rsidP="00DC3197">
      <w:pPr>
        <w:spacing w:after="0"/>
        <w:rPr>
          <w:sz w:val="18"/>
          <w:szCs w:val="18"/>
        </w:rPr>
      </w:pPr>
      <w:r>
        <w:rPr>
          <w:sz w:val="18"/>
          <w:szCs w:val="18"/>
        </w:rPr>
        <w:t xml:space="preserve">EMC </w:t>
      </w:r>
      <w:proofErr w:type="spellStart"/>
      <w:r>
        <w:rPr>
          <w:sz w:val="18"/>
          <w:szCs w:val="18"/>
        </w:rPr>
        <w:t>VMax</w:t>
      </w:r>
      <w:proofErr w:type="spellEnd"/>
      <w:r>
        <w:rPr>
          <w:sz w:val="18"/>
          <w:szCs w:val="18"/>
        </w:rPr>
        <w:t xml:space="preserve"> – discover the data through SE for the </w:t>
      </w:r>
      <w:r w:rsidR="00A43463">
        <w:rPr>
          <w:sz w:val="18"/>
          <w:szCs w:val="18"/>
        </w:rPr>
        <w:t>capacity and</w:t>
      </w:r>
      <w:r>
        <w:rPr>
          <w:sz w:val="18"/>
          <w:szCs w:val="18"/>
        </w:rPr>
        <w:t xml:space="preserve"> </w:t>
      </w:r>
      <w:proofErr w:type="spellStart"/>
      <w:r>
        <w:rPr>
          <w:sz w:val="18"/>
          <w:szCs w:val="18"/>
        </w:rPr>
        <w:t>Unisphere</w:t>
      </w:r>
      <w:proofErr w:type="spellEnd"/>
      <w:r>
        <w:rPr>
          <w:sz w:val="18"/>
          <w:szCs w:val="18"/>
        </w:rPr>
        <w:t xml:space="preserve"> for </w:t>
      </w:r>
      <w:proofErr w:type="spellStart"/>
      <w:r>
        <w:rPr>
          <w:sz w:val="18"/>
          <w:szCs w:val="18"/>
        </w:rPr>
        <w:t>Vmax</w:t>
      </w:r>
      <w:proofErr w:type="spellEnd"/>
      <w:r>
        <w:rPr>
          <w:sz w:val="18"/>
          <w:szCs w:val="18"/>
        </w:rPr>
        <w:t xml:space="preserve"> for performance reports</w:t>
      </w:r>
      <w:r w:rsidR="00CB2406">
        <w:rPr>
          <w:sz w:val="18"/>
          <w:szCs w:val="18"/>
        </w:rPr>
        <w:t xml:space="preserve">. </w:t>
      </w:r>
    </w:p>
    <w:p w:rsidR="00E0101C" w:rsidRDefault="00E0101C" w:rsidP="00DC3197">
      <w:pPr>
        <w:spacing w:after="0"/>
        <w:rPr>
          <w:sz w:val="18"/>
          <w:szCs w:val="18"/>
        </w:rPr>
      </w:pPr>
      <w:r>
        <w:rPr>
          <w:sz w:val="18"/>
          <w:szCs w:val="18"/>
        </w:rPr>
        <w:t>EMC VNX/</w:t>
      </w:r>
      <w:proofErr w:type="spellStart"/>
      <w:r>
        <w:rPr>
          <w:sz w:val="18"/>
          <w:szCs w:val="18"/>
        </w:rPr>
        <w:t>Clariion</w:t>
      </w:r>
      <w:proofErr w:type="spellEnd"/>
      <w:r>
        <w:rPr>
          <w:sz w:val="18"/>
          <w:szCs w:val="18"/>
        </w:rPr>
        <w:t xml:space="preserve"> – discovered </w:t>
      </w:r>
      <w:r w:rsidR="00CB2406">
        <w:rPr>
          <w:sz w:val="18"/>
          <w:szCs w:val="18"/>
        </w:rPr>
        <w:t xml:space="preserve">through </w:t>
      </w:r>
      <w:proofErr w:type="spellStart"/>
      <w:r w:rsidR="00CB2406">
        <w:rPr>
          <w:sz w:val="18"/>
          <w:szCs w:val="18"/>
        </w:rPr>
        <w:t>Unishpere</w:t>
      </w:r>
      <w:proofErr w:type="spellEnd"/>
      <w:r w:rsidR="00CB2406">
        <w:rPr>
          <w:sz w:val="18"/>
          <w:szCs w:val="18"/>
        </w:rPr>
        <w:t xml:space="preserve"> for VNX. </w:t>
      </w:r>
      <w:r w:rsidR="00DC3197">
        <w:rPr>
          <w:sz w:val="18"/>
          <w:szCs w:val="18"/>
        </w:rPr>
        <w:t>|</w:t>
      </w:r>
      <w:r>
        <w:rPr>
          <w:sz w:val="18"/>
          <w:szCs w:val="18"/>
        </w:rPr>
        <w:t xml:space="preserve">EMC VNX/Celera - discovered through </w:t>
      </w:r>
      <w:proofErr w:type="spellStart"/>
      <w:r>
        <w:rPr>
          <w:sz w:val="18"/>
          <w:szCs w:val="18"/>
        </w:rPr>
        <w:t>Unishpere</w:t>
      </w:r>
      <w:proofErr w:type="spellEnd"/>
      <w:r>
        <w:rPr>
          <w:sz w:val="18"/>
          <w:szCs w:val="18"/>
        </w:rPr>
        <w:t xml:space="preserve"> for </w:t>
      </w:r>
      <w:proofErr w:type="gramStart"/>
      <w:r>
        <w:rPr>
          <w:sz w:val="18"/>
          <w:szCs w:val="18"/>
        </w:rPr>
        <w:t xml:space="preserve">VNX </w:t>
      </w:r>
      <w:r w:rsidR="00CB2406">
        <w:rPr>
          <w:sz w:val="18"/>
          <w:szCs w:val="18"/>
        </w:rPr>
        <w:t>.</w:t>
      </w:r>
      <w:proofErr w:type="gramEnd"/>
      <w:r w:rsidR="00CB2406">
        <w:rPr>
          <w:sz w:val="18"/>
          <w:szCs w:val="18"/>
        </w:rPr>
        <w:t xml:space="preserve"> </w:t>
      </w:r>
      <w:r w:rsidR="00DC3197">
        <w:rPr>
          <w:sz w:val="18"/>
          <w:szCs w:val="18"/>
        </w:rPr>
        <w:t>|</w:t>
      </w:r>
      <w:proofErr w:type="spellStart"/>
      <w:r>
        <w:rPr>
          <w:sz w:val="18"/>
          <w:szCs w:val="18"/>
        </w:rPr>
        <w:t>NetApps</w:t>
      </w:r>
      <w:proofErr w:type="spellEnd"/>
      <w:r>
        <w:rPr>
          <w:sz w:val="18"/>
          <w:szCs w:val="18"/>
        </w:rPr>
        <w:t xml:space="preserve"> – Discovered through </w:t>
      </w:r>
      <w:proofErr w:type="spellStart"/>
      <w:r>
        <w:rPr>
          <w:sz w:val="18"/>
          <w:szCs w:val="18"/>
        </w:rPr>
        <w:t>Netapp</w:t>
      </w:r>
      <w:proofErr w:type="spellEnd"/>
      <w:r>
        <w:rPr>
          <w:sz w:val="18"/>
          <w:szCs w:val="18"/>
        </w:rPr>
        <w:t xml:space="preserve"> </w:t>
      </w:r>
      <w:proofErr w:type="spellStart"/>
      <w:r>
        <w:rPr>
          <w:sz w:val="18"/>
          <w:szCs w:val="18"/>
        </w:rPr>
        <w:t>OnTAP</w:t>
      </w:r>
      <w:proofErr w:type="spellEnd"/>
      <w:r w:rsidR="00CB2406">
        <w:rPr>
          <w:sz w:val="18"/>
          <w:szCs w:val="18"/>
        </w:rPr>
        <w:t>.</w:t>
      </w:r>
      <w:r w:rsidR="00DC3197">
        <w:rPr>
          <w:sz w:val="18"/>
          <w:szCs w:val="18"/>
        </w:rPr>
        <w:t xml:space="preserve"> |</w:t>
      </w:r>
      <w:r w:rsidR="00CB2406">
        <w:rPr>
          <w:sz w:val="18"/>
          <w:szCs w:val="18"/>
        </w:rPr>
        <w:t xml:space="preserve"> </w:t>
      </w:r>
      <w:r>
        <w:rPr>
          <w:sz w:val="18"/>
          <w:szCs w:val="18"/>
        </w:rPr>
        <w:t xml:space="preserve">Cisco MDS </w:t>
      </w:r>
      <w:r w:rsidR="00CB2406">
        <w:rPr>
          <w:sz w:val="18"/>
          <w:szCs w:val="18"/>
        </w:rPr>
        <w:t>–</w:t>
      </w:r>
      <w:r>
        <w:rPr>
          <w:sz w:val="18"/>
          <w:szCs w:val="18"/>
        </w:rPr>
        <w:t xml:space="preserve"> </w:t>
      </w:r>
      <w:r w:rsidR="00CB2406">
        <w:rPr>
          <w:sz w:val="18"/>
          <w:szCs w:val="18"/>
        </w:rPr>
        <w:t xml:space="preserve">Discovered through SNMP community. </w:t>
      </w:r>
      <w:r w:rsidR="00DC3197">
        <w:rPr>
          <w:sz w:val="18"/>
          <w:szCs w:val="18"/>
        </w:rPr>
        <w:t>|</w:t>
      </w:r>
      <w:proofErr w:type="spellStart"/>
      <w:r w:rsidR="00F06DDF">
        <w:rPr>
          <w:sz w:val="18"/>
          <w:szCs w:val="18"/>
        </w:rPr>
        <w:t>Mcdata</w:t>
      </w:r>
      <w:proofErr w:type="spellEnd"/>
      <w:r w:rsidR="00F06DDF">
        <w:rPr>
          <w:sz w:val="18"/>
          <w:szCs w:val="18"/>
        </w:rPr>
        <w:t xml:space="preserve"> switches – discovered through </w:t>
      </w:r>
      <w:proofErr w:type="spellStart"/>
      <w:r w:rsidR="00F06DDF">
        <w:rPr>
          <w:sz w:val="18"/>
          <w:szCs w:val="18"/>
        </w:rPr>
        <w:t>connectrix</w:t>
      </w:r>
      <w:proofErr w:type="spellEnd"/>
      <w:r w:rsidR="00F06DDF">
        <w:rPr>
          <w:sz w:val="18"/>
          <w:szCs w:val="18"/>
        </w:rPr>
        <w:t xml:space="preserve">. </w:t>
      </w:r>
      <w:r w:rsidR="00DC3197">
        <w:rPr>
          <w:sz w:val="18"/>
          <w:szCs w:val="18"/>
        </w:rPr>
        <w:t>|</w:t>
      </w:r>
      <w:proofErr w:type="spellStart"/>
      <w:r w:rsidR="00F06DDF">
        <w:rPr>
          <w:sz w:val="18"/>
          <w:szCs w:val="18"/>
        </w:rPr>
        <w:t>XtremIO</w:t>
      </w:r>
      <w:proofErr w:type="spellEnd"/>
      <w:r w:rsidR="00F06DDF">
        <w:rPr>
          <w:sz w:val="18"/>
          <w:szCs w:val="18"/>
        </w:rPr>
        <w:t xml:space="preserve"> – through XMS servers</w:t>
      </w:r>
      <w:proofErr w:type="gramStart"/>
      <w:r w:rsidR="00F06DDF">
        <w:rPr>
          <w:sz w:val="18"/>
          <w:szCs w:val="18"/>
        </w:rPr>
        <w:t xml:space="preserve">, </w:t>
      </w:r>
      <w:r w:rsidR="00DC3197">
        <w:rPr>
          <w:sz w:val="18"/>
          <w:szCs w:val="18"/>
        </w:rPr>
        <w:t xml:space="preserve"> |</w:t>
      </w:r>
      <w:proofErr w:type="gramEnd"/>
      <w:r w:rsidR="00F06DDF">
        <w:rPr>
          <w:sz w:val="18"/>
          <w:szCs w:val="18"/>
        </w:rPr>
        <w:t xml:space="preserve">XIV – through XIV GUI, </w:t>
      </w:r>
      <w:r w:rsidR="00DC3197">
        <w:rPr>
          <w:sz w:val="18"/>
          <w:szCs w:val="18"/>
        </w:rPr>
        <w:t>|</w:t>
      </w:r>
      <w:r w:rsidR="00F06DDF">
        <w:rPr>
          <w:sz w:val="18"/>
          <w:szCs w:val="18"/>
        </w:rPr>
        <w:t xml:space="preserve">Hitachi – through HCS device manager. </w:t>
      </w:r>
      <w:r w:rsidR="00DC3197">
        <w:rPr>
          <w:sz w:val="18"/>
          <w:szCs w:val="18"/>
        </w:rPr>
        <w:t>|</w:t>
      </w:r>
      <w:r w:rsidR="00F06DDF">
        <w:rPr>
          <w:sz w:val="18"/>
          <w:szCs w:val="18"/>
        </w:rPr>
        <w:t xml:space="preserve">VMWare – through </w:t>
      </w:r>
      <w:proofErr w:type="spellStart"/>
      <w:r w:rsidR="00F06DDF">
        <w:rPr>
          <w:sz w:val="18"/>
          <w:szCs w:val="18"/>
        </w:rPr>
        <w:t>Vcenter</w:t>
      </w:r>
      <w:proofErr w:type="spellEnd"/>
    </w:p>
    <w:p w:rsidR="00F06DDF" w:rsidRDefault="00FE6966" w:rsidP="00E0101C">
      <w:pPr>
        <w:rPr>
          <w:sz w:val="18"/>
          <w:szCs w:val="18"/>
        </w:rPr>
      </w:pPr>
      <w:r>
        <w:rPr>
          <w:rFonts w:ascii="Arial" w:hAnsi="Arial" w:cs="Arial"/>
          <w:sz w:val="20"/>
        </w:rPr>
        <w:t xml:space="preserve">SRM </w:t>
      </w:r>
      <w:r w:rsidR="00A6291B">
        <w:rPr>
          <w:rFonts w:ascii="Arial" w:hAnsi="Arial" w:cs="Arial"/>
          <w:sz w:val="20"/>
        </w:rPr>
        <w:t>project is</w:t>
      </w:r>
      <w:r w:rsidRPr="005D44BC">
        <w:rPr>
          <w:rFonts w:ascii="Arial" w:hAnsi="Arial" w:cs="Arial"/>
          <w:sz w:val="20"/>
        </w:rPr>
        <w:t xml:space="preserve"> implement</w:t>
      </w:r>
      <w:r w:rsidR="00A6291B">
        <w:rPr>
          <w:rFonts w:ascii="Arial" w:hAnsi="Arial" w:cs="Arial"/>
          <w:sz w:val="20"/>
        </w:rPr>
        <w:t xml:space="preserve">ed in Citi is </w:t>
      </w:r>
      <w:r w:rsidR="006C33EF">
        <w:rPr>
          <w:rFonts w:ascii="Arial" w:hAnsi="Arial" w:cs="Arial"/>
          <w:sz w:val="20"/>
        </w:rPr>
        <w:t xml:space="preserve">a </w:t>
      </w:r>
      <w:r w:rsidR="006C33EF" w:rsidRPr="005D44BC">
        <w:rPr>
          <w:rFonts w:ascii="Arial" w:hAnsi="Arial" w:cs="Arial"/>
          <w:sz w:val="20"/>
        </w:rPr>
        <w:t>new</w:t>
      </w:r>
      <w:r w:rsidRPr="005D44BC">
        <w:rPr>
          <w:rFonts w:ascii="Arial" w:hAnsi="Arial" w:cs="Arial"/>
          <w:sz w:val="20"/>
        </w:rPr>
        <w:t xml:space="preserve"> proper solution for storage monitoring, billing and reporting. As a part of this project the solution will be developed, certified, tested and deployed in all regions </w:t>
      </w:r>
      <w:r>
        <w:rPr>
          <w:rFonts w:ascii="Arial" w:hAnsi="Arial" w:cs="Arial"/>
          <w:sz w:val="20"/>
        </w:rPr>
        <w:t xml:space="preserve">(NAM, LATAM, EMEA, </w:t>
      </w:r>
      <w:proofErr w:type="gramStart"/>
      <w:r>
        <w:rPr>
          <w:rFonts w:ascii="Arial" w:hAnsi="Arial" w:cs="Arial"/>
          <w:sz w:val="20"/>
        </w:rPr>
        <w:t>APAC</w:t>
      </w:r>
      <w:proofErr w:type="gramEnd"/>
      <w:r>
        <w:rPr>
          <w:rFonts w:ascii="Arial" w:hAnsi="Arial" w:cs="Arial"/>
          <w:sz w:val="20"/>
        </w:rPr>
        <w:t xml:space="preserve">) </w:t>
      </w:r>
      <w:r w:rsidRPr="005D44BC">
        <w:rPr>
          <w:rFonts w:ascii="Arial" w:hAnsi="Arial" w:cs="Arial"/>
          <w:sz w:val="20"/>
        </w:rPr>
        <w:t xml:space="preserve">to replace the legacy ECC &amp; </w:t>
      </w:r>
      <w:proofErr w:type="spellStart"/>
      <w:r w:rsidRPr="005D44BC">
        <w:rPr>
          <w:rFonts w:ascii="Arial" w:hAnsi="Arial" w:cs="Arial"/>
          <w:sz w:val="20"/>
        </w:rPr>
        <w:t>Sanscreen</w:t>
      </w:r>
      <w:proofErr w:type="spellEnd"/>
      <w:r w:rsidRPr="005D44BC">
        <w:rPr>
          <w:rFonts w:ascii="Arial" w:hAnsi="Arial" w:cs="Arial"/>
          <w:sz w:val="20"/>
        </w:rPr>
        <w:t xml:space="preserve"> products.</w:t>
      </w:r>
    </w:p>
    <w:p w:rsidR="00F06DDF" w:rsidRPr="00E0101C" w:rsidRDefault="00F06DDF" w:rsidP="00E0101C">
      <w:r>
        <w:rPr>
          <w:sz w:val="18"/>
          <w:szCs w:val="18"/>
        </w:rPr>
        <w:t xml:space="preserve">Regularly generating/reviewing the reports like </w:t>
      </w:r>
      <w:r w:rsidR="00773FF9">
        <w:rPr>
          <w:sz w:val="18"/>
          <w:szCs w:val="18"/>
        </w:rPr>
        <w:t>storage enterprise capacity dashboards, switch port inventor, disk capacity report, storage utilization MOR report, chargeback utilization report, file &amp; block utilization report</w:t>
      </w:r>
    </w:p>
    <w:p w:rsidR="00E0101C" w:rsidRDefault="00CF1529" w:rsidP="00CF1529">
      <w:proofErr w:type="spellStart"/>
      <w:r>
        <w:t>Vipr</w:t>
      </w:r>
      <w:proofErr w:type="spellEnd"/>
      <w:r>
        <w:t xml:space="preserve"> SRM is a comprehensive monitoring and reporting solution that helps IT visualize, analyze and optimize </w:t>
      </w:r>
      <w:r w:rsidR="00A43463">
        <w:t>today’s</w:t>
      </w:r>
      <w:r>
        <w:t xml:space="preserve"> storage investments while providing a management framework </w:t>
      </w:r>
    </w:p>
    <w:p w:rsidR="00CF1529" w:rsidRDefault="00E0101C" w:rsidP="00CF1529">
      <w:r>
        <w:t>In</w:t>
      </w:r>
      <w:r w:rsidR="00CF1529">
        <w:t xml:space="preserve"> </w:t>
      </w:r>
      <w:proofErr w:type="spellStart"/>
      <w:r w:rsidR="00CF1529">
        <w:t>Vipr</w:t>
      </w:r>
      <w:proofErr w:type="spellEnd"/>
      <w:r w:rsidR="00CF1529">
        <w:t xml:space="preserve"> SRM, we can obtain detailed relationship and topology views from the applications, to the virtual or physical host, down to the LUN to identify service dependencies.</w:t>
      </w:r>
    </w:p>
    <w:p w:rsidR="00CF1529" w:rsidRDefault="00CF1529" w:rsidP="00CF1529">
      <w:r>
        <w:t>We can view performance trends across the data path and identify hosts competing for resource</w:t>
      </w:r>
    </w:p>
    <w:p w:rsidR="00CF1529" w:rsidRDefault="00CF1529" w:rsidP="00CF1529">
      <w:proofErr w:type="spellStart"/>
      <w:r>
        <w:t>Vipr</w:t>
      </w:r>
      <w:proofErr w:type="spellEnd"/>
      <w:r>
        <w:t xml:space="preserve"> </w:t>
      </w:r>
      <w:proofErr w:type="spellStart"/>
      <w:r>
        <w:t>srm</w:t>
      </w:r>
      <w:proofErr w:type="spellEnd"/>
      <w:r>
        <w:t xml:space="preserve"> helps us to analyze health, configurations and capacity growth. We can also track block, file and object capacity consumptions across the data centers</w:t>
      </w:r>
    </w:p>
    <w:p w:rsidR="00CF1529" w:rsidRDefault="00CF1529" w:rsidP="00CF1529">
      <w:r>
        <w:t xml:space="preserve">We can define service levels and track consumption by the disk technology, RAID type, array model, </w:t>
      </w:r>
      <w:r w:rsidR="00A43463">
        <w:t>and fast</w:t>
      </w:r>
      <w:r>
        <w:t xml:space="preserve"> policy or Vmax3 service level objectives to understand where and how capacity is being consumes</w:t>
      </w:r>
    </w:p>
    <w:p w:rsidR="00CF1529" w:rsidRDefault="00CF1529" w:rsidP="00CF1529">
      <w:r>
        <w:t xml:space="preserve">SRM </w:t>
      </w:r>
      <w:proofErr w:type="spellStart"/>
      <w:r>
        <w:t>Vipr</w:t>
      </w:r>
      <w:proofErr w:type="spellEnd"/>
      <w:r>
        <w:t xml:space="preserve"> helps you to optimize cap</w:t>
      </w:r>
      <w:r w:rsidR="00E0101C">
        <w:t>a</w:t>
      </w:r>
      <w:r>
        <w:t>city and improve productivity.  Detailed capacity reporting improves planning to enhance purchasing processes and reduce costs and also which will improve the ROI</w:t>
      </w:r>
    </w:p>
    <w:p w:rsidR="00CF1529" w:rsidRDefault="00CF1529" w:rsidP="00CF1529">
      <w:pPr>
        <w:rPr>
          <w:rFonts w:ascii="Arial" w:hAnsi="Arial" w:cs="Arial"/>
          <w:color w:val="212C43"/>
          <w:sz w:val="18"/>
          <w:szCs w:val="18"/>
          <w:lang w:val="en"/>
        </w:rPr>
      </w:pPr>
      <w:proofErr w:type="spellStart"/>
      <w:r>
        <w:rPr>
          <w:rFonts w:ascii="Arial" w:hAnsi="Arial" w:cs="Arial"/>
          <w:color w:val="212C43"/>
          <w:sz w:val="18"/>
          <w:szCs w:val="18"/>
          <w:lang w:val="en"/>
        </w:rPr>
        <w:t>ViPR</w:t>
      </w:r>
      <w:proofErr w:type="spellEnd"/>
      <w:r>
        <w:rPr>
          <w:rFonts w:ascii="Arial" w:hAnsi="Arial" w:cs="Arial"/>
          <w:color w:val="212C43"/>
          <w:sz w:val="18"/>
          <w:szCs w:val="18"/>
          <w:lang w:val="en"/>
        </w:rPr>
        <w:t xml:space="preserve"> SRM validates front-end and back-end configuration rules, design best practices and compliance to the EMC Support Matrix to ensure service levels are not impacted by configuration issues in VPLEX environments.</w:t>
      </w:r>
    </w:p>
    <w:p w:rsidR="00CF1529" w:rsidRDefault="00FE6966" w:rsidP="00CF1529">
      <w:pPr>
        <w:rPr>
          <w:rFonts w:ascii="Arial" w:hAnsi="Arial" w:cs="Arial"/>
          <w:color w:val="212C43"/>
          <w:sz w:val="18"/>
          <w:szCs w:val="18"/>
          <w:lang w:val="en"/>
        </w:rPr>
      </w:pPr>
      <w:r>
        <w:rPr>
          <w:noProof/>
        </w:rPr>
        <w:drawing>
          <wp:inline distT="0" distB="0" distL="0" distR="0" wp14:anchorId="587200C0" wp14:editId="428393D9">
            <wp:extent cx="5702060" cy="32780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02060" cy="3278037"/>
                    </a:xfrm>
                    <a:prstGeom prst="rect">
                      <a:avLst/>
                    </a:prstGeom>
                  </pic:spPr>
                </pic:pic>
              </a:graphicData>
            </a:graphic>
          </wp:inline>
        </w:drawing>
      </w:r>
    </w:p>
    <w:p w:rsidR="005D1F6F" w:rsidRDefault="00C316DF" w:rsidP="00CF1529">
      <w:pPr>
        <w:pStyle w:val="Heading2"/>
        <w:rPr>
          <w:lang w:val="en"/>
        </w:rPr>
      </w:pPr>
      <w:bookmarkStart w:id="3" w:name="_Toc431499387"/>
      <w:proofErr w:type="spellStart"/>
      <w:r>
        <w:rPr>
          <w:lang w:val="en"/>
        </w:rPr>
        <w:t>XtremIO</w:t>
      </w:r>
      <w:bookmarkEnd w:id="3"/>
      <w:proofErr w:type="spellEnd"/>
    </w:p>
    <w:p w:rsidR="005D1F6F" w:rsidRPr="005C5378" w:rsidRDefault="005D1F6F" w:rsidP="005D1F6F">
      <w:pPr>
        <w:pStyle w:val="Note"/>
        <w:ind w:left="432"/>
        <w:rPr>
          <w:color w:val="auto"/>
        </w:rPr>
      </w:pPr>
      <w:r w:rsidRPr="005C5378">
        <w:rPr>
          <w:color w:val="auto"/>
        </w:rPr>
        <w:t xml:space="preserve">The </w:t>
      </w:r>
      <w:proofErr w:type="spellStart"/>
      <w:r w:rsidRPr="005C5378">
        <w:rPr>
          <w:color w:val="auto"/>
        </w:rPr>
        <w:t>XtremIO</w:t>
      </w:r>
      <w:proofErr w:type="spellEnd"/>
      <w:r w:rsidRPr="005C5378">
        <w:rPr>
          <w:color w:val="auto"/>
        </w:rPr>
        <w:t xml:space="preserve"> Storage Array is an all flash system, based on scale-out architecture. The system uses building blocks called X-Bricks which can be clustered together to grow performance and capacity as required. Currently single X-Brick systems are being certified. At this time the </w:t>
      </w:r>
      <w:proofErr w:type="spellStart"/>
      <w:r w:rsidRPr="005C5378">
        <w:rPr>
          <w:color w:val="auto"/>
        </w:rPr>
        <w:t>XtremIO</w:t>
      </w:r>
      <w:proofErr w:type="spellEnd"/>
      <w:r w:rsidRPr="005C5378">
        <w:rPr>
          <w:color w:val="auto"/>
        </w:rPr>
        <w:t xml:space="preserve"> array is being certified as restricted only for use with VDI deployments.</w:t>
      </w:r>
    </w:p>
    <w:p w:rsidR="005D1F6F" w:rsidRDefault="00C316DF" w:rsidP="005D1F6F">
      <w:pPr>
        <w:pStyle w:val="Note"/>
        <w:ind w:left="432"/>
        <w:rPr>
          <w:rFonts w:ascii="Verdana" w:hAnsi="Verdana"/>
          <w:color w:val="000000"/>
          <w:sz w:val="21"/>
          <w:szCs w:val="21"/>
        </w:rPr>
      </w:pPr>
      <w:r>
        <w:rPr>
          <w:rFonts w:ascii="Verdana" w:hAnsi="Verdana"/>
          <w:color w:val="000000"/>
          <w:sz w:val="21"/>
          <w:szCs w:val="21"/>
        </w:rPr>
        <w:t xml:space="preserve">A transformational architecture is needed to fully take advantage of flash. EMC </w:t>
      </w:r>
      <w:proofErr w:type="spellStart"/>
      <w:r>
        <w:rPr>
          <w:rFonts w:ascii="Verdana" w:hAnsi="Verdana"/>
          <w:color w:val="000000"/>
          <w:sz w:val="21"/>
          <w:szCs w:val="21"/>
        </w:rPr>
        <w:t>XtremIO</w:t>
      </w:r>
      <w:proofErr w:type="spellEnd"/>
      <w:r>
        <w:rPr>
          <w:rFonts w:ascii="Verdana" w:hAnsi="Verdana"/>
          <w:color w:val="000000"/>
          <w:sz w:val="21"/>
          <w:szCs w:val="21"/>
        </w:rPr>
        <w:t xml:space="preserve"> was created from scratch to fully leverage flash and enable the data center of the future. It is uniquely designed to address the demands of virtualization for superior random I/O performance, rapid response times, scalability, flexibility, and administrator agility.</w:t>
      </w:r>
    </w:p>
    <w:tbl>
      <w:tblPr>
        <w:tblW w:w="4161" w:type="pct"/>
        <w:tblCellSpacing w:w="0" w:type="dxa"/>
        <w:tblBorders>
          <w:top w:val="single" w:sz="6" w:space="0" w:color="DCDCDC"/>
          <w:left w:val="single" w:sz="6" w:space="0" w:color="DCDCDC"/>
          <w:bottom w:val="single" w:sz="6" w:space="0" w:color="DCDCDC"/>
          <w:right w:val="single" w:sz="6" w:space="0" w:color="DCDCDC"/>
        </w:tblBorders>
        <w:tblCellMar>
          <w:left w:w="0" w:type="dxa"/>
          <w:right w:w="0" w:type="dxa"/>
        </w:tblCellMar>
        <w:tblLook w:val="04A0" w:firstRow="1" w:lastRow="0" w:firstColumn="1" w:lastColumn="0" w:noHBand="0" w:noVBand="1"/>
      </w:tblPr>
      <w:tblGrid>
        <w:gridCol w:w="1774"/>
        <w:gridCol w:w="2016"/>
        <w:gridCol w:w="2076"/>
        <w:gridCol w:w="1392"/>
        <w:gridCol w:w="806"/>
      </w:tblGrid>
      <w:tr w:rsidR="00C316DF" w:rsidRPr="00C316DF" w:rsidTr="00C316DF">
        <w:trPr>
          <w:tblCellSpacing w:w="0" w:type="dxa"/>
        </w:trPr>
        <w:tc>
          <w:tcPr>
            <w:tcW w:w="1100" w:type="pct"/>
            <w:tcBorders>
              <w:bottom w:val="single" w:sz="6" w:space="0" w:color="DCDCDC"/>
            </w:tcBorders>
            <w:noWrap/>
            <w:tcMar>
              <w:top w:w="150" w:type="dxa"/>
              <w:left w:w="150" w:type="dxa"/>
              <w:bottom w:w="150" w:type="dxa"/>
              <w:right w:w="150" w:type="dxa"/>
            </w:tcMar>
            <w:vAlign w:val="center"/>
            <w:hideMark/>
          </w:tcPr>
          <w:p w:rsidR="00C316DF" w:rsidRPr="00C316DF" w:rsidRDefault="00C316DF" w:rsidP="00C316DF">
            <w:pPr>
              <w:spacing w:after="210" w:line="210" w:lineRule="atLeast"/>
              <w:rPr>
                <w:rFonts w:ascii="Verdana" w:eastAsia="Times New Roman" w:hAnsi="Verdana" w:cs="Times New Roman"/>
                <w:b/>
                <w:bCs/>
                <w:color w:val="065990"/>
                <w:sz w:val="18"/>
                <w:szCs w:val="18"/>
              </w:rPr>
            </w:pPr>
            <w:r w:rsidRPr="00C316DF">
              <w:rPr>
                <w:rFonts w:ascii="Verdana" w:eastAsia="Times New Roman" w:hAnsi="Verdana" w:cs="Times New Roman"/>
                <w:b/>
                <w:bCs/>
                <w:color w:val="065990"/>
                <w:sz w:val="18"/>
                <w:szCs w:val="18"/>
              </w:rPr>
              <w:t>System</w:t>
            </w:r>
          </w:p>
        </w:tc>
        <w:tc>
          <w:tcPr>
            <w:tcW w:w="1250" w:type="pct"/>
            <w:tcBorders>
              <w:bottom w:val="single" w:sz="6" w:space="0" w:color="DCDCDC"/>
            </w:tcBorders>
            <w:noWrap/>
            <w:tcMar>
              <w:top w:w="150" w:type="dxa"/>
              <w:left w:w="150" w:type="dxa"/>
              <w:bottom w:w="150" w:type="dxa"/>
              <w:right w:w="150" w:type="dxa"/>
            </w:tcMar>
            <w:vAlign w:val="center"/>
            <w:hideMark/>
          </w:tcPr>
          <w:p w:rsidR="00C316DF" w:rsidRPr="00C316DF" w:rsidRDefault="00C316DF" w:rsidP="00C316DF">
            <w:pPr>
              <w:spacing w:after="210" w:line="210" w:lineRule="atLeast"/>
              <w:rPr>
                <w:rFonts w:ascii="Verdana" w:eastAsia="Times New Roman" w:hAnsi="Verdana" w:cs="Times New Roman"/>
                <w:b/>
                <w:bCs/>
                <w:color w:val="065990"/>
                <w:sz w:val="18"/>
                <w:szCs w:val="18"/>
              </w:rPr>
            </w:pPr>
            <w:r w:rsidRPr="00C316DF">
              <w:rPr>
                <w:rFonts w:ascii="Verdana" w:eastAsia="Times New Roman" w:hAnsi="Verdana" w:cs="Times New Roman"/>
                <w:b/>
                <w:bCs/>
                <w:color w:val="065990"/>
                <w:sz w:val="18"/>
                <w:szCs w:val="18"/>
              </w:rPr>
              <w:t>Raw Capacity</w:t>
            </w:r>
          </w:p>
        </w:tc>
        <w:tc>
          <w:tcPr>
            <w:tcW w:w="0" w:type="auto"/>
            <w:tcBorders>
              <w:bottom w:val="single" w:sz="6" w:space="0" w:color="DCDCDC"/>
            </w:tcBorders>
            <w:noWrap/>
            <w:tcMar>
              <w:top w:w="150" w:type="dxa"/>
              <w:left w:w="150" w:type="dxa"/>
              <w:bottom w:w="150" w:type="dxa"/>
              <w:right w:w="150" w:type="dxa"/>
            </w:tcMar>
            <w:vAlign w:val="center"/>
            <w:hideMark/>
          </w:tcPr>
          <w:p w:rsidR="00C316DF" w:rsidRPr="00C316DF" w:rsidRDefault="00C316DF" w:rsidP="00C316DF">
            <w:pPr>
              <w:spacing w:after="210" w:line="210" w:lineRule="atLeast"/>
              <w:rPr>
                <w:rFonts w:ascii="Verdana" w:eastAsia="Times New Roman" w:hAnsi="Verdana" w:cs="Times New Roman"/>
                <w:b/>
                <w:bCs/>
                <w:color w:val="065990"/>
                <w:sz w:val="18"/>
                <w:szCs w:val="18"/>
              </w:rPr>
            </w:pPr>
            <w:r w:rsidRPr="00C316DF">
              <w:rPr>
                <w:rFonts w:ascii="Verdana" w:eastAsia="Times New Roman" w:hAnsi="Verdana" w:cs="Times New Roman"/>
                <w:b/>
                <w:bCs/>
                <w:color w:val="065990"/>
                <w:sz w:val="18"/>
                <w:szCs w:val="18"/>
              </w:rPr>
              <w:t>Read/Write IOPS</w:t>
            </w:r>
          </w:p>
        </w:tc>
        <w:tc>
          <w:tcPr>
            <w:tcW w:w="0" w:type="auto"/>
            <w:tcBorders>
              <w:bottom w:val="single" w:sz="6" w:space="0" w:color="DCDCDC"/>
            </w:tcBorders>
            <w:noWrap/>
            <w:tcMar>
              <w:top w:w="150" w:type="dxa"/>
              <w:left w:w="150" w:type="dxa"/>
              <w:bottom w:w="150" w:type="dxa"/>
              <w:right w:w="150" w:type="dxa"/>
            </w:tcMar>
            <w:vAlign w:val="center"/>
            <w:hideMark/>
          </w:tcPr>
          <w:p w:rsidR="00C316DF" w:rsidRPr="00C316DF" w:rsidRDefault="00C316DF" w:rsidP="00C316DF">
            <w:pPr>
              <w:spacing w:after="210" w:line="210" w:lineRule="atLeast"/>
              <w:rPr>
                <w:rFonts w:ascii="Verdana" w:eastAsia="Times New Roman" w:hAnsi="Verdana" w:cs="Times New Roman"/>
                <w:b/>
                <w:bCs/>
                <w:color w:val="065990"/>
                <w:sz w:val="18"/>
                <w:szCs w:val="18"/>
              </w:rPr>
            </w:pPr>
            <w:r w:rsidRPr="00C316DF">
              <w:rPr>
                <w:rFonts w:ascii="Verdana" w:eastAsia="Times New Roman" w:hAnsi="Verdana" w:cs="Times New Roman"/>
                <w:b/>
                <w:bCs/>
                <w:color w:val="065990"/>
                <w:sz w:val="18"/>
                <w:szCs w:val="18"/>
              </w:rPr>
              <w:t>Read IOPS</w:t>
            </w:r>
          </w:p>
        </w:tc>
        <w:tc>
          <w:tcPr>
            <w:tcW w:w="500" w:type="pct"/>
            <w:tcBorders>
              <w:bottom w:val="single" w:sz="6" w:space="0" w:color="DCDCDC"/>
            </w:tcBorders>
            <w:noWrap/>
            <w:tcMar>
              <w:top w:w="150" w:type="dxa"/>
              <w:left w:w="150" w:type="dxa"/>
              <w:bottom w:w="150" w:type="dxa"/>
              <w:right w:w="150" w:type="dxa"/>
            </w:tcMar>
            <w:vAlign w:val="center"/>
            <w:hideMark/>
          </w:tcPr>
          <w:p w:rsidR="00C316DF" w:rsidRPr="00C316DF" w:rsidRDefault="00C316DF" w:rsidP="00C316DF">
            <w:pPr>
              <w:spacing w:after="210" w:line="210" w:lineRule="atLeast"/>
              <w:rPr>
                <w:rFonts w:ascii="Verdana" w:eastAsia="Times New Roman" w:hAnsi="Verdana" w:cs="Times New Roman"/>
                <w:b/>
                <w:bCs/>
                <w:color w:val="065990"/>
                <w:sz w:val="18"/>
                <w:szCs w:val="18"/>
              </w:rPr>
            </w:pPr>
            <w:r w:rsidRPr="00C316DF">
              <w:rPr>
                <w:rFonts w:ascii="Verdana" w:eastAsia="Times New Roman" w:hAnsi="Verdana" w:cs="Times New Roman"/>
                <w:b/>
                <w:bCs/>
                <w:color w:val="065990"/>
                <w:sz w:val="18"/>
                <w:szCs w:val="18"/>
              </w:rPr>
              <w:t> </w:t>
            </w:r>
          </w:p>
        </w:tc>
      </w:tr>
      <w:tr w:rsidR="00C316DF" w:rsidRPr="00C316DF" w:rsidTr="00C316DF">
        <w:trPr>
          <w:tblCellSpacing w:w="0" w:type="dxa"/>
        </w:trPr>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Starter X-Brick</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5 TB</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jc w:val="center"/>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150K</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jc w:val="center"/>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250K</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 </w:t>
            </w:r>
          </w:p>
        </w:tc>
      </w:tr>
      <w:tr w:rsidR="00C316DF" w:rsidRPr="00C316DF" w:rsidTr="00C316DF">
        <w:trPr>
          <w:tblCellSpacing w:w="0" w:type="dxa"/>
        </w:trPr>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1 X-Brick</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10, 20, or 40 TB</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jc w:val="center"/>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150K</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jc w:val="center"/>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250K</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 </w:t>
            </w:r>
          </w:p>
        </w:tc>
      </w:tr>
      <w:tr w:rsidR="00C316DF" w:rsidRPr="00C316DF" w:rsidTr="00C316DF">
        <w:trPr>
          <w:tblCellSpacing w:w="0" w:type="dxa"/>
        </w:trPr>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2 X-Brick Cluster</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20, 40, or 80 TB</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jc w:val="center"/>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300K</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jc w:val="center"/>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500K</w:t>
            </w:r>
          </w:p>
        </w:tc>
        <w:tc>
          <w:tcPr>
            <w:tcW w:w="0" w:type="auto"/>
            <w:vAlign w:val="center"/>
            <w:hideMark/>
          </w:tcPr>
          <w:p w:rsidR="00C316DF" w:rsidRPr="00C316DF" w:rsidRDefault="00C316DF" w:rsidP="00C316DF">
            <w:pPr>
              <w:spacing w:after="0" w:line="240" w:lineRule="auto"/>
              <w:rPr>
                <w:rFonts w:ascii="Times New Roman" w:eastAsia="Times New Roman" w:hAnsi="Times New Roman" w:cs="Times New Roman"/>
                <w:sz w:val="20"/>
                <w:szCs w:val="20"/>
              </w:rPr>
            </w:pPr>
          </w:p>
        </w:tc>
      </w:tr>
      <w:tr w:rsidR="00C316DF" w:rsidRPr="00C316DF" w:rsidTr="00C316DF">
        <w:trPr>
          <w:tblCellSpacing w:w="0" w:type="dxa"/>
        </w:trPr>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4 X-Brick Cluster</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40, 80, or 160 TB</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jc w:val="center"/>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600K</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jc w:val="center"/>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1M</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 </w:t>
            </w:r>
          </w:p>
        </w:tc>
      </w:tr>
      <w:tr w:rsidR="00C316DF" w:rsidRPr="00C316DF" w:rsidTr="00C316DF">
        <w:trPr>
          <w:tblCellSpacing w:w="0" w:type="dxa"/>
        </w:trPr>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6 X-Brick Cluster</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120 or 240 TB</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jc w:val="center"/>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900K</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jc w:val="center"/>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1.5M</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 </w:t>
            </w:r>
          </w:p>
        </w:tc>
      </w:tr>
      <w:tr w:rsidR="00C316DF" w:rsidRPr="00C316DF" w:rsidTr="00C316DF">
        <w:trPr>
          <w:tblCellSpacing w:w="0" w:type="dxa"/>
        </w:trPr>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8 X-Brick Cluster</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160 or 320 TB</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jc w:val="center"/>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1.2M</w:t>
            </w:r>
          </w:p>
        </w:tc>
        <w:tc>
          <w:tcPr>
            <w:tcW w:w="0" w:type="auto"/>
            <w:tcBorders>
              <w:top w:val="nil"/>
              <w:left w:val="nil"/>
              <w:bottom w:val="single" w:sz="6" w:space="0" w:color="F0F0F0"/>
              <w:right w:val="nil"/>
            </w:tcBorders>
            <w:tcMar>
              <w:top w:w="120" w:type="dxa"/>
              <w:left w:w="120" w:type="dxa"/>
              <w:bottom w:w="120" w:type="dxa"/>
              <w:right w:w="120" w:type="dxa"/>
            </w:tcMar>
            <w:vAlign w:val="center"/>
            <w:hideMark/>
          </w:tcPr>
          <w:p w:rsidR="00C316DF" w:rsidRPr="00C316DF" w:rsidRDefault="00C316DF" w:rsidP="00C316DF">
            <w:pPr>
              <w:spacing w:after="210" w:line="210" w:lineRule="atLeast"/>
              <w:jc w:val="center"/>
              <w:rPr>
                <w:rFonts w:ascii="Verdana" w:eastAsia="Times New Roman" w:hAnsi="Verdana" w:cs="Times New Roman"/>
                <w:color w:val="4C4C4C"/>
                <w:sz w:val="18"/>
                <w:szCs w:val="18"/>
              </w:rPr>
            </w:pPr>
            <w:r w:rsidRPr="00C316DF">
              <w:rPr>
                <w:rFonts w:ascii="Verdana" w:eastAsia="Times New Roman" w:hAnsi="Verdana" w:cs="Times New Roman"/>
                <w:color w:val="4C4C4C"/>
                <w:sz w:val="18"/>
                <w:szCs w:val="18"/>
              </w:rPr>
              <w:t>2M</w:t>
            </w:r>
          </w:p>
        </w:tc>
        <w:tc>
          <w:tcPr>
            <w:tcW w:w="0" w:type="auto"/>
            <w:vAlign w:val="center"/>
            <w:hideMark/>
          </w:tcPr>
          <w:p w:rsidR="00C316DF" w:rsidRPr="00C316DF" w:rsidRDefault="00C316DF" w:rsidP="00C316DF">
            <w:pPr>
              <w:spacing w:after="0" w:line="240" w:lineRule="auto"/>
              <w:rPr>
                <w:rFonts w:ascii="Times New Roman" w:eastAsia="Times New Roman" w:hAnsi="Times New Roman" w:cs="Times New Roman"/>
                <w:sz w:val="20"/>
                <w:szCs w:val="20"/>
              </w:rPr>
            </w:pPr>
          </w:p>
        </w:tc>
      </w:tr>
    </w:tbl>
    <w:p w:rsidR="00C316DF" w:rsidRPr="00C316DF" w:rsidRDefault="00C316DF" w:rsidP="00C316DF">
      <w:pPr>
        <w:shd w:val="clear" w:color="auto" w:fill="FFFFFF"/>
        <w:spacing w:before="100" w:beforeAutospacing="1" w:after="100" w:afterAutospacing="1" w:line="270" w:lineRule="atLeast"/>
        <w:rPr>
          <w:rFonts w:ascii="Verdana" w:eastAsia="Times New Roman" w:hAnsi="Verdana" w:cs="Times New Roman"/>
          <w:color w:val="000000"/>
          <w:sz w:val="18"/>
          <w:szCs w:val="18"/>
        </w:rPr>
      </w:pPr>
      <w:r w:rsidRPr="00C316DF">
        <w:rPr>
          <w:rFonts w:ascii="Verdana" w:eastAsia="Times New Roman" w:hAnsi="Verdana" w:cs="Times New Roman"/>
          <w:b/>
          <w:bCs/>
          <w:color w:val="000000"/>
          <w:sz w:val="18"/>
          <w:szCs w:val="18"/>
        </w:rPr>
        <w:t>Key features:</w:t>
      </w:r>
    </w:p>
    <w:p w:rsidR="00C316DF" w:rsidRPr="00C316DF" w:rsidRDefault="00C316DF" w:rsidP="00C316DF">
      <w:pPr>
        <w:numPr>
          <w:ilvl w:val="0"/>
          <w:numId w:val="27"/>
        </w:numPr>
        <w:shd w:val="clear" w:color="auto" w:fill="FFFFFF"/>
        <w:spacing w:before="100" w:beforeAutospacing="1" w:after="100" w:afterAutospacing="1" w:line="270" w:lineRule="atLeast"/>
        <w:rPr>
          <w:rFonts w:ascii="Verdana" w:eastAsia="Times New Roman" w:hAnsi="Verdana" w:cs="Times New Roman"/>
          <w:color w:val="000000"/>
          <w:sz w:val="18"/>
          <w:szCs w:val="18"/>
        </w:rPr>
      </w:pPr>
      <w:r w:rsidRPr="00C316DF">
        <w:rPr>
          <w:rFonts w:ascii="Verdana" w:eastAsia="Times New Roman" w:hAnsi="Verdana" w:cs="Times New Roman"/>
          <w:color w:val="000000"/>
          <w:sz w:val="18"/>
          <w:szCs w:val="18"/>
        </w:rPr>
        <w:t>Scales to more than 1,612 TB effective capacity per cluster</w:t>
      </w:r>
    </w:p>
    <w:p w:rsidR="00C316DF" w:rsidRPr="00C316DF" w:rsidRDefault="00C316DF" w:rsidP="00C316DF">
      <w:pPr>
        <w:numPr>
          <w:ilvl w:val="0"/>
          <w:numId w:val="27"/>
        </w:numPr>
        <w:shd w:val="clear" w:color="auto" w:fill="FFFFFF"/>
        <w:spacing w:before="100" w:beforeAutospacing="1" w:after="100" w:afterAutospacing="1" w:line="270" w:lineRule="atLeast"/>
        <w:rPr>
          <w:rFonts w:ascii="Verdana" w:eastAsia="Times New Roman" w:hAnsi="Verdana" w:cs="Times New Roman"/>
          <w:color w:val="000000"/>
          <w:sz w:val="18"/>
          <w:szCs w:val="18"/>
        </w:rPr>
      </w:pPr>
      <w:r w:rsidRPr="00C316DF">
        <w:rPr>
          <w:rFonts w:ascii="Verdana" w:eastAsia="Times New Roman" w:hAnsi="Verdana" w:cs="Times New Roman"/>
          <w:color w:val="000000"/>
          <w:sz w:val="18"/>
          <w:szCs w:val="18"/>
        </w:rPr>
        <w:t>Inherently load balances data for maximum performance without tuning</w:t>
      </w:r>
    </w:p>
    <w:p w:rsidR="00C316DF" w:rsidRPr="00C316DF" w:rsidRDefault="00C316DF" w:rsidP="00C316DF">
      <w:pPr>
        <w:numPr>
          <w:ilvl w:val="0"/>
          <w:numId w:val="27"/>
        </w:numPr>
        <w:shd w:val="clear" w:color="auto" w:fill="FFFFFF"/>
        <w:spacing w:before="100" w:beforeAutospacing="1" w:after="100" w:afterAutospacing="1" w:line="270" w:lineRule="atLeast"/>
        <w:rPr>
          <w:rFonts w:ascii="Verdana" w:eastAsia="Times New Roman" w:hAnsi="Verdana" w:cs="Times New Roman"/>
          <w:color w:val="000000"/>
          <w:sz w:val="18"/>
          <w:szCs w:val="18"/>
        </w:rPr>
      </w:pPr>
      <w:r w:rsidRPr="00C316DF">
        <w:rPr>
          <w:rFonts w:ascii="Verdana" w:eastAsia="Times New Roman" w:hAnsi="Verdana" w:cs="Times New Roman"/>
          <w:color w:val="000000"/>
          <w:sz w:val="18"/>
          <w:szCs w:val="18"/>
        </w:rPr>
        <w:t>Provides writeable snapshots with space efficiency and zero performance impact</w:t>
      </w:r>
    </w:p>
    <w:p w:rsidR="00C316DF" w:rsidRPr="00C316DF" w:rsidRDefault="00C316DF" w:rsidP="00C316DF">
      <w:pPr>
        <w:numPr>
          <w:ilvl w:val="0"/>
          <w:numId w:val="27"/>
        </w:numPr>
        <w:shd w:val="clear" w:color="auto" w:fill="FFFFFF"/>
        <w:spacing w:before="100" w:beforeAutospacing="1" w:after="100" w:afterAutospacing="1" w:line="270" w:lineRule="atLeast"/>
        <w:rPr>
          <w:rFonts w:ascii="Verdana" w:eastAsia="Times New Roman" w:hAnsi="Verdana" w:cs="Times New Roman"/>
          <w:color w:val="000000"/>
          <w:sz w:val="18"/>
          <w:szCs w:val="18"/>
        </w:rPr>
      </w:pPr>
      <w:r w:rsidRPr="00C316DF">
        <w:rPr>
          <w:rFonts w:ascii="Verdana" w:eastAsia="Times New Roman" w:hAnsi="Verdana" w:cs="Times New Roman"/>
          <w:color w:val="000000"/>
          <w:sz w:val="18"/>
          <w:szCs w:val="18"/>
        </w:rPr>
        <w:t>Delivers truly inline, always-on data deduplication to reduce capacity needs and TCO</w:t>
      </w:r>
    </w:p>
    <w:p w:rsidR="00C316DF" w:rsidRPr="00C316DF" w:rsidRDefault="00C316DF" w:rsidP="00C316DF">
      <w:pPr>
        <w:numPr>
          <w:ilvl w:val="0"/>
          <w:numId w:val="27"/>
        </w:numPr>
        <w:shd w:val="clear" w:color="auto" w:fill="FFFFFF"/>
        <w:spacing w:before="100" w:beforeAutospacing="1" w:after="100" w:afterAutospacing="1" w:line="270" w:lineRule="atLeast"/>
        <w:rPr>
          <w:rFonts w:ascii="Verdana" w:eastAsia="Times New Roman" w:hAnsi="Verdana" w:cs="Times New Roman"/>
          <w:color w:val="000000"/>
          <w:sz w:val="18"/>
          <w:szCs w:val="18"/>
        </w:rPr>
      </w:pPr>
      <w:r w:rsidRPr="00C316DF">
        <w:rPr>
          <w:rFonts w:ascii="Verdana" w:eastAsia="Times New Roman" w:hAnsi="Verdana" w:cs="Times New Roman"/>
          <w:color w:val="000000"/>
          <w:sz w:val="18"/>
          <w:szCs w:val="18"/>
        </w:rPr>
        <w:t xml:space="preserve">Enables operational and disaster recovery using native replication with EMC </w:t>
      </w:r>
      <w:proofErr w:type="spellStart"/>
      <w:r w:rsidRPr="00C316DF">
        <w:rPr>
          <w:rFonts w:ascii="Verdana" w:eastAsia="Times New Roman" w:hAnsi="Verdana" w:cs="Times New Roman"/>
          <w:color w:val="000000"/>
          <w:sz w:val="18"/>
          <w:szCs w:val="18"/>
        </w:rPr>
        <w:t>RecoverPoint</w:t>
      </w:r>
      <w:proofErr w:type="spellEnd"/>
    </w:p>
    <w:p w:rsidR="00C316DF" w:rsidRPr="00C316DF" w:rsidRDefault="00C316DF" w:rsidP="00C316DF">
      <w:pPr>
        <w:numPr>
          <w:ilvl w:val="0"/>
          <w:numId w:val="27"/>
        </w:numPr>
        <w:shd w:val="clear" w:color="auto" w:fill="FFFFFF"/>
        <w:spacing w:before="100" w:beforeAutospacing="1" w:after="100" w:afterAutospacing="1" w:line="270" w:lineRule="atLeast"/>
        <w:rPr>
          <w:rFonts w:ascii="Verdana" w:eastAsia="Times New Roman" w:hAnsi="Verdana" w:cs="Times New Roman"/>
          <w:color w:val="000000"/>
          <w:sz w:val="18"/>
          <w:szCs w:val="18"/>
        </w:rPr>
      </w:pPr>
      <w:r w:rsidRPr="00C316DF">
        <w:rPr>
          <w:rFonts w:ascii="Verdana" w:eastAsia="Times New Roman" w:hAnsi="Verdana" w:cs="Times New Roman"/>
          <w:color w:val="000000"/>
          <w:sz w:val="18"/>
          <w:szCs w:val="18"/>
        </w:rPr>
        <w:t>Includes </w:t>
      </w:r>
      <w:proofErr w:type="spellStart"/>
      <w:r w:rsidRPr="00C316DF">
        <w:rPr>
          <w:rFonts w:ascii="Verdana" w:eastAsia="Times New Roman" w:hAnsi="Verdana" w:cs="Times New Roman"/>
          <w:color w:val="000000"/>
          <w:sz w:val="18"/>
          <w:szCs w:val="18"/>
        </w:rPr>
        <w:fldChar w:fldCharType="begin"/>
      </w:r>
      <w:r w:rsidRPr="00C316DF">
        <w:rPr>
          <w:rFonts w:ascii="Verdana" w:eastAsia="Times New Roman" w:hAnsi="Verdana" w:cs="Times New Roman"/>
          <w:color w:val="000000"/>
          <w:sz w:val="18"/>
          <w:szCs w:val="18"/>
        </w:rPr>
        <w:instrText xml:space="preserve"> HYPERLINK "http://www.xtremio.com/data-protection-2" \t "_blank" </w:instrText>
      </w:r>
      <w:r w:rsidRPr="00C316DF">
        <w:rPr>
          <w:rFonts w:ascii="Verdana" w:eastAsia="Times New Roman" w:hAnsi="Verdana" w:cs="Times New Roman"/>
          <w:color w:val="000000"/>
          <w:sz w:val="18"/>
          <w:szCs w:val="18"/>
        </w:rPr>
        <w:fldChar w:fldCharType="separate"/>
      </w:r>
      <w:r w:rsidRPr="00C316DF">
        <w:rPr>
          <w:rFonts w:ascii="Verdana" w:eastAsia="Times New Roman" w:hAnsi="Verdana" w:cs="Times New Roman"/>
          <w:color w:val="2C95DD"/>
          <w:sz w:val="18"/>
          <w:szCs w:val="18"/>
        </w:rPr>
        <w:t>XtremIO</w:t>
      </w:r>
      <w:proofErr w:type="spellEnd"/>
      <w:r w:rsidRPr="00C316DF">
        <w:rPr>
          <w:rFonts w:ascii="Verdana" w:eastAsia="Times New Roman" w:hAnsi="Verdana" w:cs="Times New Roman"/>
          <w:color w:val="2C95DD"/>
          <w:sz w:val="18"/>
          <w:szCs w:val="18"/>
        </w:rPr>
        <w:t xml:space="preserve"> Data Protection (XDP)</w:t>
      </w:r>
      <w:r w:rsidRPr="00C316DF">
        <w:rPr>
          <w:rFonts w:ascii="Verdana" w:eastAsia="Times New Roman" w:hAnsi="Verdana" w:cs="Times New Roman"/>
          <w:color w:val="000000"/>
          <w:sz w:val="18"/>
          <w:szCs w:val="18"/>
        </w:rPr>
        <w:fldChar w:fldCharType="end"/>
      </w:r>
      <w:r w:rsidRPr="00C316DF">
        <w:rPr>
          <w:rFonts w:ascii="Verdana" w:eastAsia="Times New Roman" w:hAnsi="Verdana" w:cs="Times New Roman"/>
          <w:color w:val="000000"/>
          <w:sz w:val="18"/>
          <w:szCs w:val="18"/>
        </w:rPr>
        <w:t>: more resilient and lower overhead than legacy RAID</w:t>
      </w:r>
    </w:p>
    <w:p w:rsidR="00C316DF" w:rsidRPr="005C5378" w:rsidRDefault="00C316DF" w:rsidP="005D1F6F">
      <w:pPr>
        <w:pStyle w:val="Note"/>
        <w:ind w:left="432"/>
        <w:rPr>
          <w:bCs/>
          <w:color w:val="auto"/>
        </w:rPr>
      </w:pPr>
    </w:p>
    <w:p w:rsidR="005D1F6F" w:rsidRPr="005C5378" w:rsidRDefault="005D1F6F" w:rsidP="005D1F6F">
      <w:pPr>
        <w:pStyle w:val="Note"/>
        <w:keepNext/>
        <w:keepLines/>
        <w:rPr>
          <w:color w:val="auto"/>
        </w:rPr>
      </w:pPr>
      <w:r w:rsidRPr="005C5378">
        <w:rPr>
          <w:color w:val="auto"/>
        </w:rPr>
        <w:t>Each X-brick is comprised of:</w:t>
      </w:r>
    </w:p>
    <w:p w:rsidR="005D1F6F" w:rsidRPr="005C5378" w:rsidRDefault="005D1F6F" w:rsidP="005D1F6F">
      <w:pPr>
        <w:pStyle w:val="Note"/>
        <w:keepNext/>
        <w:keepLines/>
        <w:numPr>
          <w:ilvl w:val="0"/>
          <w:numId w:val="23"/>
        </w:numPr>
        <w:rPr>
          <w:color w:val="auto"/>
        </w:rPr>
      </w:pPr>
      <w:r w:rsidRPr="005C5378">
        <w:rPr>
          <w:color w:val="auto"/>
        </w:rPr>
        <w:t>One 2U Disk Array Enclosure (DAE), containing:</w:t>
      </w:r>
    </w:p>
    <w:p w:rsidR="005D1F6F" w:rsidRPr="005C5378" w:rsidRDefault="005D1F6F" w:rsidP="005D1F6F">
      <w:pPr>
        <w:pStyle w:val="Note"/>
        <w:keepNext/>
        <w:keepLines/>
        <w:numPr>
          <w:ilvl w:val="0"/>
          <w:numId w:val="24"/>
        </w:numPr>
        <w:rPr>
          <w:color w:val="auto"/>
        </w:rPr>
      </w:pPr>
      <w:r w:rsidRPr="005C5378">
        <w:rPr>
          <w:color w:val="auto"/>
        </w:rPr>
        <w:t xml:space="preserve">25 </w:t>
      </w:r>
      <w:proofErr w:type="spellStart"/>
      <w:r w:rsidRPr="005C5378">
        <w:rPr>
          <w:color w:val="auto"/>
        </w:rPr>
        <w:t>eMLC</w:t>
      </w:r>
      <w:proofErr w:type="spellEnd"/>
      <w:r w:rsidRPr="005C5378">
        <w:rPr>
          <w:color w:val="auto"/>
        </w:rPr>
        <w:t xml:space="preserve"> SSDs (standard X-Brick 10TB) or 13 </w:t>
      </w:r>
      <w:proofErr w:type="spellStart"/>
      <w:r w:rsidRPr="005C5378">
        <w:rPr>
          <w:color w:val="auto"/>
        </w:rPr>
        <w:t>eMLC</w:t>
      </w:r>
      <w:proofErr w:type="spellEnd"/>
      <w:r w:rsidRPr="005C5378">
        <w:rPr>
          <w:color w:val="auto"/>
        </w:rPr>
        <w:t xml:space="preserve"> SSDs (5TB Starter X-Brick)</w:t>
      </w:r>
    </w:p>
    <w:p w:rsidR="005D1F6F" w:rsidRPr="005C5378" w:rsidRDefault="005D1F6F" w:rsidP="005D1F6F">
      <w:pPr>
        <w:pStyle w:val="Note"/>
        <w:keepNext/>
        <w:keepLines/>
        <w:numPr>
          <w:ilvl w:val="0"/>
          <w:numId w:val="24"/>
        </w:numPr>
        <w:rPr>
          <w:color w:val="auto"/>
        </w:rPr>
      </w:pPr>
      <w:r w:rsidRPr="005C5378">
        <w:rPr>
          <w:color w:val="auto"/>
        </w:rPr>
        <w:t>Two redundant power supply units (PSUs)</w:t>
      </w:r>
    </w:p>
    <w:p w:rsidR="005D1F6F" w:rsidRPr="005C5378" w:rsidRDefault="005D1F6F" w:rsidP="005D1F6F">
      <w:pPr>
        <w:pStyle w:val="Note"/>
        <w:keepNext/>
        <w:keepLines/>
        <w:numPr>
          <w:ilvl w:val="0"/>
          <w:numId w:val="24"/>
        </w:numPr>
        <w:rPr>
          <w:color w:val="auto"/>
        </w:rPr>
      </w:pPr>
      <w:r w:rsidRPr="005C5378">
        <w:rPr>
          <w:color w:val="auto"/>
        </w:rPr>
        <w:t>Two redundant SAS interconnect modules</w:t>
      </w:r>
    </w:p>
    <w:p w:rsidR="005D1F6F" w:rsidRPr="005C5378" w:rsidRDefault="005D1F6F" w:rsidP="005D1F6F">
      <w:pPr>
        <w:pStyle w:val="Note"/>
        <w:keepNext/>
        <w:keepLines/>
        <w:numPr>
          <w:ilvl w:val="0"/>
          <w:numId w:val="25"/>
        </w:numPr>
        <w:rPr>
          <w:color w:val="auto"/>
        </w:rPr>
      </w:pPr>
      <w:r w:rsidRPr="005C5378">
        <w:rPr>
          <w:color w:val="auto"/>
        </w:rPr>
        <w:t>Two 1U Battery Backup Units (BBUs)</w:t>
      </w:r>
    </w:p>
    <w:p w:rsidR="005D1F6F" w:rsidRPr="005C5378" w:rsidRDefault="005D1F6F" w:rsidP="005D1F6F">
      <w:pPr>
        <w:pStyle w:val="Note"/>
        <w:keepNext/>
        <w:keepLines/>
        <w:numPr>
          <w:ilvl w:val="0"/>
          <w:numId w:val="25"/>
        </w:numPr>
        <w:rPr>
          <w:color w:val="auto"/>
        </w:rPr>
      </w:pPr>
      <w:r w:rsidRPr="005C5378">
        <w:rPr>
          <w:color w:val="auto"/>
        </w:rPr>
        <w:t>Two 1U Storage Controllers (redundant storage processors)</w:t>
      </w:r>
    </w:p>
    <w:p w:rsidR="005D1F6F" w:rsidRPr="005C5378" w:rsidRDefault="005D1F6F" w:rsidP="005D1F6F">
      <w:pPr>
        <w:pStyle w:val="Note"/>
        <w:keepNext/>
        <w:keepLines/>
        <w:ind w:left="720"/>
        <w:rPr>
          <w:color w:val="auto"/>
        </w:rPr>
      </w:pPr>
      <w:r w:rsidRPr="005C5378">
        <w:rPr>
          <w:color w:val="auto"/>
        </w:rPr>
        <w:t>Each Storage Controller includes:</w:t>
      </w:r>
    </w:p>
    <w:p w:rsidR="005D1F6F" w:rsidRPr="005C5378" w:rsidRDefault="005D1F6F" w:rsidP="005D1F6F">
      <w:pPr>
        <w:pStyle w:val="Note"/>
        <w:keepNext/>
        <w:keepLines/>
        <w:numPr>
          <w:ilvl w:val="0"/>
          <w:numId w:val="26"/>
        </w:numPr>
        <w:rPr>
          <w:color w:val="auto"/>
        </w:rPr>
      </w:pPr>
      <w:r w:rsidRPr="005C5378">
        <w:rPr>
          <w:color w:val="auto"/>
        </w:rPr>
        <w:t>Two redundant PSUs</w:t>
      </w:r>
    </w:p>
    <w:p w:rsidR="005D1F6F" w:rsidRPr="005C5378" w:rsidRDefault="005D1F6F" w:rsidP="005D1F6F">
      <w:pPr>
        <w:pStyle w:val="Note"/>
        <w:keepNext/>
        <w:keepLines/>
        <w:numPr>
          <w:ilvl w:val="0"/>
          <w:numId w:val="26"/>
        </w:numPr>
        <w:rPr>
          <w:color w:val="auto"/>
        </w:rPr>
      </w:pPr>
      <w:r w:rsidRPr="005C5378">
        <w:rPr>
          <w:color w:val="auto"/>
        </w:rPr>
        <w:t>Two 8GB/s Fiber Channel (FC) ports</w:t>
      </w:r>
    </w:p>
    <w:p w:rsidR="005D1F6F" w:rsidRPr="005C5378" w:rsidRDefault="005D1F6F" w:rsidP="005D1F6F">
      <w:pPr>
        <w:pStyle w:val="Note"/>
        <w:keepNext/>
        <w:keepLines/>
        <w:numPr>
          <w:ilvl w:val="0"/>
          <w:numId w:val="26"/>
        </w:numPr>
        <w:rPr>
          <w:color w:val="auto"/>
        </w:rPr>
      </w:pPr>
      <w:r w:rsidRPr="005C5378">
        <w:rPr>
          <w:color w:val="auto"/>
        </w:rPr>
        <w:t>Two 10Gbe iSCSI ports</w:t>
      </w:r>
    </w:p>
    <w:p w:rsidR="005D1F6F" w:rsidRPr="005C5378" w:rsidRDefault="005D1F6F" w:rsidP="005D1F6F">
      <w:pPr>
        <w:pStyle w:val="Note"/>
        <w:keepNext/>
        <w:keepLines/>
        <w:numPr>
          <w:ilvl w:val="0"/>
          <w:numId w:val="26"/>
        </w:numPr>
        <w:rPr>
          <w:color w:val="auto"/>
        </w:rPr>
      </w:pPr>
      <w:r w:rsidRPr="005C5378">
        <w:rPr>
          <w:color w:val="auto"/>
        </w:rPr>
        <w:t xml:space="preserve">Two 40GB/s </w:t>
      </w:r>
      <w:proofErr w:type="spellStart"/>
      <w:r w:rsidRPr="005C5378">
        <w:rPr>
          <w:color w:val="auto"/>
        </w:rPr>
        <w:t>Infiniband</w:t>
      </w:r>
      <w:proofErr w:type="spellEnd"/>
      <w:r w:rsidRPr="005C5378">
        <w:rPr>
          <w:color w:val="auto"/>
        </w:rPr>
        <w:t xml:space="preserve"> ports</w:t>
      </w:r>
    </w:p>
    <w:p w:rsidR="005D1F6F" w:rsidRDefault="005D1F6F" w:rsidP="005D1F6F">
      <w:pPr>
        <w:pStyle w:val="Note"/>
        <w:keepNext/>
        <w:keepLines/>
        <w:numPr>
          <w:ilvl w:val="0"/>
          <w:numId w:val="26"/>
        </w:numPr>
        <w:rPr>
          <w:color w:val="auto"/>
        </w:rPr>
      </w:pPr>
      <w:r w:rsidRPr="005C5378">
        <w:rPr>
          <w:color w:val="auto"/>
        </w:rPr>
        <w:t>One 1Gb/s management  port</w:t>
      </w:r>
    </w:p>
    <w:p w:rsidR="005D1F6F" w:rsidRDefault="005D1F6F" w:rsidP="005D1F6F"/>
    <w:p w:rsidR="005D1F6F" w:rsidRDefault="005D1F6F" w:rsidP="005D1F6F">
      <w:pPr>
        <w:pStyle w:val="Heading4"/>
      </w:pPr>
      <w:bookmarkStart w:id="4" w:name="_Ref354586166"/>
      <w:bookmarkStart w:id="5" w:name="_Ref354586172"/>
      <w:bookmarkStart w:id="6" w:name="_Toc409167472"/>
      <w:r>
        <w:t>Thin Provisioning</w:t>
      </w:r>
      <w:bookmarkEnd w:id="4"/>
      <w:bookmarkEnd w:id="5"/>
      <w:bookmarkEnd w:id="6"/>
    </w:p>
    <w:p w:rsidR="005D1F6F" w:rsidRDefault="005D1F6F" w:rsidP="005D1F6F">
      <w:pPr>
        <w:keepNext/>
        <w:keepLines/>
      </w:pPr>
    </w:p>
    <w:p w:rsidR="005D1F6F" w:rsidRPr="005C5378" w:rsidRDefault="005D1F6F" w:rsidP="005D1F6F">
      <w:pPr>
        <w:pStyle w:val="Note"/>
        <w:rPr>
          <w:color w:val="auto"/>
        </w:rPr>
      </w:pPr>
      <w:proofErr w:type="spellStart"/>
      <w:r w:rsidRPr="005C5378">
        <w:rPr>
          <w:color w:val="auto"/>
        </w:rPr>
        <w:t>XtremIO</w:t>
      </w:r>
      <w:proofErr w:type="spellEnd"/>
      <w:r w:rsidRPr="005C5378">
        <w:rPr>
          <w:color w:val="auto"/>
        </w:rPr>
        <w:t xml:space="preserve"> storage is natively thin provisioned using a small internal 8KB block size. All volumes in the system are thin provisioned, meaning that the system consumes capacity only when it is actually needed. </w:t>
      </w:r>
      <w:proofErr w:type="spellStart"/>
      <w:r w:rsidRPr="005C5378">
        <w:rPr>
          <w:color w:val="auto"/>
        </w:rPr>
        <w:t>XtremIO</w:t>
      </w:r>
      <w:proofErr w:type="spellEnd"/>
      <w:r w:rsidRPr="005C5378">
        <w:rPr>
          <w:color w:val="auto"/>
        </w:rPr>
        <w:t xml:space="preserve"> determines where to place the unique 8KB blocks physically inside the cluster after it calculates their fingerprint IDs. This means it never pre-allocates or thick provisions storage space before writing.</w:t>
      </w:r>
    </w:p>
    <w:p w:rsidR="005D1F6F" w:rsidRPr="005C5378" w:rsidRDefault="005D1F6F" w:rsidP="005D1F6F">
      <w:pPr>
        <w:keepNext/>
        <w:keepLines/>
      </w:pPr>
    </w:p>
    <w:p w:rsidR="005D1F6F" w:rsidRPr="005C5378" w:rsidRDefault="005D1F6F" w:rsidP="005D1F6F">
      <w:pPr>
        <w:pStyle w:val="Heading4"/>
      </w:pPr>
      <w:bookmarkStart w:id="7" w:name="_Toc381368829"/>
      <w:bookmarkStart w:id="8" w:name="_Toc381369191"/>
      <w:bookmarkStart w:id="9" w:name="_Toc381370200"/>
      <w:bookmarkStart w:id="10" w:name="_Toc381370363"/>
      <w:bookmarkStart w:id="11" w:name="_Toc381368830"/>
      <w:bookmarkStart w:id="12" w:name="_Toc381369192"/>
      <w:bookmarkStart w:id="13" w:name="_Toc381370201"/>
      <w:bookmarkStart w:id="14" w:name="_Toc381370364"/>
      <w:bookmarkStart w:id="15" w:name="_Toc381368831"/>
      <w:bookmarkStart w:id="16" w:name="_Toc381369193"/>
      <w:bookmarkStart w:id="17" w:name="_Toc381370202"/>
      <w:bookmarkStart w:id="18" w:name="_Toc381370365"/>
      <w:bookmarkStart w:id="19" w:name="_Toc381368832"/>
      <w:bookmarkStart w:id="20" w:name="_Toc381369194"/>
      <w:bookmarkStart w:id="21" w:name="_Toc381370203"/>
      <w:bookmarkStart w:id="22" w:name="_Toc381370366"/>
      <w:bookmarkStart w:id="23" w:name="_Toc381368834"/>
      <w:bookmarkStart w:id="24" w:name="_Toc381369196"/>
      <w:bookmarkStart w:id="25" w:name="_Toc381370205"/>
      <w:bookmarkStart w:id="26" w:name="_Toc381370368"/>
      <w:bookmarkStart w:id="27" w:name="_Ref330579563"/>
      <w:bookmarkStart w:id="28" w:name="_Toc409167473"/>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sidRPr="005C5378">
        <w:t>SAS Back-end</w:t>
      </w:r>
      <w:bookmarkEnd w:id="27"/>
      <w:bookmarkEnd w:id="28"/>
    </w:p>
    <w:p w:rsidR="005D1F6F" w:rsidRPr="005C5378" w:rsidRDefault="005D1F6F" w:rsidP="005D1F6F">
      <w:pPr>
        <w:keepNext/>
        <w:keepLines/>
        <w:rPr>
          <w:highlight w:val="yellow"/>
        </w:rPr>
      </w:pPr>
    </w:p>
    <w:p w:rsidR="005D1F6F" w:rsidRPr="005C5378" w:rsidRDefault="005D1F6F" w:rsidP="005D1F6F">
      <w:pPr>
        <w:pStyle w:val="Note"/>
        <w:rPr>
          <w:color w:val="auto"/>
        </w:rPr>
      </w:pPr>
      <w:r w:rsidRPr="005C5378">
        <w:rPr>
          <w:color w:val="auto"/>
        </w:rPr>
        <w:t xml:space="preserve">The </w:t>
      </w:r>
      <w:proofErr w:type="spellStart"/>
      <w:r w:rsidRPr="005C5378">
        <w:rPr>
          <w:color w:val="auto"/>
        </w:rPr>
        <w:t>XtremIO</w:t>
      </w:r>
      <w:proofErr w:type="spellEnd"/>
      <w:r w:rsidRPr="005C5378">
        <w:rPr>
          <w:color w:val="auto"/>
        </w:rPr>
        <w:t xml:space="preserve"> array utilizes 6 GB/s Serial Attached SCSI (SAS) backend, with 4 lanes each. The SAS backend connection can address 4 storage devices at the same time on a port.  </w:t>
      </w:r>
    </w:p>
    <w:p w:rsidR="005D1F6F" w:rsidRPr="005C5378" w:rsidRDefault="005D1F6F" w:rsidP="005D1F6F">
      <w:pPr>
        <w:pStyle w:val="Note"/>
        <w:rPr>
          <w:color w:val="auto"/>
        </w:rPr>
      </w:pPr>
    </w:p>
    <w:p w:rsidR="005D1F6F" w:rsidRPr="005C5378" w:rsidRDefault="005D1F6F" w:rsidP="005D1F6F">
      <w:pPr>
        <w:pStyle w:val="Note"/>
        <w:rPr>
          <w:color w:val="auto"/>
        </w:rPr>
      </w:pPr>
      <w:r w:rsidRPr="005C5378">
        <w:rPr>
          <w:color w:val="auto"/>
        </w:rPr>
        <w:t xml:space="preserve">The </w:t>
      </w:r>
      <w:proofErr w:type="spellStart"/>
      <w:r w:rsidRPr="005C5378">
        <w:rPr>
          <w:color w:val="auto"/>
        </w:rPr>
        <w:t>XtremIO</w:t>
      </w:r>
      <w:proofErr w:type="spellEnd"/>
      <w:r w:rsidRPr="005C5378">
        <w:rPr>
          <w:color w:val="auto"/>
        </w:rPr>
        <w:t xml:space="preserve"> includes 2 SAS backend ports per storage controller. Currently the </w:t>
      </w:r>
      <w:proofErr w:type="spellStart"/>
      <w:r w:rsidRPr="005C5378">
        <w:rPr>
          <w:color w:val="auto"/>
        </w:rPr>
        <w:t>XtremIO</w:t>
      </w:r>
      <w:proofErr w:type="spellEnd"/>
      <w:r w:rsidRPr="005C5378">
        <w:rPr>
          <w:color w:val="auto"/>
        </w:rPr>
        <w:t xml:space="preserve"> utilizes only one back-end SAS port for connectivity to the DAE per storage controller.  Enabling all backend ports is scheduled for a future release.  </w:t>
      </w:r>
    </w:p>
    <w:p w:rsidR="005D1F6F" w:rsidRPr="005C5378" w:rsidRDefault="005D1F6F" w:rsidP="005D1F6F">
      <w:pPr>
        <w:keepNext/>
      </w:pPr>
    </w:p>
    <w:p w:rsidR="005D1F6F" w:rsidRPr="005C5378" w:rsidRDefault="005D1F6F" w:rsidP="005D1F6F">
      <w:pPr>
        <w:pStyle w:val="Heading4"/>
      </w:pPr>
      <w:bookmarkStart w:id="29" w:name="_Toc409167474"/>
      <w:bookmarkStart w:id="30" w:name="_Ref333326906"/>
      <w:bookmarkStart w:id="31" w:name="_Ref333326907"/>
      <w:r w:rsidRPr="005C5378">
        <w:t>High Availability</w:t>
      </w:r>
      <w:bookmarkEnd w:id="29"/>
      <w:r w:rsidRPr="005C5378">
        <w:t xml:space="preserve"> </w:t>
      </w:r>
    </w:p>
    <w:p w:rsidR="005D1F6F" w:rsidRPr="005C5378" w:rsidRDefault="005D1F6F" w:rsidP="005D1F6F">
      <w:pPr>
        <w:keepNext/>
      </w:pPr>
    </w:p>
    <w:p w:rsidR="005D1F6F" w:rsidRPr="005C5378" w:rsidRDefault="005D1F6F" w:rsidP="005D1F6F">
      <w:pPr>
        <w:pStyle w:val="Note"/>
        <w:rPr>
          <w:color w:val="auto"/>
          <w:lang w:val="en-AU"/>
        </w:rPr>
      </w:pPr>
      <w:r w:rsidRPr="005C5378">
        <w:rPr>
          <w:color w:val="auto"/>
          <w:lang w:val="en-AU"/>
        </w:rPr>
        <w:t xml:space="preserve">The Storage Controllers and DAE in the cluster are equipped with dual power supplies. The cluster also has dual Battery Backup Units.  </w:t>
      </w:r>
    </w:p>
    <w:p w:rsidR="005D1F6F" w:rsidRPr="005C5378" w:rsidRDefault="005D1F6F" w:rsidP="005D1F6F">
      <w:pPr>
        <w:pStyle w:val="Note"/>
        <w:rPr>
          <w:color w:val="auto"/>
        </w:rPr>
      </w:pPr>
    </w:p>
    <w:p w:rsidR="005D1F6F" w:rsidRPr="005C5378" w:rsidRDefault="005D1F6F" w:rsidP="005D1F6F">
      <w:pPr>
        <w:pStyle w:val="Note"/>
        <w:rPr>
          <w:color w:val="auto"/>
        </w:rPr>
      </w:pPr>
      <w:r w:rsidRPr="005C5378">
        <w:rPr>
          <w:color w:val="auto"/>
        </w:rPr>
        <w:t>Any information not committed to the SSD is kept in multiple locations, called Journals. Each software module has its own journal, which is not kept on the same Storage Controller (SC) and can be used to restore data in case of unexpected failure.  These journals are kept on the storage controllers with battery backed up power supplies. In case of a problem with the Battery Backup Unit (BBU), the journal fails over to another SC. In case of global failure, the BBU ensure that all Journals are written to vault drives in the SC and the cluster is then turned off.</w:t>
      </w:r>
    </w:p>
    <w:p w:rsidR="005D1F6F" w:rsidRPr="005C5378" w:rsidRDefault="005D1F6F" w:rsidP="005D1F6F">
      <w:pPr>
        <w:pStyle w:val="ListParagraph"/>
        <w:ind w:left="714"/>
      </w:pPr>
    </w:p>
    <w:p w:rsidR="005D1F6F" w:rsidRPr="005C5378" w:rsidRDefault="005D1F6F" w:rsidP="005D1F6F">
      <w:pPr>
        <w:pStyle w:val="Heading4"/>
      </w:pPr>
      <w:bookmarkStart w:id="32" w:name="_Toc409167475"/>
      <w:bookmarkEnd w:id="30"/>
      <w:bookmarkEnd w:id="31"/>
      <w:proofErr w:type="spellStart"/>
      <w:r w:rsidRPr="005C5378">
        <w:t>XtremIO</w:t>
      </w:r>
      <w:proofErr w:type="spellEnd"/>
      <w:r w:rsidRPr="005C5378">
        <w:t xml:space="preserve"> Data Protection</w:t>
      </w:r>
      <w:bookmarkEnd w:id="32"/>
    </w:p>
    <w:p w:rsidR="005D1F6F" w:rsidRPr="005C5378" w:rsidRDefault="005D1F6F" w:rsidP="005D1F6F">
      <w:pPr>
        <w:keepNext/>
        <w:keepLines/>
      </w:pPr>
    </w:p>
    <w:p w:rsidR="005D1F6F" w:rsidRPr="005C5378" w:rsidRDefault="005D1F6F" w:rsidP="005D1F6F">
      <w:pPr>
        <w:pStyle w:val="Note"/>
        <w:rPr>
          <w:color w:val="auto"/>
        </w:rPr>
      </w:pPr>
      <w:r w:rsidRPr="005C5378">
        <w:rPr>
          <w:color w:val="auto"/>
        </w:rPr>
        <w:t xml:space="preserve">An X-brick is preconfigured as a single redundancy group, which eliminates the need to select, configure, and tune RAID groups. XDP uses double parity RAID6-like data protection. Dedicated hot spares are not required for rebuild; instead it leverages the “hot” space concept, where any free space available in the array can be utilized for failed drive reconstructions. The cluster always reserves sufficient distributed capacity for performing a single rebuild even at 100% physical capacity utilization. When an SSD fails the cluster rebuilds it to restore redundancy, this rebuild reconstructs data from the failed SSD onto the remaining SSDs in the protection group. Capacity utilization on a given protection group should never exceed 95%, it is recommended to reserve the capacity of at least one SSD in case of a dual SSD failure scenario. The X-brick can recover from multiple SSD failures that do not occur simultaneously. A dual drive failure that occurs concurrently is not yet supported. </w:t>
      </w:r>
    </w:p>
    <w:p w:rsidR="005D1F6F" w:rsidRPr="005C5378" w:rsidRDefault="005D1F6F" w:rsidP="005D1F6F"/>
    <w:p w:rsidR="005D1F6F" w:rsidRPr="005C5378" w:rsidRDefault="005D1F6F" w:rsidP="005D1F6F">
      <w:pPr>
        <w:pStyle w:val="Heading4"/>
      </w:pPr>
      <w:r w:rsidRPr="005C5378">
        <w:t>Inline Data Reduction</w:t>
      </w:r>
    </w:p>
    <w:p w:rsidR="005D1F6F" w:rsidRPr="005C5378" w:rsidRDefault="005D1F6F" w:rsidP="005D1F6F">
      <w:pPr>
        <w:keepNext/>
        <w:keepLines/>
      </w:pPr>
    </w:p>
    <w:p w:rsidR="005D1F6F" w:rsidRDefault="005D1F6F" w:rsidP="005D1F6F">
      <w:pPr>
        <w:pStyle w:val="Note"/>
        <w:rPr>
          <w:color w:val="auto"/>
        </w:rPr>
      </w:pPr>
      <w:r w:rsidRPr="005C5378">
        <w:rPr>
          <w:color w:val="auto"/>
        </w:rPr>
        <w:t xml:space="preserve">The always on inline deduplication feature enables the removal of redundancies from data before it is written to the flash media. As data enters the cluster, data reduction is performed in real-time and not as a post-processing operation. Data blocks are stored according to their content and not according to their user level address within the volumes. If host data is written over and over again, it will be de-duplicated and no additional writes to the SSDs will occur. </w:t>
      </w:r>
    </w:p>
    <w:p w:rsidR="005D1F6F" w:rsidRPr="00107D62" w:rsidRDefault="005D1F6F" w:rsidP="00C316DF">
      <w:pPr>
        <w:pStyle w:val="Heading4"/>
      </w:pPr>
      <w:bookmarkStart w:id="33" w:name="_Toc403504292"/>
      <w:proofErr w:type="spellStart"/>
      <w:r>
        <w:t>XtremIO</w:t>
      </w:r>
      <w:proofErr w:type="spellEnd"/>
      <w:r>
        <w:t xml:space="preserve"> Cluster Configurations</w:t>
      </w:r>
      <w:bookmarkEnd w:id="33"/>
    </w:p>
    <w:p w:rsidR="005D1F6F" w:rsidRDefault="005D1F6F" w:rsidP="005D1F6F">
      <w:pPr>
        <w:keepNext/>
        <w:keepLines/>
        <w:rPr>
          <w:highlight w:val="yellow"/>
        </w:rPr>
      </w:pPr>
    </w:p>
    <w:tbl>
      <w:tblPr>
        <w:tblW w:w="5885" w:type="dxa"/>
        <w:tblBorders>
          <w:top w:val="single" w:sz="4" w:space="0" w:color="1F497D"/>
          <w:bottom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2860"/>
        <w:gridCol w:w="3025"/>
      </w:tblGrid>
      <w:tr w:rsidR="005D1F6F" w:rsidRPr="00C650CA" w:rsidTr="00CE0777">
        <w:trPr>
          <w:trHeight w:val="47"/>
        </w:trPr>
        <w:tc>
          <w:tcPr>
            <w:tcW w:w="2860" w:type="dxa"/>
            <w:shd w:val="clear" w:color="auto" w:fill="548DD4"/>
            <w:vAlign w:val="center"/>
          </w:tcPr>
          <w:p w:rsidR="005D1F6F" w:rsidRPr="00C650CA" w:rsidRDefault="005D1F6F" w:rsidP="005D1F6F">
            <w:pPr>
              <w:keepNext/>
              <w:keepLines/>
              <w:rPr>
                <w:b/>
                <w:bCs/>
                <w:color w:val="FFFFFF"/>
                <w:sz w:val="16"/>
                <w:szCs w:val="16"/>
              </w:rPr>
            </w:pPr>
            <w:r>
              <w:rPr>
                <w:b/>
                <w:bCs/>
                <w:color w:val="FFFFFF"/>
                <w:sz w:val="16"/>
                <w:szCs w:val="16"/>
              </w:rPr>
              <w:t>Description</w:t>
            </w:r>
          </w:p>
        </w:tc>
        <w:tc>
          <w:tcPr>
            <w:tcW w:w="3025" w:type="dxa"/>
            <w:shd w:val="clear" w:color="auto" w:fill="548DD4"/>
            <w:vAlign w:val="center"/>
          </w:tcPr>
          <w:p w:rsidR="005D1F6F" w:rsidRPr="00DA7797" w:rsidRDefault="005D1F6F" w:rsidP="005D1F6F">
            <w:pPr>
              <w:keepNext/>
              <w:keepLines/>
              <w:jc w:val="center"/>
              <w:rPr>
                <w:b/>
                <w:bCs/>
                <w:color w:val="FFFFFF" w:themeColor="background1"/>
                <w:sz w:val="16"/>
                <w:szCs w:val="16"/>
              </w:rPr>
            </w:pPr>
            <w:r>
              <w:rPr>
                <w:b/>
                <w:bCs/>
                <w:color w:val="FFFFFF" w:themeColor="background1"/>
                <w:sz w:val="16"/>
                <w:szCs w:val="16"/>
              </w:rPr>
              <w:t>One X-Brick</w:t>
            </w:r>
          </w:p>
        </w:tc>
      </w:tr>
      <w:tr w:rsidR="005D1F6F" w:rsidRPr="00DF1AB8" w:rsidTr="00CE0777">
        <w:trPr>
          <w:trHeight w:val="67"/>
        </w:trPr>
        <w:tc>
          <w:tcPr>
            <w:tcW w:w="2860" w:type="dxa"/>
            <w:shd w:val="clear" w:color="auto" w:fill="FFFFFF" w:themeFill="background1"/>
            <w:vAlign w:val="center"/>
          </w:tcPr>
          <w:p w:rsidR="005D1F6F" w:rsidRPr="00DF1AB8" w:rsidRDefault="005D1F6F" w:rsidP="005D1F6F">
            <w:pPr>
              <w:keepNext/>
              <w:keepLines/>
              <w:rPr>
                <w:sz w:val="16"/>
                <w:szCs w:val="16"/>
              </w:rPr>
            </w:pPr>
            <w:r>
              <w:rPr>
                <w:sz w:val="16"/>
                <w:szCs w:val="16"/>
              </w:rPr>
              <w:t xml:space="preserve">Max </w:t>
            </w:r>
            <w:proofErr w:type="spellStart"/>
            <w:r>
              <w:rPr>
                <w:sz w:val="16"/>
                <w:szCs w:val="16"/>
              </w:rPr>
              <w:t>eMLC</w:t>
            </w:r>
            <w:proofErr w:type="spellEnd"/>
            <w:r>
              <w:rPr>
                <w:sz w:val="16"/>
                <w:szCs w:val="16"/>
              </w:rPr>
              <w:t xml:space="preserve"> SSDs per Cluster</w:t>
            </w:r>
            <w:r w:rsidRPr="00DF1AB8">
              <w:rPr>
                <w:sz w:val="16"/>
                <w:szCs w:val="16"/>
              </w:rPr>
              <w:t xml:space="preserve"> </w:t>
            </w:r>
          </w:p>
        </w:tc>
        <w:tc>
          <w:tcPr>
            <w:tcW w:w="3025" w:type="dxa"/>
            <w:shd w:val="clear" w:color="auto" w:fill="FFFFFF" w:themeFill="background1"/>
            <w:vAlign w:val="center"/>
          </w:tcPr>
          <w:p w:rsidR="005D1F6F" w:rsidRPr="008B6AB1" w:rsidRDefault="005D1F6F" w:rsidP="005D1F6F">
            <w:pPr>
              <w:keepNext/>
              <w:keepLines/>
              <w:jc w:val="center"/>
              <w:rPr>
                <w:sz w:val="12"/>
                <w:szCs w:val="12"/>
              </w:rPr>
            </w:pPr>
            <w:r w:rsidRPr="008B6AB1">
              <w:rPr>
                <w:sz w:val="16"/>
                <w:szCs w:val="16"/>
              </w:rPr>
              <w:t>25</w:t>
            </w:r>
          </w:p>
        </w:tc>
      </w:tr>
      <w:tr w:rsidR="005D1F6F" w:rsidRPr="00DF1AB8" w:rsidTr="00CE0777">
        <w:trPr>
          <w:trHeight w:val="106"/>
        </w:trPr>
        <w:tc>
          <w:tcPr>
            <w:tcW w:w="2860" w:type="dxa"/>
            <w:shd w:val="clear" w:color="auto" w:fill="F2F2F2" w:themeFill="background1" w:themeFillShade="F2"/>
            <w:vAlign w:val="center"/>
          </w:tcPr>
          <w:p w:rsidR="005D1F6F" w:rsidRDefault="005D1F6F" w:rsidP="005D1F6F">
            <w:pPr>
              <w:keepNext/>
              <w:keepLines/>
              <w:rPr>
                <w:sz w:val="16"/>
                <w:szCs w:val="16"/>
              </w:rPr>
            </w:pPr>
            <w:r>
              <w:rPr>
                <w:sz w:val="16"/>
                <w:szCs w:val="16"/>
              </w:rPr>
              <w:t>X-Brick Storage Controllers</w:t>
            </w:r>
          </w:p>
        </w:tc>
        <w:tc>
          <w:tcPr>
            <w:tcW w:w="3025" w:type="dxa"/>
            <w:shd w:val="clear" w:color="auto" w:fill="F2F2F2" w:themeFill="background1" w:themeFillShade="F2"/>
            <w:vAlign w:val="center"/>
          </w:tcPr>
          <w:p w:rsidR="005D1F6F" w:rsidRPr="008B6AB1" w:rsidRDefault="005D1F6F" w:rsidP="005D1F6F">
            <w:pPr>
              <w:keepNext/>
              <w:keepLines/>
              <w:jc w:val="center"/>
              <w:rPr>
                <w:sz w:val="16"/>
                <w:szCs w:val="16"/>
              </w:rPr>
            </w:pPr>
            <w:r>
              <w:rPr>
                <w:sz w:val="16"/>
                <w:szCs w:val="16"/>
              </w:rPr>
              <w:t>2</w:t>
            </w:r>
          </w:p>
        </w:tc>
      </w:tr>
      <w:tr w:rsidR="005D1F6F" w:rsidRPr="00253F4F" w:rsidTr="00CE0777">
        <w:trPr>
          <w:trHeight w:val="207"/>
        </w:trPr>
        <w:tc>
          <w:tcPr>
            <w:tcW w:w="2860" w:type="dxa"/>
            <w:shd w:val="clear" w:color="auto" w:fill="FFFFFF" w:themeFill="background1"/>
            <w:vAlign w:val="center"/>
          </w:tcPr>
          <w:p w:rsidR="005D1F6F" w:rsidRDefault="005D1F6F" w:rsidP="005D1F6F">
            <w:pPr>
              <w:keepNext/>
              <w:keepLines/>
              <w:rPr>
                <w:sz w:val="16"/>
                <w:szCs w:val="16"/>
              </w:rPr>
            </w:pPr>
            <w:r w:rsidRPr="00253F4F">
              <w:rPr>
                <w:sz w:val="16"/>
                <w:szCs w:val="16"/>
              </w:rPr>
              <w:t>Processors</w:t>
            </w:r>
          </w:p>
          <w:p w:rsidR="005D1F6F" w:rsidRPr="00253F4F" w:rsidRDefault="005D1F6F" w:rsidP="005D1F6F">
            <w:pPr>
              <w:keepNext/>
              <w:keepLines/>
              <w:rPr>
                <w:sz w:val="16"/>
                <w:szCs w:val="16"/>
              </w:rPr>
            </w:pPr>
            <w:r>
              <w:rPr>
                <w:sz w:val="16"/>
                <w:szCs w:val="16"/>
              </w:rPr>
              <w:t>Per Cluster</w:t>
            </w:r>
          </w:p>
        </w:tc>
        <w:tc>
          <w:tcPr>
            <w:tcW w:w="3025" w:type="dxa"/>
            <w:shd w:val="clear" w:color="auto" w:fill="FFFFFF" w:themeFill="background1"/>
            <w:vAlign w:val="center"/>
          </w:tcPr>
          <w:p w:rsidR="005D1F6F" w:rsidRPr="007C6D1E" w:rsidRDefault="005D1F6F" w:rsidP="005D1F6F">
            <w:pPr>
              <w:keepNext/>
              <w:keepLines/>
              <w:jc w:val="center"/>
              <w:rPr>
                <w:sz w:val="16"/>
                <w:szCs w:val="16"/>
              </w:rPr>
            </w:pPr>
            <w:r>
              <w:rPr>
                <w:sz w:val="16"/>
                <w:szCs w:val="16"/>
              </w:rPr>
              <w:t>4</w:t>
            </w:r>
            <w:r w:rsidRPr="007C6D1E">
              <w:rPr>
                <w:sz w:val="16"/>
                <w:szCs w:val="16"/>
              </w:rPr>
              <w:t xml:space="preserve"> x 8-core </w:t>
            </w:r>
          </w:p>
          <w:p w:rsidR="005D1F6F" w:rsidRPr="007C6D1E" w:rsidRDefault="005D1F6F" w:rsidP="005D1F6F">
            <w:pPr>
              <w:keepNext/>
              <w:keepLines/>
              <w:jc w:val="center"/>
              <w:rPr>
                <w:sz w:val="16"/>
                <w:szCs w:val="16"/>
              </w:rPr>
            </w:pPr>
            <w:r w:rsidRPr="007C6D1E">
              <w:rPr>
                <w:sz w:val="16"/>
                <w:szCs w:val="16"/>
              </w:rPr>
              <w:t xml:space="preserve">2.1 GHz Xeon </w:t>
            </w:r>
          </w:p>
        </w:tc>
      </w:tr>
      <w:tr w:rsidR="005D1F6F" w:rsidRPr="00A122CF" w:rsidTr="00CE0777">
        <w:trPr>
          <w:trHeight w:val="106"/>
        </w:trPr>
        <w:tc>
          <w:tcPr>
            <w:tcW w:w="2860" w:type="dxa"/>
            <w:shd w:val="clear" w:color="auto" w:fill="F2F2F2" w:themeFill="background1" w:themeFillShade="F2"/>
            <w:vAlign w:val="center"/>
          </w:tcPr>
          <w:p w:rsidR="005D1F6F" w:rsidRPr="00A122CF" w:rsidRDefault="005D1F6F" w:rsidP="005D1F6F">
            <w:pPr>
              <w:keepNext/>
              <w:keepLines/>
              <w:rPr>
                <w:sz w:val="16"/>
                <w:szCs w:val="16"/>
              </w:rPr>
            </w:pPr>
            <w:r w:rsidRPr="00A122CF">
              <w:rPr>
                <w:sz w:val="16"/>
                <w:szCs w:val="16"/>
              </w:rPr>
              <w:t>Total Memory</w:t>
            </w:r>
            <w:r>
              <w:rPr>
                <w:sz w:val="16"/>
                <w:szCs w:val="16"/>
              </w:rPr>
              <w:t xml:space="preserve"> Per Cluster</w:t>
            </w:r>
          </w:p>
        </w:tc>
        <w:tc>
          <w:tcPr>
            <w:tcW w:w="3025" w:type="dxa"/>
            <w:shd w:val="clear" w:color="auto" w:fill="F2F2F2" w:themeFill="background1" w:themeFillShade="F2"/>
            <w:vAlign w:val="center"/>
          </w:tcPr>
          <w:p w:rsidR="005D1F6F" w:rsidRPr="007C6D1E" w:rsidRDefault="005D1F6F" w:rsidP="005D1F6F">
            <w:pPr>
              <w:keepNext/>
              <w:keepLines/>
              <w:jc w:val="center"/>
              <w:rPr>
                <w:sz w:val="16"/>
                <w:szCs w:val="16"/>
              </w:rPr>
            </w:pPr>
            <w:r>
              <w:rPr>
                <w:sz w:val="16"/>
                <w:szCs w:val="16"/>
              </w:rPr>
              <w:t>512</w:t>
            </w:r>
            <w:r w:rsidRPr="007C6D1E">
              <w:rPr>
                <w:sz w:val="16"/>
                <w:szCs w:val="16"/>
              </w:rPr>
              <w:t xml:space="preserve"> GB</w:t>
            </w:r>
          </w:p>
        </w:tc>
      </w:tr>
      <w:tr w:rsidR="005D1F6F" w:rsidRPr="006C71EC" w:rsidTr="00CE0777">
        <w:trPr>
          <w:trHeight w:val="207"/>
        </w:trPr>
        <w:tc>
          <w:tcPr>
            <w:tcW w:w="2860" w:type="dxa"/>
            <w:shd w:val="clear" w:color="auto" w:fill="FFFFFF" w:themeFill="background1"/>
            <w:vAlign w:val="center"/>
          </w:tcPr>
          <w:p w:rsidR="005D1F6F" w:rsidRPr="00377C3D" w:rsidRDefault="005D1F6F" w:rsidP="005D1F6F">
            <w:pPr>
              <w:keepNext/>
              <w:keepLines/>
              <w:rPr>
                <w:sz w:val="16"/>
                <w:szCs w:val="16"/>
              </w:rPr>
            </w:pPr>
            <w:r>
              <w:rPr>
                <w:sz w:val="16"/>
                <w:szCs w:val="16"/>
              </w:rPr>
              <w:t>Max</w:t>
            </w:r>
            <w:r w:rsidRPr="00377C3D">
              <w:rPr>
                <w:sz w:val="16"/>
                <w:szCs w:val="16"/>
              </w:rPr>
              <w:t xml:space="preserve"> 6Gbps</w:t>
            </w:r>
          </w:p>
          <w:p w:rsidR="005D1F6F" w:rsidRPr="006C71EC" w:rsidRDefault="005D1F6F" w:rsidP="005D1F6F">
            <w:pPr>
              <w:keepNext/>
              <w:keepLines/>
              <w:rPr>
                <w:sz w:val="16"/>
                <w:szCs w:val="16"/>
                <w:highlight w:val="yellow"/>
              </w:rPr>
            </w:pPr>
            <w:r w:rsidRPr="00377C3D">
              <w:rPr>
                <w:sz w:val="16"/>
                <w:szCs w:val="16"/>
              </w:rPr>
              <w:t xml:space="preserve">SAS </w:t>
            </w:r>
            <w:r>
              <w:rPr>
                <w:sz w:val="16"/>
                <w:szCs w:val="16"/>
              </w:rPr>
              <w:t xml:space="preserve">Back-End </w:t>
            </w:r>
            <w:r w:rsidRPr="00377C3D">
              <w:rPr>
                <w:sz w:val="16"/>
                <w:szCs w:val="16"/>
              </w:rPr>
              <w:t>Buses</w:t>
            </w:r>
            <w:r>
              <w:rPr>
                <w:sz w:val="16"/>
                <w:szCs w:val="16"/>
              </w:rPr>
              <w:t xml:space="preserve"> per Cluster</w:t>
            </w:r>
          </w:p>
        </w:tc>
        <w:tc>
          <w:tcPr>
            <w:tcW w:w="3025" w:type="dxa"/>
            <w:shd w:val="clear" w:color="auto" w:fill="FFFFFF" w:themeFill="background1"/>
            <w:vAlign w:val="center"/>
          </w:tcPr>
          <w:p w:rsidR="005D1F6F" w:rsidRPr="001F4284" w:rsidRDefault="005D1F6F" w:rsidP="005D1F6F">
            <w:pPr>
              <w:keepNext/>
              <w:keepLines/>
              <w:jc w:val="center"/>
              <w:rPr>
                <w:color w:val="FF0000"/>
                <w:sz w:val="16"/>
                <w:szCs w:val="16"/>
              </w:rPr>
            </w:pPr>
            <w:r>
              <w:rPr>
                <w:sz w:val="16"/>
                <w:szCs w:val="16"/>
              </w:rPr>
              <w:t>4</w:t>
            </w:r>
            <w:r w:rsidRPr="00F26FB3">
              <w:rPr>
                <w:sz w:val="16"/>
                <w:szCs w:val="16"/>
              </w:rPr>
              <w:t xml:space="preserve"> x </w:t>
            </w:r>
            <w:r>
              <w:rPr>
                <w:sz w:val="16"/>
                <w:szCs w:val="16"/>
              </w:rPr>
              <w:t>4</w:t>
            </w:r>
            <w:r w:rsidRPr="00F26FB3">
              <w:rPr>
                <w:sz w:val="16"/>
                <w:szCs w:val="16"/>
              </w:rPr>
              <w:t>-Lane</w:t>
            </w:r>
          </w:p>
        </w:tc>
      </w:tr>
      <w:tr w:rsidR="005D1F6F" w:rsidRPr="00DF1AB8" w:rsidTr="00CE0777">
        <w:trPr>
          <w:trHeight w:val="207"/>
        </w:trPr>
        <w:tc>
          <w:tcPr>
            <w:tcW w:w="2860" w:type="dxa"/>
            <w:shd w:val="clear" w:color="auto" w:fill="F2F2F2" w:themeFill="background1" w:themeFillShade="F2"/>
            <w:vAlign w:val="center"/>
          </w:tcPr>
          <w:p w:rsidR="005D1F6F" w:rsidRDefault="005D1F6F" w:rsidP="005D1F6F">
            <w:pPr>
              <w:keepNext/>
              <w:keepLines/>
              <w:rPr>
                <w:sz w:val="16"/>
                <w:szCs w:val="16"/>
              </w:rPr>
            </w:pPr>
            <w:r w:rsidRPr="00DF1AB8">
              <w:rPr>
                <w:sz w:val="16"/>
                <w:szCs w:val="16"/>
              </w:rPr>
              <w:t>Max 8Gbps</w:t>
            </w:r>
          </w:p>
          <w:p w:rsidR="005D1F6F" w:rsidRPr="00DF1AB8" w:rsidRDefault="005D1F6F" w:rsidP="005D1F6F">
            <w:pPr>
              <w:keepNext/>
              <w:keepLines/>
              <w:rPr>
                <w:sz w:val="16"/>
                <w:szCs w:val="16"/>
              </w:rPr>
            </w:pPr>
            <w:r w:rsidRPr="00DF1AB8">
              <w:rPr>
                <w:sz w:val="16"/>
                <w:szCs w:val="16"/>
              </w:rPr>
              <w:t>FC Front-End Ports per</w:t>
            </w:r>
            <w:r>
              <w:rPr>
                <w:sz w:val="16"/>
                <w:szCs w:val="16"/>
              </w:rPr>
              <w:t xml:space="preserve"> Cluster</w:t>
            </w:r>
          </w:p>
        </w:tc>
        <w:tc>
          <w:tcPr>
            <w:tcW w:w="3025" w:type="dxa"/>
            <w:shd w:val="clear" w:color="auto" w:fill="F2F2F2" w:themeFill="background1" w:themeFillShade="F2"/>
            <w:vAlign w:val="center"/>
          </w:tcPr>
          <w:p w:rsidR="005D1F6F" w:rsidRPr="008B6AB1" w:rsidRDefault="005D1F6F" w:rsidP="005D1F6F">
            <w:pPr>
              <w:keepNext/>
              <w:keepLines/>
              <w:jc w:val="center"/>
              <w:rPr>
                <w:sz w:val="16"/>
                <w:szCs w:val="16"/>
              </w:rPr>
            </w:pPr>
            <w:r>
              <w:rPr>
                <w:sz w:val="16"/>
                <w:szCs w:val="16"/>
              </w:rPr>
              <w:t>4</w:t>
            </w:r>
          </w:p>
        </w:tc>
      </w:tr>
      <w:tr w:rsidR="005D1F6F" w:rsidRPr="00DF1AB8" w:rsidTr="00CE0777">
        <w:trPr>
          <w:trHeight w:val="106"/>
        </w:trPr>
        <w:tc>
          <w:tcPr>
            <w:tcW w:w="2860" w:type="dxa"/>
            <w:shd w:val="clear" w:color="auto" w:fill="FFFFFF" w:themeFill="background1"/>
            <w:vAlign w:val="center"/>
          </w:tcPr>
          <w:p w:rsidR="005D1F6F" w:rsidRPr="00DF1AB8" w:rsidRDefault="005D1F6F" w:rsidP="005D1F6F">
            <w:pPr>
              <w:keepNext/>
              <w:keepLines/>
              <w:rPr>
                <w:sz w:val="16"/>
                <w:szCs w:val="16"/>
              </w:rPr>
            </w:pPr>
            <w:r w:rsidRPr="00DF1AB8">
              <w:rPr>
                <w:sz w:val="16"/>
                <w:szCs w:val="16"/>
              </w:rPr>
              <w:t xml:space="preserve">Max </w:t>
            </w:r>
            <w:r>
              <w:rPr>
                <w:sz w:val="16"/>
                <w:szCs w:val="16"/>
              </w:rPr>
              <w:t>10</w:t>
            </w:r>
            <w:r w:rsidRPr="00DF1AB8">
              <w:rPr>
                <w:sz w:val="16"/>
                <w:szCs w:val="16"/>
              </w:rPr>
              <w:t>Gbps</w:t>
            </w:r>
            <w:r>
              <w:rPr>
                <w:sz w:val="16"/>
                <w:szCs w:val="16"/>
              </w:rPr>
              <w:t xml:space="preserve"> Ethernet iSCSI - </w:t>
            </w:r>
            <w:r w:rsidRPr="00DF1AB8">
              <w:rPr>
                <w:sz w:val="16"/>
                <w:szCs w:val="16"/>
              </w:rPr>
              <w:t>Front-End Ports per</w:t>
            </w:r>
            <w:r>
              <w:rPr>
                <w:sz w:val="16"/>
                <w:szCs w:val="16"/>
              </w:rPr>
              <w:t xml:space="preserve"> Cluster</w:t>
            </w:r>
          </w:p>
        </w:tc>
        <w:tc>
          <w:tcPr>
            <w:tcW w:w="3025" w:type="dxa"/>
            <w:shd w:val="clear" w:color="auto" w:fill="FFFFFF" w:themeFill="background1"/>
            <w:vAlign w:val="center"/>
          </w:tcPr>
          <w:p w:rsidR="005D1F6F" w:rsidRPr="008B6AB1" w:rsidRDefault="005D1F6F" w:rsidP="005D1F6F">
            <w:pPr>
              <w:keepNext/>
              <w:keepLines/>
              <w:jc w:val="center"/>
              <w:rPr>
                <w:sz w:val="16"/>
                <w:szCs w:val="16"/>
              </w:rPr>
            </w:pPr>
            <w:r>
              <w:rPr>
                <w:sz w:val="16"/>
                <w:szCs w:val="16"/>
              </w:rPr>
              <w:t>4</w:t>
            </w:r>
          </w:p>
        </w:tc>
      </w:tr>
      <w:tr w:rsidR="005D1F6F" w:rsidRPr="00DF1AB8" w:rsidTr="00CE0777">
        <w:trPr>
          <w:trHeight w:val="106"/>
        </w:trPr>
        <w:tc>
          <w:tcPr>
            <w:tcW w:w="2860" w:type="dxa"/>
            <w:shd w:val="clear" w:color="auto" w:fill="F2F2F2" w:themeFill="background1" w:themeFillShade="F2"/>
            <w:vAlign w:val="center"/>
          </w:tcPr>
          <w:p w:rsidR="005D1F6F" w:rsidRPr="00DF1AB8" w:rsidRDefault="005D1F6F" w:rsidP="005D1F6F">
            <w:pPr>
              <w:keepNext/>
              <w:keepLines/>
              <w:rPr>
                <w:sz w:val="16"/>
                <w:szCs w:val="16"/>
              </w:rPr>
            </w:pPr>
            <w:r>
              <w:rPr>
                <w:sz w:val="16"/>
                <w:szCs w:val="16"/>
              </w:rPr>
              <w:t xml:space="preserve"># </w:t>
            </w:r>
            <w:proofErr w:type="spellStart"/>
            <w:r>
              <w:rPr>
                <w:sz w:val="16"/>
                <w:szCs w:val="16"/>
              </w:rPr>
              <w:t>Infiniband</w:t>
            </w:r>
            <w:proofErr w:type="spellEnd"/>
            <w:r>
              <w:rPr>
                <w:sz w:val="16"/>
                <w:szCs w:val="16"/>
              </w:rPr>
              <w:t xml:space="preserve"> Switches per Cluster</w:t>
            </w:r>
          </w:p>
        </w:tc>
        <w:tc>
          <w:tcPr>
            <w:tcW w:w="3025" w:type="dxa"/>
            <w:shd w:val="clear" w:color="auto" w:fill="F2F2F2" w:themeFill="background1" w:themeFillShade="F2"/>
            <w:vAlign w:val="center"/>
          </w:tcPr>
          <w:p w:rsidR="005D1F6F" w:rsidRDefault="005D1F6F" w:rsidP="005D1F6F">
            <w:pPr>
              <w:keepNext/>
              <w:keepLines/>
              <w:jc w:val="center"/>
              <w:rPr>
                <w:sz w:val="16"/>
                <w:szCs w:val="16"/>
              </w:rPr>
            </w:pPr>
            <w:r>
              <w:rPr>
                <w:sz w:val="16"/>
                <w:szCs w:val="16"/>
              </w:rPr>
              <w:t>0</w:t>
            </w:r>
          </w:p>
        </w:tc>
      </w:tr>
      <w:tr w:rsidR="005D1F6F" w:rsidRPr="006C71EC" w:rsidTr="00CE0777">
        <w:trPr>
          <w:trHeight w:val="46"/>
        </w:trPr>
        <w:tc>
          <w:tcPr>
            <w:tcW w:w="2860" w:type="dxa"/>
            <w:shd w:val="clear" w:color="auto" w:fill="FFFFFF" w:themeFill="background1"/>
            <w:vAlign w:val="center"/>
          </w:tcPr>
          <w:p w:rsidR="005D1F6F" w:rsidRPr="006C71EC" w:rsidRDefault="005D1F6F" w:rsidP="005D1F6F">
            <w:pPr>
              <w:keepNext/>
              <w:keepLines/>
              <w:rPr>
                <w:sz w:val="16"/>
                <w:szCs w:val="16"/>
              </w:rPr>
            </w:pPr>
            <w:r>
              <w:rPr>
                <w:sz w:val="16"/>
                <w:szCs w:val="16"/>
              </w:rPr>
              <w:t>X-Brick Cluster Rack Space</w:t>
            </w:r>
            <w:r>
              <w:rPr>
                <w:rStyle w:val="FootnoteReference"/>
                <w:sz w:val="16"/>
                <w:szCs w:val="16"/>
              </w:rPr>
              <w:footnoteReference w:id="1"/>
            </w:r>
          </w:p>
        </w:tc>
        <w:tc>
          <w:tcPr>
            <w:tcW w:w="3025" w:type="dxa"/>
            <w:shd w:val="clear" w:color="auto" w:fill="FFFFFF" w:themeFill="background1"/>
            <w:vAlign w:val="center"/>
          </w:tcPr>
          <w:p w:rsidR="005D1F6F" w:rsidRPr="00DA7797" w:rsidRDefault="005D1F6F" w:rsidP="005D1F6F">
            <w:pPr>
              <w:keepNext/>
              <w:keepLines/>
              <w:jc w:val="center"/>
              <w:rPr>
                <w:color w:val="BFBFBF" w:themeColor="background1" w:themeShade="BF"/>
                <w:sz w:val="16"/>
                <w:szCs w:val="16"/>
              </w:rPr>
            </w:pPr>
            <w:r>
              <w:rPr>
                <w:sz w:val="16"/>
                <w:szCs w:val="16"/>
              </w:rPr>
              <w:t>6</w:t>
            </w:r>
            <w:r w:rsidRPr="008B6AB1">
              <w:rPr>
                <w:sz w:val="16"/>
                <w:szCs w:val="16"/>
              </w:rPr>
              <w:t>U</w:t>
            </w:r>
          </w:p>
        </w:tc>
      </w:tr>
      <w:tr w:rsidR="005D1F6F" w:rsidRPr="00C650CA" w:rsidTr="00CE0777">
        <w:trPr>
          <w:trHeight w:val="106"/>
        </w:trPr>
        <w:tc>
          <w:tcPr>
            <w:tcW w:w="2860" w:type="dxa"/>
            <w:shd w:val="clear" w:color="auto" w:fill="F2F2F2" w:themeFill="background1" w:themeFillShade="F2"/>
            <w:vAlign w:val="center"/>
          </w:tcPr>
          <w:p w:rsidR="005D1F6F" w:rsidRPr="007158E4" w:rsidRDefault="005D1F6F" w:rsidP="005D1F6F">
            <w:pPr>
              <w:keepNext/>
              <w:keepLines/>
              <w:rPr>
                <w:sz w:val="16"/>
                <w:szCs w:val="16"/>
              </w:rPr>
            </w:pPr>
            <w:r>
              <w:rPr>
                <w:sz w:val="16"/>
                <w:szCs w:val="16"/>
              </w:rPr>
              <w:t xml:space="preserve">Battery Backup Unit </w:t>
            </w:r>
            <w:r w:rsidRPr="007158E4">
              <w:rPr>
                <w:sz w:val="16"/>
                <w:szCs w:val="16"/>
              </w:rPr>
              <w:t>(</w:t>
            </w:r>
            <w:r>
              <w:rPr>
                <w:sz w:val="16"/>
                <w:szCs w:val="16"/>
              </w:rPr>
              <w:t>BBU</w:t>
            </w:r>
            <w:r w:rsidRPr="007158E4">
              <w:rPr>
                <w:sz w:val="16"/>
                <w:szCs w:val="16"/>
              </w:rPr>
              <w:t>)</w:t>
            </w:r>
            <w:r>
              <w:rPr>
                <w:sz w:val="16"/>
                <w:szCs w:val="16"/>
              </w:rPr>
              <w:t xml:space="preserve"> 2 x PS</w:t>
            </w:r>
          </w:p>
        </w:tc>
        <w:tc>
          <w:tcPr>
            <w:tcW w:w="3025" w:type="dxa"/>
            <w:shd w:val="clear" w:color="auto" w:fill="F2F2F2" w:themeFill="background1" w:themeFillShade="F2"/>
            <w:vAlign w:val="center"/>
          </w:tcPr>
          <w:p w:rsidR="005D1F6F" w:rsidRPr="00722120" w:rsidRDefault="005D1F6F" w:rsidP="005D1F6F">
            <w:pPr>
              <w:keepNext/>
              <w:keepLines/>
              <w:jc w:val="center"/>
              <w:rPr>
                <w:sz w:val="16"/>
                <w:szCs w:val="16"/>
              </w:rPr>
            </w:pPr>
            <w:r>
              <w:rPr>
                <w:sz w:val="16"/>
                <w:szCs w:val="16"/>
              </w:rPr>
              <w:t>2</w:t>
            </w:r>
          </w:p>
        </w:tc>
      </w:tr>
      <w:tr w:rsidR="005D1F6F" w:rsidRPr="00C650CA" w:rsidTr="00CE0777">
        <w:trPr>
          <w:trHeight w:val="106"/>
        </w:trPr>
        <w:tc>
          <w:tcPr>
            <w:tcW w:w="2860" w:type="dxa"/>
            <w:shd w:val="clear" w:color="auto" w:fill="FFFFFF" w:themeFill="background1"/>
            <w:vAlign w:val="center"/>
          </w:tcPr>
          <w:p w:rsidR="005D1F6F" w:rsidRDefault="005D1F6F" w:rsidP="005D1F6F">
            <w:pPr>
              <w:keepNext/>
              <w:keepLines/>
              <w:rPr>
                <w:sz w:val="16"/>
                <w:szCs w:val="16"/>
              </w:rPr>
            </w:pPr>
            <w:r>
              <w:rPr>
                <w:sz w:val="16"/>
                <w:szCs w:val="16"/>
              </w:rPr>
              <w:t>Usable Capacity</w:t>
            </w:r>
          </w:p>
        </w:tc>
        <w:tc>
          <w:tcPr>
            <w:tcW w:w="3025" w:type="dxa"/>
            <w:shd w:val="clear" w:color="auto" w:fill="FFFFFF" w:themeFill="background1"/>
            <w:vAlign w:val="center"/>
          </w:tcPr>
          <w:p w:rsidR="005D1F6F" w:rsidRDefault="005D1F6F" w:rsidP="005D1F6F">
            <w:pPr>
              <w:keepNext/>
              <w:keepLines/>
              <w:jc w:val="center"/>
              <w:rPr>
                <w:sz w:val="16"/>
                <w:szCs w:val="16"/>
              </w:rPr>
            </w:pPr>
            <w:r>
              <w:rPr>
                <w:sz w:val="16"/>
                <w:szCs w:val="16"/>
              </w:rPr>
              <w:t>7.58 TB</w:t>
            </w:r>
          </w:p>
        </w:tc>
      </w:tr>
      <w:tr w:rsidR="005D1F6F" w:rsidRPr="00DF1AB8" w:rsidTr="00CE0777">
        <w:trPr>
          <w:trHeight w:val="106"/>
        </w:trPr>
        <w:tc>
          <w:tcPr>
            <w:tcW w:w="2860" w:type="dxa"/>
            <w:shd w:val="clear" w:color="auto" w:fill="F2F2F2" w:themeFill="background1" w:themeFillShade="F2"/>
            <w:vAlign w:val="center"/>
          </w:tcPr>
          <w:p w:rsidR="005D1F6F" w:rsidRPr="00DF1AB8" w:rsidRDefault="005D1F6F" w:rsidP="005D1F6F">
            <w:pPr>
              <w:keepNext/>
              <w:keepLines/>
              <w:rPr>
                <w:sz w:val="16"/>
                <w:szCs w:val="16"/>
              </w:rPr>
            </w:pPr>
            <w:r w:rsidRPr="00DF1AB8">
              <w:rPr>
                <w:sz w:val="16"/>
                <w:szCs w:val="16"/>
              </w:rPr>
              <w:t xml:space="preserve">Max # </w:t>
            </w:r>
            <w:r>
              <w:rPr>
                <w:sz w:val="16"/>
                <w:szCs w:val="16"/>
              </w:rPr>
              <w:t>defined initiators per cluster</w:t>
            </w:r>
          </w:p>
        </w:tc>
        <w:tc>
          <w:tcPr>
            <w:tcW w:w="3025" w:type="dxa"/>
            <w:shd w:val="clear" w:color="auto" w:fill="F2F2F2" w:themeFill="background1" w:themeFillShade="F2"/>
            <w:vAlign w:val="center"/>
          </w:tcPr>
          <w:p w:rsidR="005D1F6F" w:rsidRPr="00BA6B7B" w:rsidRDefault="005D1F6F" w:rsidP="005D1F6F">
            <w:pPr>
              <w:keepNext/>
              <w:keepLines/>
              <w:jc w:val="center"/>
              <w:rPr>
                <w:sz w:val="16"/>
                <w:szCs w:val="16"/>
              </w:rPr>
            </w:pPr>
            <w:r>
              <w:rPr>
                <w:sz w:val="16"/>
                <w:szCs w:val="16"/>
              </w:rPr>
              <w:t>512</w:t>
            </w:r>
          </w:p>
        </w:tc>
      </w:tr>
      <w:tr w:rsidR="005D1F6F" w:rsidRPr="00DF1AB8" w:rsidTr="00CE0777">
        <w:trPr>
          <w:trHeight w:val="106"/>
        </w:trPr>
        <w:tc>
          <w:tcPr>
            <w:tcW w:w="2860" w:type="dxa"/>
            <w:shd w:val="clear" w:color="auto" w:fill="FFFFFF" w:themeFill="background1"/>
            <w:vAlign w:val="center"/>
          </w:tcPr>
          <w:p w:rsidR="005D1F6F" w:rsidRPr="00DF1AB8" w:rsidRDefault="005D1F6F" w:rsidP="005D1F6F">
            <w:pPr>
              <w:keepNext/>
              <w:keepLines/>
              <w:rPr>
                <w:sz w:val="16"/>
                <w:szCs w:val="16"/>
              </w:rPr>
            </w:pPr>
            <w:r w:rsidRPr="00DF1AB8">
              <w:rPr>
                <w:sz w:val="16"/>
                <w:szCs w:val="16"/>
              </w:rPr>
              <w:t xml:space="preserve">Max # </w:t>
            </w:r>
            <w:r>
              <w:rPr>
                <w:sz w:val="16"/>
                <w:szCs w:val="16"/>
              </w:rPr>
              <w:t>defined initiators per initiator groups</w:t>
            </w:r>
          </w:p>
        </w:tc>
        <w:tc>
          <w:tcPr>
            <w:tcW w:w="3025" w:type="dxa"/>
            <w:shd w:val="clear" w:color="auto" w:fill="FFFFFF" w:themeFill="background1"/>
            <w:vAlign w:val="center"/>
          </w:tcPr>
          <w:p w:rsidR="005D1F6F" w:rsidRDefault="005D1F6F" w:rsidP="005D1F6F">
            <w:pPr>
              <w:keepNext/>
              <w:keepLines/>
              <w:jc w:val="center"/>
              <w:rPr>
                <w:sz w:val="16"/>
                <w:szCs w:val="16"/>
              </w:rPr>
            </w:pPr>
            <w:r>
              <w:rPr>
                <w:sz w:val="16"/>
                <w:szCs w:val="16"/>
              </w:rPr>
              <w:t>64</w:t>
            </w:r>
          </w:p>
        </w:tc>
      </w:tr>
      <w:tr w:rsidR="005D1F6F" w:rsidRPr="00425FA7" w:rsidTr="00CE0777">
        <w:trPr>
          <w:trHeight w:val="7"/>
        </w:trPr>
        <w:tc>
          <w:tcPr>
            <w:tcW w:w="2860" w:type="dxa"/>
            <w:shd w:val="clear" w:color="auto" w:fill="F2F2F2" w:themeFill="background1" w:themeFillShade="F2"/>
            <w:vAlign w:val="center"/>
          </w:tcPr>
          <w:p w:rsidR="005D1F6F" w:rsidRPr="00425FA7" w:rsidRDefault="005D1F6F" w:rsidP="005D1F6F">
            <w:pPr>
              <w:keepNext/>
              <w:keepLines/>
              <w:rPr>
                <w:sz w:val="16"/>
                <w:szCs w:val="16"/>
              </w:rPr>
            </w:pPr>
            <w:r>
              <w:rPr>
                <w:sz w:val="16"/>
                <w:szCs w:val="16"/>
              </w:rPr>
              <w:t>Max # defined volume</w:t>
            </w:r>
            <w:r w:rsidRPr="00425FA7">
              <w:rPr>
                <w:sz w:val="16"/>
                <w:szCs w:val="16"/>
              </w:rPr>
              <w:t>s</w:t>
            </w:r>
            <w:r>
              <w:rPr>
                <w:sz w:val="16"/>
                <w:szCs w:val="16"/>
              </w:rPr>
              <w:t xml:space="preserve"> per cluster</w:t>
            </w:r>
          </w:p>
        </w:tc>
        <w:tc>
          <w:tcPr>
            <w:tcW w:w="3025" w:type="dxa"/>
            <w:shd w:val="clear" w:color="auto" w:fill="F2F2F2" w:themeFill="background1" w:themeFillShade="F2"/>
            <w:vAlign w:val="center"/>
          </w:tcPr>
          <w:p w:rsidR="005D1F6F" w:rsidRPr="00BA6B7B" w:rsidRDefault="005D1F6F" w:rsidP="005D1F6F">
            <w:pPr>
              <w:keepNext/>
              <w:keepLines/>
              <w:jc w:val="center"/>
              <w:rPr>
                <w:sz w:val="16"/>
                <w:szCs w:val="16"/>
              </w:rPr>
            </w:pPr>
            <w:r>
              <w:rPr>
                <w:sz w:val="16"/>
                <w:szCs w:val="16"/>
              </w:rPr>
              <w:t>8192</w:t>
            </w:r>
          </w:p>
        </w:tc>
      </w:tr>
      <w:tr w:rsidR="005D1F6F" w:rsidRPr="00425FA7" w:rsidTr="00CE0777">
        <w:trPr>
          <w:trHeight w:val="102"/>
        </w:trPr>
        <w:tc>
          <w:tcPr>
            <w:tcW w:w="2860" w:type="dxa"/>
            <w:shd w:val="clear" w:color="auto" w:fill="FFFFFF" w:themeFill="background1"/>
            <w:vAlign w:val="center"/>
          </w:tcPr>
          <w:p w:rsidR="005D1F6F" w:rsidRDefault="005D1F6F" w:rsidP="005D1F6F">
            <w:pPr>
              <w:keepNext/>
              <w:keepLines/>
              <w:rPr>
                <w:sz w:val="16"/>
                <w:szCs w:val="16"/>
              </w:rPr>
            </w:pPr>
            <w:r>
              <w:rPr>
                <w:sz w:val="16"/>
                <w:szCs w:val="16"/>
              </w:rPr>
              <w:t>Max volume size per cluster</w:t>
            </w:r>
          </w:p>
        </w:tc>
        <w:tc>
          <w:tcPr>
            <w:tcW w:w="3025" w:type="dxa"/>
            <w:shd w:val="clear" w:color="auto" w:fill="FFFFFF" w:themeFill="background1"/>
            <w:vAlign w:val="center"/>
          </w:tcPr>
          <w:p w:rsidR="005D1F6F" w:rsidRDefault="005D1F6F" w:rsidP="005D1F6F">
            <w:pPr>
              <w:keepNext/>
              <w:keepLines/>
              <w:jc w:val="center"/>
              <w:rPr>
                <w:sz w:val="16"/>
                <w:szCs w:val="16"/>
              </w:rPr>
            </w:pPr>
            <w:r>
              <w:rPr>
                <w:sz w:val="16"/>
                <w:szCs w:val="16"/>
              </w:rPr>
              <w:t>256TB**</w:t>
            </w:r>
          </w:p>
        </w:tc>
      </w:tr>
      <w:tr w:rsidR="005D1F6F" w:rsidRPr="00425FA7" w:rsidTr="00CE0777">
        <w:trPr>
          <w:trHeight w:val="24"/>
        </w:trPr>
        <w:tc>
          <w:tcPr>
            <w:tcW w:w="2860" w:type="dxa"/>
            <w:shd w:val="clear" w:color="auto" w:fill="F2F2F2" w:themeFill="background1" w:themeFillShade="F2"/>
            <w:vAlign w:val="center"/>
          </w:tcPr>
          <w:p w:rsidR="005D1F6F" w:rsidRDefault="005D1F6F" w:rsidP="005D1F6F">
            <w:pPr>
              <w:keepNext/>
              <w:keepLines/>
              <w:rPr>
                <w:sz w:val="16"/>
                <w:szCs w:val="16"/>
              </w:rPr>
            </w:pPr>
            <w:r>
              <w:rPr>
                <w:sz w:val="16"/>
                <w:szCs w:val="16"/>
              </w:rPr>
              <w:t>Max # defined user</w:t>
            </w:r>
            <w:r w:rsidRPr="00425FA7">
              <w:rPr>
                <w:sz w:val="16"/>
                <w:szCs w:val="16"/>
              </w:rPr>
              <w:t>s</w:t>
            </w:r>
            <w:r>
              <w:rPr>
                <w:sz w:val="16"/>
                <w:szCs w:val="16"/>
              </w:rPr>
              <w:t xml:space="preserve"> per cluster</w:t>
            </w:r>
          </w:p>
        </w:tc>
        <w:tc>
          <w:tcPr>
            <w:tcW w:w="3025" w:type="dxa"/>
            <w:shd w:val="clear" w:color="auto" w:fill="F2F2F2" w:themeFill="background1" w:themeFillShade="F2"/>
            <w:vAlign w:val="center"/>
          </w:tcPr>
          <w:p w:rsidR="005D1F6F" w:rsidRDefault="005D1F6F" w:rsidP="005D1F6F">
            <w:pPr>
              <w:keepNext/>
              <w:keepLines/>
              <w:jc w:val="center"/>
              <w:rPr>
                <w:sz w:val="16"/>
                <w:szCs w:val="16"/>
              </w:rPr>
            </w:pPr>
            <w:r>
              <w:rPr>
                <w:sz w:val="16"/>
                <w:szCs w:val="16"/>
              </w:rPr>
              <w:t>50</w:t>
            </w:r>
          </w:p>
        </w:tc>
      </w:tr>
    </w:tbl>
    <w:p w:rsidR="005D1F6F" w:rsidRPr="005C5378" w:rsidRDefault="005D1F6F" w:rsidP="005D1F6F">
      <w:pPr>
        <w:pStyle w:val="Note"/>
        <w:rPr>
          <w:color w:val="auto"/>
        </w:rPr>
      </w:pPr>
    </w:p>
    <w:p w:rsidR="005D1F6F" w:rsidRDefault="005D1F6F" w:rsidP="005D1F6F"/>
    <w:p w:rsidR="005D1F6F" w:rsidRPr="005C5378" w:rsidRDefault="005D1F6F" w:rsidP="005D1F6F"/>
    <w:p w:rsidR="005D1F6F" w:rsidRDefault="005D1F6F" w:rsidP="005D1F6F">
      <w:pPr>
        <w:rPr>
          <w:lang w:val="en"/>
        </w:rPr>
      </w:pPr>
      <w:r w:rsidRPr="00A14350">
        <w:rPr>
          <w:noProof/>
        </w:rPr>
        <w:drawing>
          <wp:inline distT="0" distB="0" distL="0" distR="0" wp14:anchorId="211F70D5" wp14:editId="4E384D35">
            <wp:extent cx="4029075" cy="2562491"/>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028571" cy="2562171"/>
                    </a:xfrm>
                    <a:prstGeom prst="rect">
                      <a:avLst/>
                    </a:prstGeom>
                  </pic:spPr>
                </pic:pic>
              </a:graphicData>
            </a:graphic>
          </wp:inline>
        </w:drawing>
      </w:r>
    </w:p>
    <w:p w:rsidR="00CF1529" w:rsidRDefault="00CF1529" w:rsidP="00CF1529">
      <w:pPr>
        <w:pStyle w:val="Heading2"/>
        <w:rPr>
          <w:lang w:val="en"/>
        </w:rPr>
      </w:pPr>
      <w:bookmarkStart w:id="34" w:name="_Toc431499388"/>
      <w:r>
        <w:rPr>
          <w:lang w:val="en"/>
        </w:rPr>
        <w:t>HPNA</w:t>
      </w:r>
      <w:bookmarkEnd w:id="34"/>
    </w:p>
    <w:p w:rsidR="00CF1529" w:rsidRDefault="00CF1529" w:rsidP="00CF1529">
      <w:pPr>
        <w:rPr>
          <w:lang w:val="en"/>
        </w:rPr>
      </w:pPr>
      <w:r>
        <w:rPr>
          <w:lang w:val="en"/>
        </w:rPr>
        <w:t>HP Network Automation – Drive efficient change, automated configuration, se</w:t>
      </w:r>
      <w:r w:rsidR="00D4557E">
        <w:rPr>
          <w:lang w:val="en"/>
        </w:rPr>
        <w:t>curity administrator and compli</w:t>
      </w:r>
      <w:r>
        <w:rPr>
          <w:lang w:val="en"/>
        </w:rPr>
        <w:t>ance, network fault, availability and performance with change, configuration, compliance and automated diagnostics.</w:t>
      </w:r>
    </w:p>
    <w:p w:rsidR="00CF1529" w:rsidRDefault="00CF1529" w:rsidP="00CF1529">
      <w:pPr>
        <w:rPr>
          <w:lang w:val="en"/>
        </w:rPr>
      </w:pPr>
      <w:r>
        <w:rPr>
          <w:lang w:val="en"/>
        </w:rPr>
        <w:t xml:space="preserve">HPNA software automates the complete operational lifecycle of network devices from provisioning to policy-based change management, </w:t>
      </w:r>
      <w:r w:rsidR="00D4557E">
        <w:rPr>
          <w:lang w:val="en"/>
        </w:rPr>
        <w:t>compliance</w:t>
      </w:r>
      <w:r>
        <w:rPr>
          <w:lang w:val="en"/>
        </w:rPr>
        <w:t>, and security administration.</w:t>
      </w:r>
    </w:p>
    <w:p w:rsidR="00CF1529" w:rsidRDefault="00CF1529" w:rsidP="00CF1529">
      <w:pPr>
        <w:rPr>
          <w:lang w:val="en"/>
        </w:rPr>
      </w:pPr>
      <w:r>
        <w:rPr>
          <w:lang w:val="en"/>
        </w:rPr>
        <w:t>HPNA provides a holistic, automated approach across the network management domain</w:t>
      </w:r>
    </w:p>
    <w:p w:rsidR="00CF1529" w:rsidRDefault="00D4557E" w:rsidP="00CF1529">
      <w:pPr>
        <w:rPr>
          <w:lang w:val="en"/>
        </w:rPr>
      </w:pPr>
      <w:r>
        <w:rPr>
          <w:lang w:val="en"/>
        </w:rPr>
        <w:t>Benefits</w:t>
      </w:r>
    </w:p>
    <w:p w:rsidR="00CF1529" w:rsidRDefault="00CF1529" w:rsidP="00CF1529">
      <w:pPr>
        <w:pStyle w:val="ListParagraph"/>
        <w:numPr>
          <w:ilvl w:val="0"/>
          <w:numId w:val="1"/>
        </w:numPr>
        <w:rPr>
          <w:lang w:val="en"/>
        </w:rPr>
      </w:pPr>
      <w:r w:rsidRPr="00A15AAE">
        <w:rPr>
          <w:lang w:val="en"/>
        </w:rPr>
        <w:t>Reduce costs by automating time-consuming manual compliance and configuration tasks</w:t>
      </w:r>
    </w:p>
    <w:p w:rsidR="00CF1529" w:rsidRDefault="00CF1529" w:rsidP="00CF1529">
      <w:pPr>
        <w:pStyle w:val="ListParagraph"/>
        <w:numPr>
          <w:ilvl w:val="0"/>
          <w:numId w:val="1"/>
        </w:numPr>
        <w:rPr>
          <w:lang w:val="en"/>
        </w:rPr>
      </w:pPr>
      <w:r>
        <w:rPr>
          <w:lang w:val="en"/>
        </w:rPr>
        <w:t>Pass audit and compliance requirements easily with proactive policy enforcement and audit compliance reports</w:t>
      </w:r>
    </w:p>
    <w:p w:rsidR="00CF1529" w:rsidRDefault="00CF1529" w:rsidP="00CF1529">
      <w:pPr>
        <w:pStyle w:val="ListParagraph"/>
        <w:numPr>
          <w:ilvl w:val="0"/>
          <w:numId w:val="1"/>
        </w:numPr>
        <w:rPr>
          <w:lang w:val="en"/>
        </w:rPr>
      </w:pPr>
      <w:r>
        <w:rPr>
          <w:lang w:val="en"/>
        </w:rPr>
        <w:t>Improve network security by recognizing and fixing security vulnerabilities before they impact the network</w:t>
      </w:r>
    </w:p>
    <w:p w:rsidR="00CF1529" w:rsidRDefault="00CF1529" w:rsidP="00CF1529">
      <w:pPr>
        <w:pStyle w:val="ListParagraph"/>
        <w:numPr>
          <w:ilvl w:val="0"/>
          <w:numId w:val="1"/>
        </w:numPr>
        <w:rPr>
          <w:lang w:val="en"/>
        </w:rPr>
      </w:pPr>
      <w:r>
        <w:rPr>
          <w:lang w:val="en"/>
        </w:rPr>
        <w:t>Increase network stability and uptime by preventing inconsistencies and min</w:t>
      </w:r>
      <w:r w:rsidR="00D4557E">
        <w:rPr>
          <w:lang w:val="en"/>
        </w:rPr>
        <w:t xml:space="preserve"> </w:t>
      </w:r>
      <w:r>
        <w:rPr>
          <w:lang w:val="en"/>
        </w:rPr>
        <w:t>configurations</w:t>
      </w:r>
    </w:p>
    <w:p w:rsidR="00CF1529" w:rsidRDefault="00CF1529" w:rsidP="00CF1529">
      <w:pPr>
        <w:pStyle w:val="ListParagraph"/>
        <w:numPr>
          <w:ilvl w:val="0"/>
          <w:numId w:val="1"/>
        </w:numPr>
        <w:rPr>
          <w:lang w:val="en"/>
        </w:rPr>
      </w:pPr>
      <w:r>
        <w:rPr>
          <w:lang w:val="en"/>
        </w:rPr>
        <w:t>Leverage process-powered automation to deliver application integrations and achieve full IT lifecycle workflow automations</w:t>
      </w:r>
    </w:p>
    <w:p w:rsidR="00CF1529" w:rsidRDefault="00CF1529" w:rsidP="00CF1529">
      <w:pPr>
        <w:pStyle w:val="ListParagraph"/>
        <w:numPr>
          <w:ilvl w:val="0"/>
          <w:numId w:val="1"/>
        </w:numPr>
        <w:rPr>
          <w:lang w:val="en"/>
        </w:rPr>
      </w:pPr>
      <w:r>
        <w:rPr>
          <w:lang w:val="en"/>
        </w:rPr>
        <w:t>HPNA software goes beyond multivendor network configuration management to help you prevent errors before they occur and deliver measurable cost savings using process-driven network automation</w:t>
      </w:r>
    </w:p>
    <w:p w:rsidR="00CF1529" w:rsidRDefault="00CF1529" w:rsidP="00CF1529">
      <w:pPr>
        <w:pStyle w:val="ListParagraph"/>
        <w:numPr>
          <w:ilvl w:val="0"/>
          <w:numId w:val="1"/>
        </w:numPr>
        <w:rPr>
          <w:lang w:val="en"/>
        </w:rPr>
      </w:pPr>
      <w:r>
        <w:rPr>
          <w:lang w:val="en"/>
        </w:rPr>
        <w:t xml:space="preserve">The end result is a resilient, maintainable and cost-effective network that is compliant with both company </w:t>
      </w:r>
      <w:r w:rsidR="00D4557E">
        <w:rPr>
          <w:lang w:val="en"/>
        </w:rPr>
        <w:t>standards</w:t>
      </w:r>
      <w:r>
        <w:rPr>
          <w:lang w:val="en"/>
        </w:rPr>
        <w:t xml:space="preserve"> and government regulations.</w:t>
      </w:r>
    </w:p>
    <w:p w:rsidR="00CF1529" w:rsidRDefault="00CF1529" w:rsidP="00CF1529">
      <w:pPr>
        <w:rPr>
          <w:lang w:val="en"/>
        </w:rPr>
      </w:pPr>
      <w:r>
        <w:rPr>
          <w:noProof/>
        </w:rPr>
        <w:drawing>
          <wp:inline distT="0" distB="0" distL="0" distR="0" wp14:anchorId="41366793" wp14:editId="5F30512F">
            <wp:extent cx="6771736" cy="34932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790004" cy="3502723"/>
                    </a:xfrm>
                    <a:prstGeom prst="rect">
                      <a:avLst/>
                    </a:prstGeom>
                  </pic:spPr>
                </pic:pic>
              </a:graphicData>
            </a:graphic>
          </wp:inline>
        </w:drawing>
      </w:r>
    </w:p>
    <w:p w:rsidR="00CF1529" w:rsidRDefault="00CF1529" w:rsidP="00CF1529">
      <w:pPr>
        <w:rPr>
          <w:lang w:val="en"/>
        </w:rPr>
      </w:pPr>
    </w:p>
    <w:p w:rsidR="00CF1529" w:rsidRDefault="00CF1529" w:rsidP="00CF1529">
      <w:pPr>
        <w:rPr>
          <w:lang w:val="en"/>
        </w:rPr>
      </w:pPr>
      <w:r>
        <w:rPr>
          <w:noProof/>
        </w:rPr>
        <w:drawing>
          <wp:inline distT="0" distB="0" distL="0" distR="0" wp14:anchorId="0675D633" wp14:editId="71A705AA">
            <wp:extent cx="6771736" cy="3976777"/>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774583" cy="3978449"/>
                    </a:xfrm>
                    <a:prstGeom prst="rect">
                      <a:avLst/>
                    </a:prstGeom>
                  </pic:spPr>
                </pic:pic>
              </a:graphicData>
            </a:graphic>
          </wp:inline>
        </w:drawing>
      </w:r>
    </w:p>
    <w:p w:rsidR="00CF1529" w:rsidRDefault="00CF1529" w:rsidP="00CF1529">
      <w:pPr>
        <w:rPr>
          <w:lang w:val="en"/>
        </w:rPr>
      </w:pPr>
    </w:p>
    <w:p w:rsidR="00CF1529" w:rsidRDefault="00CF1529" w:rsidP="00CF1529">
      <w:pPr>
        <w:pStyle w:val="Heading2"/>
        <w:rPr>
          <w:lang w:val="en"/>
        </w:rPr>
      </w:pPr>
      <w:bookmarkStart w:id="35" w:name="_Toc431499389"/>
      <w:r>
        <w:rPr>
          <w:lang w:val="en"/>
        </w:rPr>
        <w:t>DRA</w:t>
      </w:r>
      <w:bookmarkEnd w:id="35"/>
    </w:p>
    <w:p w:rsidR="00CF1529" w:rsidRPr="00255042" w:rsidRDefault="00CF1529" w:rsidP="00CF1529">
      <w:pPr>
        <w:rPr>
          <w:lang w:val="en"/>
        </w:rPr>
      </w:pPr>
      <w:r>
        <w:rPr>
          <w:lang w:val="en"/>
        </w:rPr>
        <w:t xml:space="preserve">Formerly known as Symantec Disaster Recovery Advisor, </w:t>
      </w:r>
      <w:proofErr w:type="spellStart"/>
      <w:r>
        <w:rPr>
          <w:lang w:val="en"/>
        </w:rPr>
        <w:t>Veritas</w:t>
      </w:r>
      <w:proofErr w:type="spellEnd"/>
      <w:r>
        <w:rPr>
          <w:lang w:val="en"/>
        </w:rPr>
        <w:t xml:space="preserve"> Risk Advisor automatically detects and reports on risks (of data loss and application downtime) and sub-optimality in the IT infrastructure. It </w:t>
      </w:r>
      <w:r w:rsidR="00D4557E">
        <w:rPr>
          <w:lang w:val="en"/>
        </w:rPr>
        <w:t>agentless</w:t>
      </w:r>
      <w:r>
        <w:rPr>
          <w:lang w:val="en"/>
        </w:rPr>
        <w:t xml:space="preserve"> scans systems across data centers and draws on a database of nearly 6,000 issues to help raise system availability &amp; data protection, and supports optimization of the infrastructure for aspects such as performance and resource utilization, by providing prioritized guidance for remediating the identified issues.</w:t>
      </w:r>
    </w:p>
    <w:p w:rsidR="00CF1529" w:rsidRPr="003A6807" w:rsidRDefault="00CF1529" w:rsidP="00CF1529">
      <w:pPr>
        <w:spacing w:before="180" w:after="180" w:line="240" w:lineRule="auto"/>
        <w:rPr>
          <w:rFonts w:ascii="Helvetica" w:eastAsia="Times New Roman" w:hAnsi="Helvetica" w:cs="Helvetica"/>
          <w:color w:val="333333"/>
          <w:sz w:val="20"/>
          <w:szCs w:val="20"/>
          <w:lang w:val="en"/>
        </w:rPr>
      </w:pPr>
      <w:r w:rsidRPr="003A6807">
        <w:rPr>
          <w:rFonts w:ascii="Helvetica" w:eastAsia="Times New Roman" w:hAnsi="Helvetica" w:cs="Helvetica"/>
          <w:b/>
          <w:bCs/>
          <w:color w:val="333333"/>
          <w:sz w:val="20"/>
          <w:szCs w:val="20"/>
          <w:lang w:val="en"/>
        </w:rPr>
        <w:t xml:space="preserve">Overview of </w:t>
      </w:r>
      <w:proofErr w:type="spellStart"/>
      <w:r w:rsidRPr="003A6807">
        <w:rPr>
          <w:rFonts w:ascii="Helvetica" w:eastAsia="Times New Roman" w:hAnsi="Helvetica" w:cs="Helvetica"/>
          <w:b/>
          <w:bCs/>
          <w:color w:val="333333"/>
          <w:sz w:val="20"/>
          <w:szCs w:val="20"/>
          <w:lang w:val="en"/>
        </w:rPr>
        <w:t>Veritas</w:t>
      </w:r>
      <w:proofErr w:type="spellEnd"/>
      <w:r w:rsidRPr="003A6807">
        <w:rPr>
          <w:rFonts w:ascii="Helvetica" w:eastAsia="Times New Roman" w:hAnsi="Helvetica" w:cs="Helvetica"/>
          <w:b/>
          <w:bCs/>
          <w:color w:val="333333"/>
          <w:sz w:val="20"/>
          <w:szCs w:val="20"/>
          <w:lang w:val="en"/>
        </w:rPr>
        <w:t xml:space="preserve"> Disaster Recovery Advisor (DRA):</w:t>
      </w:r>
    </w:p>
    <w:p w:rsidR="00CF1529" w:rsidRPr="003A6807" w:rsidRDefault="00CF1529" w:rsidP="00CF1529">
      <w:pPr>
        <w:numPr>
          <w:ilvl w:val="0"/>
          <w:numId w:val="4"/>
        </w:numPr>
        <w:spacing w:before="100" w:beforeAutospacing="1" w:after="100" w:afterAutospacing="1" w:line="240" w:lineRule="auto"/>
        <w:rPr>
          <w:rFonts w:ascii="Helvetica" w:eastAsia="Times New Roman" w:hAnsi="Helvetica" w:cs="Helvetica"/>
          <w:color w:val="333333"/>
          <w:sz w:val="20"/>
          <w:szCs w:val="20"/>
          <w:lang w:val="en"/>
        </w:rPr>
      </w:pPr>
      <w:r w:rsidRPr="003A6807">
        <w:rPr>
          <w:rFonts w:ascii="Helvetica" w:eastAsia="Times New Roman" w:hAnsi="Helvetica" w:cs="Helvetica"/>
          <w:b/>
          <w:bCs/>
          <w:color w:val="333333"/>
          <w:sz w:val="20"/>
          <w:szCs w:val="20"/>
          <w:lang w:val="en"/>
        </w:rPr>
        <w:t>Detects HA/DR</w:t>
      </w:r>
      <w:r w:rsidRPr="003A6807">
        <w:rPr>
          <w:rFonts w:ascii="Helvetica" w:eastAsia="Times New Roman" w:hAnsi="Helvetica" w:cs="Helvetica"/>
          <w:color w:val="333333"/>
          <w:sz w:val="20"/>
          <w:szCs w:val="20"/>
          <w:lang w:val="en"/>
        </w:rPr>
        <w:t xml:space="preserve"> (high availability/disaster recovery) </w:t>
      </w:r>
      <w:r w:rsidRPr="003A6807">
        <w:rPr>
          <w:rFonts w:ascii="Helvetica" w:eastAsia="Times New Roman" w:hAnsi="Helvetica" w:cs="Helvetica"/>
          <w:b/>
          <w:bCs/>
          <w:color w:val="333333"/>
          <w:sz w:val="20"/>
          <w:szCs w:val="20"/>
          <w:lang w:val="en"/>
        </w:rPr>
        <w:t xml:space="preserve">issues </w:t>
      </w:r>
      <w:r w:rsidRPr="003A6807">
        <w:rPr>
          <w:rFonts w:ascii="Helvetica" w:eastAsia="Times New Roman" w:hAnsi="Helvetica" w:cs="Helvetica"/>
          <w:color w:val="333333"/>
          <w:sz w:val="20"/>
          <w:szCs w:val="20"/>
          <w:lang w:val="en"/>
        </w:rPr>
        <w:t xml:space="preserve">such as </w:t>
      </w:r>
      <w:proofErr w:type="spellStart"/>
      <w:r w:rsidRPr="003A6807">
        <w:rPr>
          <w:rFonts w:ascii="Helvetica" w:eastAsia="Times New Roman" w:hAnsi="Helvetica" w:cs="Helvetica"/>
          <w:color w:val="333333"/>
          <w:sz w:val="20"/>
          <w:szCs w:val="20"/>
          <w:lang w:val="en"/>
        </w:rPr>
        <w:t>config</w:t>
      </w:r>
      <w:proofErr w:type="spellEnd"/>
      <w:r w:rsidRPr="003A6807">
        <w:rPr>
          <w:rFonts w:ascii="Helvetica" w:eastAsia="Times New Roman" w:hAnsi="Helvetica" w:cs="Helvetica"/>
          <w:color w:val="333333"/>
          <w:sz w:val="20"/>
          <w:szCs w:val="20"/>
          <w:lang w:val="en"/>
        </w:rPr>
        <w:t xml:space="preserve"> drift, storage </w:t>
      </w:r>
      <w:proofErr w:type="spellStart"/>
      <w:r w:rsidRPr="003A6807">
        <w:rPr>
          <w:rFonts w:ascii="Helvetica" w:eastAsia="Times New Roman" w:hAnsi="Helvetica" w:cs="Helvetica"/>
          <w:color w:val="333333"/>
          <w:sz w:val="20"/>
          <w:szCs w:val="20"/>
          <w:lang w:val="en"/>
        </w:rPr>
        <w:t>config</w:t>
      </w:r>
      <w:proofErr w:type="spellEnd"/>
      <w:r w:rsidRPr="003A6807">
        <w:rPr>
          <w:rFonts w:ascii="Helvetica" w:eastAsia="Times New Roman" w:hAnsi="Helvetica" w:cs="Helvetica"/>
          <w:color w:val="333333"/>
          <w:sz w:val="20"/>
          <w:szCs w:val="20"/>
          <w:lang w:val="en"/>
        </w:rPr>
        <w:t>, DB setup, optimization issues within and across multiple data centers</w:t>
      </w:r>
    </w:p>
    <w:p w:rsidR="00CF1529" w:rsidRPr="003A6807" w:rsidRDefault="00CF1529" w:rsidP="00CF1529">
      <w:pPr>
        <w:numPr>
          <w:ilvl w:val="0"/>
          <w:numId w:val="4"/>
        </w:numPr>
        <w:spacing w:before="100" w:beforeAutospacing="1" w:after="100" w:afterAutospacing="1" w:line="240" w:lineRule="auto"/>
        <w:rPr>
          <w:rFonts w:ascii="Helvetica" w:eastAsia="Times New Roman" w:hAnsi="Helvetica" w:cs="Helvetica"/>
          <w:color w:val="333333"/>
          <w:sz w:val="20"/>
          <w:szCs w:val="20"/>
          <w:lang w:val="en"/>
        </w:rPr>
      </w:pPr>
      <w:r w:rsidRPr="003A6807">
        <w:rPr>
          <w:rFonts w:ascii="Helvetica" w:eastAsia="Times New Roman" w:hAnsi="Helvetica" w:cs="Helvetica"/>
          <w:b/>
          <w:bCs/>
          <w:color w:val="333333"/>
          <w:sz w:val="20"/>
          <w:szCs w:val="20"/>
          <w:lang w:val="en"/>
        </w:rPr>
        <w:t>Installed on one Windows box</w:t>
      </w:r>
      <w:r w:rsidRPr="003A6807">
        <w:rPr>
          <w:rFonts w:ascii="Helvetica" w:eastAsia="Times New Roman" w:hAnsi="Helvetica" w:cs="Helvetica"/>
          <w:color w:val="333333"/>
          <w:sz w:val="20"/>
          <w:szCs w:val="20"/>
          <w:lang w:val="en"/>
        </w:rPr>
        <w:t>, and from this box, DRA scans 1000s of servers (</w:t>
      </w:r>
      <w:proofErr w:type="gramStart"/>
      <w:r w:rsidRPr="003A6807">
        <w:rPr>
          <w:rFonts w:ascii="Helvetica" w:eastAsia="Times New Roman" w:hAnsi="Helvetica" w:cs="Helvetica"/>
          <w:color w:val="333333"/>
          <w:sz w:val="20"/>
          <w:szCs w:val="20"/>
          <w:lang w:val="en"/>
        </w:rPr>
        <w:t>Unix</w:t>
      </w:r>
      <w:proofErr w:type="gramEnd"/>
      <w:r w:rsidRPr="003A6807">
        <w:rPr>
          <w:rFonts w:ascii="Helvetica" w:eastAsia="Times New Roman" w:hAnsi="Helvetica" w:cs="Helvetica"/>
          <w:color w:val="333333"/>
          <w:sz w:val="20"/>
          <w:szCs w:val="20"/>
          <w:lang w:val="en"/>
        </w:rPr>
        <w:t xml:space="preserve">, Linux, </w:t>
      </w:r>
      <w:r w:rsidR="00A43463" w:rsidRPr="003A6807">
        <w:rPr>
          <w:rFonts w:ascii="Helvetica" w:eastAsia="Times New Roman" w:hAnsi="Helvetica" w:cs="Helvetica"/>
          <w:color w:val="333333"/>
          <w:sz w:val="20"/>
          <w:szCs w:val="20"/>
          <w:lang w:val="en"/>
        </w:rPr>
        <w:t>and Windows</w:t>
      </w:r>
      <w:r w:rsidRPr="003A6807">
        <w:rPr>
          <w:rFonts w:ascii="Helvetica" w:eastAsia="Times New Roman" w:hAnsi="Helvetica" w:cs="Helvetica"/>
          <w:color w:val="333333"/>
          <w:sz w:val="20"/>
          <w:szCs w:val="20"/>
          <w:lang w:val="en"/>
        </w:rPr>
        <w:t>) and 100,000s of storage devices throughout the multiple data centers.</w:t>
      </w:r>
    </w:p>
    <w:p w:rsidR="00CF1529" w:rsidRDefault="00CF1529" w:rsidP="00CF1529">
      <w:pPr>
        <w:numPr>
          <w:ilvl w:val="0"/>
          <w:numId w:val="3"/>
        </w:numPr>
        <w:spacing w:before="100" w:beforeAutospacing="1" w:after="100" w:afterAutospacing="1" w:line="240" w:lineRule="auto"/>
        <w:rPr>
          <w:lang w:val="en"/>
        </w:rPr>
      </w:pPr>
      <w:r>
        <w:rPr>
          <w:lang w:val="en"/>
        </w:rPr>
        <w:t>Helps businesses meet critical RPO and RTO Service Level Agreements by reducing risks to business continuity.</w:t>
      </w:r>
    </w:p>
    <w:p w:rsidR="00CF1529" w:rsidRDefault="00CF1529" w:rsidP="00CF1529">
      <w:pPr>
        <w:numPr>
          <w:ilvl w:val="0"/>
          <w:numId w:val="3"/>
        </w:numPr>
        <w:spacing w:before="100" w:beforeAutospacing="1" w:after="100" w:afterAutospacing="1" w:line="240" w:lineRule="auto"/>
        <w:rPr>
          <w:lang w:val="en"/>
        </w:rPr>
      </w:pPr>
      <w:r>
        <w:rPr>
          <w:lang w:val="en"/>
        </w:rPr>
        <w:t>Holistic view of infrastructure takes account of dependencies to highlight risks in priority order.</w:t>
      </w:r>
    </w:p>
    <w:p w:rsidR="00CF1529" w:rsidRDefault="00CF1529" w:rsidP="00CF1529">
      <w:pPr>
        <w:numPr>
          <w:ilvl w:val="0"/>
          <w:numId w:val="3"/>
        </w:numPr>
        <w:spacing w:before="100" w:beforeAutospacing="1" w:after="100" w:afterAutospacing="1" w:line="240" w:lineRule="auto"/>
        <w:rPr>
          <w:lang w:val="en"/>
        </w:rPr>
      </w:pPr>
      <w:r>
        <w:rPr>
          <w:lang w:val="en"/>
        </w:rPr>
        <w:t xml:space="preserve">Ability to identify SAN-specific risks e.g. path/ HBA </w:t>
      </w:r>
      <w:proofErr w:type="spellStart"/>
      <w:r>
        <w:rPr>
          <w:lang w:val="en"/>
        </w:rPr>
        <w:t>mis</w:t>
      </w:r>
      <w:proofErr w:type="spellEnd"/>
      <w:r>
        <w:rPr>
          <w:lang w:val="en"/>
        </w:rPr>
        <w:t xml:space="preserve">-configurations or </w:t>
      </w:r>
      <w:r w:rsidR="004D5848">
        <w:rPr>
          <w:lang w:val="en"/>
        </w:rPr>
        <w:t>APOF</w:t>
      </w:r>
      <w:r>
        <w:rPr>
          <w:lang w:val="en"/>
        </w:rPr>
        <w:t xml:space="preserve"> in fabric.</w:t>
      </w:r>
    </w:p>
    <w:p w:rsidR="00CF1529" w:rsidRDefault="00CF1529" w:rsidP="00CF1529">
      <w:pPr>
        <w:numPr>
          <w:ilvl w:val="0"/>
          <w:numId w:val="3"/>
        </w:numPr>
        <w:spacing w:before="100" w:beforeAutospacing="1" w:after="100" w:afterAutospacing="1" w:line="240" w:lineRule="auto"/>
        <w:rPr>
          <w:lang w:val="en"/>
        </w:rPr>
      </w:pPr>
      <w:r>
        <w:rPr>
          <w:lang w:val="en"/>
        </w:rPr>
        <w:t>Agent-less implementation makes it non-disruptive to production environment.</w:t>
      </w:r>
    </w:p>
    <w:p w:rsidR="00CF1529" w:rsidRDefault="00CF1529" w:rsidP="00CF1529">
      <w:pPr>
        <w:numPr>
          <w:ilvl w:val="0"/>
          <w:numId w:val="3"/>
        </w:numPr>
        <w:spacing w:before="100" w:beforeAutospacing="1" w:after="100" w:afterAutospacing="1" w:line="240" w:lineRule="auto"/>
        <w:rPr>
          <w:lang w:val="en"/>
        </w:rPr>
      </w:pPr>
      <w:r>
        <w:rPr>
          <w:lang w:val="en"/>
        </w:rPr>
        <w:t>Scan frequencies can be scheduled based on business needs, reducing data center intrusiveness.</w:t>
      </w:r>
    </w:p>
    <w:p w:rsidR="00CF1529" w:rsidRDefault="00CF1529" w:rsidP="00CF1529">
      <w:pPr>
        <w:numPr>
          <w:ilvl w:val="0"/>
          <w:numId w:val="3"/>
        </w:numPr>
        <w:spacing w:before="100" w:beforeAutospacing="1" w:after="100" w:afterAutospacing="1" w:line="240" w:lineRule="auto"/>
        <w:rPr>
          <w:lang w:val="en"/>
        </w:rPr>
      </w:pPr>
      <w:r>
        <w:rPr>
          <w:lang w:val="en"/>
        </w:rPr>
        <w:t>Gap knowledge base updates are automatic, requiring no manual intervention.</w:t>
      </w:r>
    </w:p>
    <w:p w:rsidR="00CF1529" w:rsidRDefault="00CF1529" w:rsidP="00CF1529">
      <w:pPr>
        <w:numPr>
          <w:ilvl w:val="0"/>
          <w:numId w:val="3"/>
        </w:numPr>
        <w:spacing w:before="100" w:beforeAutospacing="1" w:after="100" w:afterAutospacing="1" w:line="240" w:lineRule="auto"/>
        <w:rPr>
          <w:lang w:val="en"/>
        </w:rPr>
      </w:pPr>
      <w:r>
        <w:rPr>
          <w:lang w:val="en"/>
        </w:rPr>
        <w:t>Improves performance by highlighting underutilized storage space, unused copies of storage volumes, database entities and replication configuration changes.</w:t>
      </w:r>
    </w:p>
    <w:p w:rsidR="00CF1529" w:rsidRDefault="00CF1529" w:rsidP="00CF1529">
      <w:pPr>
        <w:numPr>
          <w:ilvl w:val="0"/>
          <w:numId w:val="3"/>
        </w:numPr>
        <w:spacing w:before="100" w:beforeAutospacing="1" w:after="100" w:afterAutospacing="1" w:line="240" w:lineRule="auto"/>
        <w:rPr>
          <w:lang w:val="en"/>
        </w:rPr>
      </w:pPr>
      <w:r>
        <w:rPr>
          <w:lang w:val="en"/>
        </w:rPr>
        <w:t>One management server scales to thousands of monitored servers across multiple data centers.</w:t>
      </w:r>
    </w:p>
    <w:p w:rsidR="00CF1529" w:rsidRDefault="00CF1529" w:rsidP="00CF1529">
      <w:pPr>
        <w:numPr>
          <w:ilvl w:val="0"/>
          <w:numId w:val="3"/>
        </w:numPr>
        <w:spacing w:before="100" w:beforeAutospacing="1" w:after="100" w:afterAutospacing="1" w:line="240" w:lineRule="auto"/>
        <w:rPr>
          <w:lang w:val="en"/>
        </w:rPr>
      </w:pPr>
      <w:r>
        <w:rPr>
          <w:lang w:val="en"/>
        </w:rPr>
        <w:t>Single, consolidated view of disaster recovery readiness with easy deployment, management and maintenance.</w:t>
      </w:r>
    </w:p>
    <w:p w:rsidR="00CF1529" w:rsidRDefault="00CF1529" w:rsidP="00CF1529">
      <w:pPr>
        <w:pStyle w:val="Heading2"/>
      </w:pPr>
      <w:bookmarkStart w:id="36" w:name="_Toc431499390"/>
      <w:proofErr w:type="spellStart"/>
      <w:r>
        <w:t>ScaleIO</w:t>
      </w:r>
      <w:bookmarkEnd w:id="36"/>
      <w:proofErr w:type="spellEnd"/>
    </w:p>
    <w:p w:rsidR="00F53880" w:rsidRDefault="00F53880" w:rsidP="00F53880"/>
    <w:p w:rsidR="00F53880" w:rsidRDefault="00F53880" w:rsidP="00F53880">
      <w:r>
        <w:t xml:space="preserve">EMC </w:t>
      </w:r>
      <w:proofErr w:type="spellStart"/>
      <w:r>
        <w:t>ScaleIO</w:t>
      </w:r>
      <w:proofErr w:type="spellEnd"/>
      <w:r>
        <w:t xml:space="preserve"> is software that creates a SAN by aggregating </w:t>
      </w:r>
      <w:proofErr w:type="gramStart"/>
      <w:r>
        <w:t>servers</w:t>
      </w:r>
      <w:proofErr w:type="gramEnd"/>
      <w:r>
        <w:t xml:space="preserve"> local direct-attached storage (DAS) to form globally shared block storage accessible over IP. The lightweight </w:t>
      </w:r>
      <w:proofErr w:type="spellStart"/>
      <w:r>
        <w:t>ScaleIO</w:t>
      </w:r>
      <w:proofErr w:type="spellEnd"/>
      <w:r>
        <w:t xml:space="preserve"> software components are installed on the application hosts and inter-communicate via a standard LAN to handle the application I/O requests sent to </w:t>
      </w:r>
      <w:proofErr w:type="spellStart"/>
      <w:r>
        <w:t>ScaleIO</w:t>
      </w:r>
      <w:proofErr w:type="spellEnd"/>
      <w:r>
        <w:t xml:space="preserve"> block volumes. This decentralized block I/O flow combined with a distributed, sliced volume layout results in parallelism which allows it to scale too many nodes (servers).</w:t>
      </w:r>
    </w:p>
    <w:p w:rsidR="00F53880" w:rsidRDefault="00F53880" w:rsidP="00F53880">
      <w:r>
        <w:t xml:space="preserve">A </w:t>
      </w:r>
      <w:proofErr w:type="spellStart"/>
      <w:r>
        <w:t>ScaleIO</w:t>
      </w:r>
      <w:proofErr w:type="spellEnd"/>
      <w:r>
        <w:t xml:space="preserve"> volume is a block device that is exposed to one or more hosts (much like a traditional SAN LUN). </w:t>
      </w:r>
      <w:proofErr w:type="spellStart"/>
      <w:r>
        <w:t>ScaleIO</w:t>
      </w:r>
      <w:proofErr w:type="spellEnd"/>
      <w:r>
        <w:t xml:space="preserve"> breaks each volume into a large number of 1MB data chunks which are spread across the servers and disks within the </w:t>
      </w:r>
      <w:proofErr w:type="spellStart"/>
      <w:r>
        <w:t>ScaleIO</w:t>
      </w:r>
      <w:proofErr w:type="spellEnd"/>
      <w:r>
        <w:t xml:space="preserve"> cluster. Each volume also has a corresponding mirror on different nodes and servers in the cluster. This layout goes a long way in eliminating hot spots across the cluster and allows for the scaling of the overall I/O performance of the system through the addition of nodes and or disks. Furthermore, this layout enables a single application that is accessing a single</w:t>
      </w:r>
    </w:p>
    <w:p w:rsidR="00F53880" w:rsidRDefault="00F53880" w:rsidP="00F53880">
      <w:r>
        <w:t xml:space="preserve">Traditional storage systems typically combine system software with commodity hardware (which is comparable to application server hardware) to provide enterprise-grade resilience. </w:t>
      </w:r>
      <w:proofErr w:type="spellStart"/>
      <w:r>
        <w:t>ScaleIO</w:t>
      </w:r>
      <w:proofErr w:type="spellEnd"/>
      <w:r>
        <w:t xml:space="preserve"> provides similar enterprise-grade resilience by running the storage software directly on application servers. Designed for fault tolerance and high availability, </w:t>
      </w:r>
      <w:proofErr w:type="spellStart"/>
      <w:r>
        <w:t>ScaleIO</w:t>
      </w:r>
      <w:proofErr w:type="spellEnd"/>
      <w:r>
        <w:t xml:space="preserve"> handles all types of failures including failures of media, connectivity, nodes, software interruptions, and more.</w:t>
      </w:r>
    </w:p>
    <w:p w:rsidR="00F53880" w:rsidRDefault="00F53880" w:rsidP="00F53880">
      <w:r>
        <w:t xml:space="preserve">The </w:t>
      </w:r>
      <w:proofErr w:type="spellStart"/>
      <w:r>
        <w:t>ScaleIO</w:t>
      </w:r>
      <w:proofErr w:type="spellEnd"/>
      <w:r>
        <w:t xml:space="preserve"> software features distributed auto-healing processes that can overcome media and node failures without requiring administrator involvement. Dynamic and elastic, </w:t>
      </w:r>
      <w:proofErr w:type="spellStart"/>
      <w:r>
        <w:t>ScaleIO</w:t>
      </w:r>
      <w:proofErr w:type="spellEnd"/>
      <w:r>
        <w:t xml:space="preserve"> enables administrators to add or remove nodes and capacity on the fly. The software immediately responds to changes by rebalancing the storage distribution to achieve a layout that optimally suits the new configuration. All performance and redistributions on </w:t>
      </w:r>
      <w:proofErr w:type="spellStart"/>
      <w:r>
        <w:t>ScaleIO</w:t>
      </w:r>
      <w:proofErr w:type="spellEnd"/>
      <w:r>
        <w:t xml:space="preserve"> can be monitored and observed on the </w:t>
      </w:r>
      <w:proofErr w:type="spellStart"/>
      <w:r>
        <w:t>ScaleIO</w:t>
      </w:r>
      <w:proofErr w:type="spellEnd"/>
      <w:r>
        <w:t xml:space="preserve"> dashboard which is a simple Java applet.</w:t>
      </w:r>
    </w:p>
    <w:p w:rsidR="00F53880" w:rsidRDefault="00F53880" w:rsidP="00F53880">
      <w:r>
        <w:t xml:space="preserve">Because </w:t>
      </w:r>
      <w:proofErr w:type="spellStart"/>
      <w:r>
        <w:t>ScaleIO</w:t>
      </w:r>
      <w:proofErr w:type="spellEnd"/>
      <w:r>
        <w:t xml:space="preserve"> is hardware agnostic, the software works with various types of storage including magnetic disks, solid-state disks, and </w:t>
      </w:r>
      <w:proofErr w:type="spellStart"/>
      <w:r>
        <w:t>PCIe</w:t>
      </w:r>
      <w:proofErr w:type="spellEnd"/>
      <w:r>
        <w:t xml:space="preserve"> flash cards. It can be installed in an existing infrastructure as well as in green field configurations.</w:t>
      </w:r>
    </w:p>
    <w:p w:rsidR="00F53880" w:rsidRPr="00F53880" w:rsidRDefault="00F53880" w:rsidP="00F53880">
      <w:r>
        <w:t xml:space="preserve">Based on the above statements, previous evaluation findings, and other factors, it has been determined that EMC </w:t>
      </w:r>
      <w:proofErr w:type="spellStart"/>
      <w:r>
        <w:t>ScaleIO</w:t>
      </w:r>
      <w:proofErr w:type="spellEnd"/>
      <w:r>
        <w:t xml:space="preserve"> will be certified for production use in Citigroup. The primary use case for </w:t>
      </w:r>
      <w:proofErr w:type="spellStart"/>
      <w:r>
        <w:t>ScaleIO</w:t>
      </w:r>
      <w:proofErr w:type="spellEnd"/>
      <w:r>
        <w:t xml:space="preserve"> will be in Virtualized environments (VMWare) along with support for Standalone/Physical environments.</w:t>
      </w:r>
    </w:p>
    <w:p w:rsidR="00CF1529" w:rsidRPr="003A6807" w:rsidRDefault="00CF1529" w:rsidP="00CF1529">
      <w:pPr>
        <w:numPr>
          <w:ilvl w:val="0"/>
          <w:numId w:val="10"/>
        </w:numPr>
        <w:spacing w:before="100" w:beforeAutospacing="1" w:after="100" w:afterAutospacing="1" w:line="210" w:lineRule="atLeast"/>
        <w:rPr>
          <w:rFonts w:ascii="Arial" w:eastAsia="Times New Roman" w:hAnsi="Arial" w:cs="Arial"/>
          <w:color w:val="6A6A6A"/>
          <w:sz w:val="21"/>
          <w:szCs w:val="21"/>
        </w:rPr>
      </w:pPr>
      <w:proofErr w:type="spellStart"/>
      <w:r w:rsidRPr="003A6807">
        <w:rPr>
          <w:rFonts w:ascii="Arial" w:eastAsia="Times New Roman" w:hAnsi="Arial" w:cs="Arial"/>
          <w:color w:val="6A6A6A"/>
          <w:sz w:val="21"/>
          <w:szCs w:val="21"/>
        </w:rPr>
        <w:t>ScaleIO</w:t>
      </w:r>
      <w:proofErr w:type="spellEnd"/>
      <w:r w:rsidRPr="003A6807">
        <w:rPr>
          <w:rFonts w:ascii="Arial" w:eastAsia="Times New Roman" w:hAnsi="Arial" w:cs="Arial"/>
          <w:color w:val="6A6A6A"/>
          <w:sz w:val="21"/>
          <w:szCs w:val="21"/>
        </w:rPr>
        <w:t xml:space="preserve"> has a different design point – to provide highly scalable server-based storage for heterogeneous platforms, including multiple hypervisors and physical servers. </w:t>
      </w:r>
      <w:proofErr w:type="spellStart"/>
      <w:r w:rsidRPr="003A6807">
        <w:rPr>
          <w:rFonts w:ascii="Arial" w:eastAsia="Times New Roman" w:hAnsi="Arial" w:cs="Arial"/>
          <w:color w:val="6A6A6A"/>
          <w:sz w:val="21"/>
          <w:szCs w:val="21"/>
        </w:rPr>
        <w:t>ScaleIO</w:t>
      </w:r>
      <w:proofErr w:type="spellEnd"/>
      <w:r w:rsidRPr="003A6807">
        <w:rPr>
          <w:rFonts w:ascii="Arial" w:eastAsia="Times New Roman" w:hAnsi="Arial" w:cs="Arial"/>
          <w:color w:val="6A6A6A"/>
          <w:sz w:val="21"/>
          <w:szCs w:val="21"/>
        </w:rPr>
        <w:t xml:space="preserve"> has its own installation, configuration and management workflows which are typically driven by expert storage administrators.</w:t>
      </w:r>
    </w:p>
    <w:p w:rsidR="00CD3D5C" w:rsidRPr="00CD3D5C" w:rsidRDefault="00CF1529" w:rsidP="00CD3D5C">
      <w:pPr>
        <w:numPr>
          <w:ilvl w:val="0"/>
          <w:numId w:val="3"/>
        </w:numPr>
        <w:spacing w:before="100" w:beforeAutospacing="1" w:after="100" w:afterAutospacing="1" w:line="240" w:lineRule="auto"/>
        <w:rPr>
          <w:lang w:val="en"/>
        </w:rPr>
      </w:pPr>
      <w:r w:rsidRPr="003A6807">
        <w:rPr>
          <w:rFonts w:ascii="Arial" w:eastAsia="Times New Roman" w:hAnsi="Arial" w:cs="Arial"/>
          <w:color w:val="6A6A6A"/>
          <w:sz w:val="21"/>
          <w:szCs w:val="21"/>
        </w:rPr>
        <w:t> </w:t>
      </w:r>
      <w:proofErr w:type="spellStart"/>
      <w:r w:rsidR="00CD3D5C" w:rsidRPr="00CD3D5C">
        <w:rPr>
          <w:lang w:val="en"/>
        </w:rPr>
        <w:t>ScaleIO</w:t>
      </w:r>
      <w:proofErr w:type="spellEnd"/>
      <w:r w:rsidR="00CD3D5C" w:rsidRPr="00CD3D5C">
        <w:rPr>
          <w:lang w:val="en"/>
        </w:rPr>
        <w:t xml:space="preserve"> is a software-only solution that uses existing servers' local disks and LAN to</w:t>
      </w:r>
      <w:r w:rsidR="00CD3D5C">
        <w:rPr>
          <w:lang w:val="en"/>
        </w:rPr>
        <w:t xml:space="preserve"> </w:t>
      </w:r>
      <w:r w:rsidR="00CD3D5C" w:rsidRPr="00CD3D5C">
        <w:rPr>
          <w:lang w:val="en"/>
        </w:rPr>
        <w:t xml:space="preserve">create a virtual SAN that has all the benefits of external storage—but at a fraction </w:t>
      </w:r>
      <w:r w:rsidR="00A43463" w:rsidRPr="00CD3D5C">
        <w:rPr>
          <w:lang w:val="en"/>
        </w:rPr>
        <w:t>of cost</w:t>
      </w:r>
      <w:r w:rsidR="00CD3D5C" w:rsidRPr="00CD3D5C">
        <w:rPr>
          <w:lang w:val="en"/>
        </w:rPr>
        <w:t xml:space="preserve"> and complexity. </w:t>
      </w:r>
      <w:proofErr w:type="spellStart"/>
      <w:r w:rsidR="00CD3D5C" w:rsidRPr="00CD3D5C">
        <w:rPr>
          <w:lang w:val="en"/>
        </w:rPr>
        <w:t>ScaleIO</w:t>
      </w:r>
      <w:proofErr w:type="spellEnd"/>
      <w:r w:rsidR="00CD3D5C" w:rsidRPr="00CD3D5C">
        <w:rPr>
          <w:lang w:val="en"/>
        </w:rPr>
        <w:t xml:space="preserve"> utilizes the existing local internal storage and turns it into internal shared block storage. For many workloads, </w:t>
      </w:r>
      <w:proofErr w:type="spellStart"/>
      <w:r w:rsidR="00CD3D5C" w:rsidRPr="00CD3D5C">
        <w:rPr>
          <w:lang w:val="en"/>
        </w:rPr>
        <w:t>ScaleIO</w:t>
      </w:r>
      <w:proofErr w:type="spellEnd"/>
      <w:r w:rsidR="00CD3D5C" w:rsidRPr="00CD3D5C">
        <w:rPr>
          <w:lang w:val="en"/>
        </w:rPr>
        <w:t xml:space="preserve"> storage is comparable to, or better than external shared block storage.</w:t>
      </w:r>
    </w:p>
    <w:p w:rsidR="00CD3D5C" w:rsidRPr="00CD3D5C" w:rsidRDefault="00CD3D5C" w:rsidP="00CD3D5C">
      <w:pPr>
        <w:numPr>
          <w:ilvl w:val="0"/>
          <w:numId w:val="3"/>
        </w:numPr>
        <w:spacing w:before="100" w:beforeAutospacing="1" w:after="100" w:afterAutospacing="1" w:line="240" w:lineRule="auto"/>
        <w:rPr>
          <w:lang w:val="en"/>
        </w:rPr>
      </w:pPr>
      <w:r w:rsidRPr="00CD3D5C">
        <w:rPr>
          <w:lang w:val="en"/>
        </w:rPr>
        <w:t xml:space="preserve">The lightweight </w:t>
      </w:r>
      <w:proofErr w:type="spellStart"/>
      <w:r w:rsidRPr="00CD3D5C">
        <w:rPr>
          <w:lang w:val="en"/>
        </w:rPr>
        <w:t>ScaleIO</w:t>
      </w:r>
      <w:proofErr w:type="spellEnd"/>
      <w:r w:rsidRPr="00CD3D5C">
        <w:rPr>
          <w:lang w:val="en"/>
        </w:rPr>
        <w:t xml:space="preserve"> software components are installed on the application servers and communicate via a standard LAN to handle the application I/O requests sent to </w:t>
      </w:r>
      <w:proofErr w:type="spellStart"/>
      <w:r w:rsidRPr="00CD3D5C">
        <w:rPr>
          <w:lang w:val="en"/>
        </w:rPr>
        <w:t>ScaleIO</w:t>
      </w:r>
      <w:proofErr w:type="spellEnd"/>
      <w:r w:rsidRPr="00CD3D5C">
        <w:rPr>
          <w:lang w:val="en"/>
        </w:rPr>
        <w:t xml:space="preserve"> block volumes. An extremely efficient decentralized block I/O flow, combined with a distributed, sliced volume layout, results in a massively parallel I/O system that can scale up to thousands of nodes.</w:t>
      </w:r>
    </w:p>
    <w:p w:rsidR="00CD3D5C" w:rsidRPr="00CD3D5C" w:rsidRDefault="00CD3D5C" w:rsidP="00CD3D5C">
      <w:pPr>
        <w:numPr>
          <w:ilvl w:val="0"/>
          <w:numId w:val="3"/>
        </w:numPr>
        <w:spacing w:before="100" w:beforeAutospacing="1" w:after="100" w:afterAutospacing="1" w:line="240" w:lineRule="auto"/>
        <w:rPr>
          <w:lang w:val="en"/>
        </w:rPr>
      </w:pPr>
      <w:proofErr w:type="spellStart"/>
      <w:r w:rsidRPr="00CD3D5C">
        <w:rPr>
          <w:lang w:val="en"/>
        </w:rPr>
        <w:t>ScaleIO</w:t>
      </w:r>
      <w:proofErr w:type="spellEnd"/>
      <w:r w:rsidRPr="00CD3D5C">
        <w:rPr>
          <w:lang w:val="en"/>
        </w:rPr>
        <w:t xml:space="preserve"> is designed and implemented with enterprise-grade resilience. Furthermore, the software features an efficient distributed self-healing process that overcomes media and node failures, without requiring administrator involvement.</w:t>
      </w:r>
    </w:p>
    <w:p w:rsidR="00CF1529" w:rsidRDefault="00CD3D5C" w:rsidP="00CD3D5C">
      <w:pPr>
        <w:numPr>
          <w:ilvl w:val="0"/>
          <w:numId w:val="3"/>
        </w:numPr>
        <w:spacing w:before="100" w:beforeAutospacing="1" w:after="100" w:afterAutospacing="1" w:line="240" w:lineRule="auto"/>
        <w:rPr>
          <w:lang w:val="en"/>
        </w:rPr>
      </w:pPr>
      <w:r w:rsidRPr="00CD3D5C">
        <w:rPr>
          <w:lang w:val="en"/>
        </w:rPr>
        <w:t xml:space="preserve">Dynamic and elastic, </w:t>
      </w:r>
      <w:proofErr w:type="spellStart"/>
      <w:r w:rsidRPr="00CD3D5C">
        <w:rPr>
          <w:lang w:val="en"/>
        </w:rPr>
        <w:t>ScaleIO</w:t>
      </w:r>
      <w:proofErr w:type="spellEnd"/>
      <w:r w:rsidRPr="00CD3D5C">
        <w:rPr>
          <w:lang w:val="en"/>
        </w:rPr>
        <w:t xml:space="preserve"> enables administrators to add or remove nodes and capacity on-the-fly. The software immediately responds to the changes, rebalancing the storage distribution and achieving a layout that optimally suits the new configuration.</w:t>
      </w:r>
    </w:p>
    <w:p w:rsidR="00CD3D5C" w:rsidRPr="00316D30" w:rsidRDefault="00CD3D5C" w:rsidP="00CD3D5C">
      <w:pPr>
        <w:numPr>
          <w:ilvl w:val="0"/>
          <w:numId w:val="3"/>
        </w:numPr>
        <w:spacing w:before="100" w:beforeAutospacing="1" w:after="100" w:afterAutospacing="1" w:line="240" w:lineRule="auto"/>
        <w:rPr>
          <w:lang w:val="en"/>
        </w:rPr>
      </w:pPr>
      <w:r w:rsidRPr="00316D30">
        <w:rPr>
          <w:lang w:val="en"/>
        </w:rPr>
        <w:t xml:space="preserve">Because </w:t>
      </w:r>
      <w:proofErr w:type="spellStart"/>
      <w:r w:rsidRPr="00316D30">
        <w:rPr>
          <w:lang w:val="en"/>
        </w:rPr>
        <w:t>ScaleIO</w:t>
      </w:r>
      <w:proofErr w:type="spellEnd"/>
      <w:r w:rsidRPr="00316D30">
        <w:rPr>
          <w:lang w:val="en"/>
        </w:rPr>
        <w:t xml:space="preserve"> is hardware agnostic, the software works efficiently with various</w:t>
      </w:r>
      <w:r w:rsidR="00316D30" w:rsidRPr="00316D30">
        <w:rPr>
          <w:lang w:val="en"/>
        </w:rPr>
        <w:t xml:space="preserve"> </w:t>
      </w:r>
      <w:r w:rsidRPr="00316D30">
        <w:rPr>
          <w:lang w:val="en"/>
        </w:rPr>
        <w:t>types of disks, including: magnetic (HDD) and solid-state (SSD) disks, flash PCI</w:t>
      </w:r>
      <w:r w:rsidR="00316D30" w:rsidRPr="00316D30">
        <w:rPr>
          <w:lang w:val="en"/>
        </w:rPr>
        <w:t xml:space="preserve"> </w:t>
      </w:r>
      <w:r w:rsidRPr="00316D30">
        <w:rPr>
          <w:lang w:val="en"/>
        </w:rPr>
        <w:t>Express (</w:t>
      </w:r>
      <w:proofErr w:type="spellStart"/>
      <w:r w:rsidRPr="00316D30">
        <w:rPr>
          <w:lang w:val="en"/>
        </w:rPr>
        <w:t>PCIe</w:t>
      </w:r>
      <w:proofErr w:type="spellEnd"/>
      <w:r w:rsidRPr="00316D30">
        <w:rPr>
          <w:lang w:val="en"/>
        </w:rPr>
        <w:t>) cards, networks, and hosts.</w:t>
      </w:r>
    </w:p>
    <w:p w:rsidR="00CF1529" w:rsidRDefault="00316D30" w:rsidP="00CF1529">
      <w:r>
        <w:rPr>
          <w:noProof/>
        </w:rPr>
        <w:drawing>
          <wp:inline distT="0" distB="0" distL="0" distR="0" wp14:anchorId="207BE62D" wp14:editId="6B510E35">
            <wp:extent cx="5362575" cy="2493851"/>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366079" cy="2495481"/>
                    </a:xfrm>
                    <a:prstGeom prst="rect">
                      <a:avLst/>
                    </a:prstGeom>
                  </pic:spPr>
                </pic:pic>
              </a:graphicData>
            </a:graphic>
          </wp:inline>
        </w:drawing>
      </w:r>
    </w:p>
    <w:p w:rsidR="00316D30" w:rsidRPr="00316D30" w:rsidRDefault="00316D30" w:rsidP="00316D30">
      <w:pPr>
        <w:numPr>
          <w:ilvl w:val="0"/>
          <w:numId w:val="3"/>
        </w:numPr>
        <w:spacing w:before="100" w:beforeAutospacing="1" w:after="100" w:afterAutospacing="1" w:line="240" w:lineRule="auto"/>
        <w:rPr>
          <w:lang w:val="en"/>
        </w:rPr>
      </w:pPr>
      <w:proofErr w:type="spellStart"/>
      <w:r w:rsidRPr="00316D30">
        <w:rPr>
          <w:lang w:val="en"/>
        </w:rPr>
        <w:t>ScaleIO</w:t>
      </w:r>
      <w:proofErr w:type="spellEnd"/>
      <w:r w:rsidRPr="00316D30">
        <w:rPr>
          <w:lang w:val="en"/>
        </w:rPr>
        <w:t xml:space="preserve"> is a software-only solution. The </w:t>
      </w:r>
      <w:proofErr w:type="spellStart"/>
      <w:r w:rsidRPr="00316D30">
        <w:rPr>
          <w:lang w:val="en"/>
        </w:rPr>
        <w:t>ScaleIO</w:t>
      </w:r>
      <w:proofErr w:type="spellEnd"/>
      <w:r w:rsidRPr="00316D30">
        <w:rPr>
          <w:lang w:val="en"/>
        </w:rPr>
        <w:t xml:space="preserve"> components are lightweight, highly available software </w:t>
      </w:r>
      <w:r w:rsidR="00A43463" w:rsidRPr="00316D30">
        <w:rPr>
          <w:lang w:val="en"/>
        </w:rPr>
        <w:t>components</w:t>
      </w:r>
      <w:r w:rsidRPr="00316D30">
        <w:rPr>
          <w:lang w:val="en"/>
        </w:rPr>
        <w:t>, installed on new or existing servers alongside your production applications (hypervisors, databases, web applications, etc.). The system can be installed directly on the servers, or over a virtual server system (hypervisor or virtual machines).</w:t>
      </w:r>
    </w:p>
    <w:p w:rsidR="00316D30" w:rsidRPr="00316D30" w:rsidRDefault="00316D30" w:rsidP="00316D30">
      <w:pPr>
        <w:numPr>
          <w:ilvl w:val="0"/>
          <w:numId w:val="3"/>
        </w:numPr>
        <w:spacing w:before="100" w:beforeAutospacing="1" w:after="100" w:afterAutospacing="1" w:line="240" w:lineRule="auto"/>
        <w:rPr>
          <w:lang w:val="en"/>
        </w:rPr>
      </w:pPr>
      <w:r w:rsidRPr="00316D30">
        <w:rPr>
          <w:lang w:val="en"/>
        </w:rPr>
        <w:t xml:space="preserve">This chapter provides a high-level description of building and using a </w:t>
      </w:r>
      <w:proofErr w:type="spellStart"/>
      <w:r w:rsidRPr="00316D30">
        <w:rPr>
          <w:lang w:val="en"/>
        </w:rPr>
        <w:t>ScaleIO</w:t>
      </w:r>
      <w:proofErr w:type="spellEnd"/>
      <w:r w:rsidRPr="00316D30">
        <w:rPr>
          <w:lang w:val="en"/>
        </w:rPr>
        <w:t xml:space="preserve"> virtual SAN.</w:t>
      </w:r>
    </w:p>
    <w:p w:rsidR="00316D30" w:rsidRDefault="00316D30" w:rsidP="00316D30">
      <w:pPr>
        <w:numPr>
          <w:ilvl w:val="0"/>
          <w:numId w:val="3"/>
        </w:numPr>
        <w:spacing w:before="100" w:beforeAutospacing="1" w:after="100" w:afterAutospacing="1" w:line="240" w:lineRule="auto"/>
        <w:rPr>
          <w:lang w:val="en"/>
        </w:rPr>
      </w:pPr>
      <w:proofErr w:type="spellStart"/>
      <w:r w:rsidRPr="00316D30">
        <w:rPr>
          <w:lang w:val="en"/>
        </w:rPr>
        <w:t>ScaleIO</w:t>
      </w:r>
      <w:proofErr w:type="spellEnd"/>
      <w:r w:rsidRPr="00316D30">
        <w:rPr>
          <w:lang w:val="en"/>
        </w:rPr>
        <w:t xml:space="preserve"> provides multiple management tools: CLI, GUI, REST, </w:t>
      </w:r>
      <w:r w:rsidR="00A43463" w:rsidRPr="00316D30">
        <w:rPr>
          <w:lang w:val="en"/>
        </w:rPr>
        <w:t>Open Stack</w:t>
      </w:r>
      <w:r w:rsidRPr="00316D30">
        <w:rPr>
          <w:lang w:val="en"/>
        </w:rPr>
        <w:t>, and a VMware plug-in.</w:t>
      </w:r>
    </w:p>
    <w:p w:rsidR="00316D30" w:rsidRDefault="00316D30" w:rsidP="00316D30">
      <w:pPr>
        <w:spacing w:before="100" w:beforeAutospacing="1" w:after="100" w:afterAutospacing="1" w:line="240" w:lineRule="auto"/>
        <w:rPr>
          <w:lang w:val="en"/>
        </w:rPr>
      </w:pPr>
      <w:r>
        <w:rPr>
          <w:noProof/>
        </w:rPr>
        <w:drawing>
          <wp:inline distT="0" distB="0" distL="0" distR="0" wp14:anchorId="0B326168" wp14:editId="022D85DA">
            <wp:extent cx="3238500" cy="197823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239455" cy="1978819"/>
                    </a:xfrm>
                    <a:prstGeom prst="rect">
                      <a:avLst/>
                    </a:prstGeom>
                  </pic:spPr>
                </pic:pic>
              </a:graphicData>
            </a:graphic>
          </wp:inline>
        </w:drawing>
      </w:r>
    </w:p>
    <w:p w:rsidR="00307AF4" w:rsidRDefault="00307AF4" w:rsidP="00316D30">
      <w:pPr>
        <w:spacing w:before="100" w:beforeAutospacing="1" w:after="100" w:afterAutospacing="1" w:line="240" w:lineRule="auto"/>
        <w:rPr>
          <w:lang w:val="en"/>
        </w:rPr>
      </w:pPr>
      <w:r>
        <w:rPr>
          <w:noProof/>
        </w:rPr>
        <w:drawing>
          <wp:inline distT="0" distB="0" distL="0" distR="0" wp14:anchorId="60D53927" wp14:editId="1C776C1A">
            <wp:extent cx="4162425" cy="2876343"/>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164357" cy="2877678"/>
                    </a:xfrm>
                    <a:prstGeom prst="rect">
                      <a:avLst/>
                    </a:prstGeom>
                  </pic:spPr>
                </pic:pic>
              </a:graphicData>
            </a:graphic>
          </wp:inline>
        </w:drawing>
      </w:r>
    </w:p>
    <w:p w:rsidR="00C237C0" w:rsidRDefault="00C237C0" w:rsidP="00316D30">
      <w:pPr>
        <w:spacing w:before="100" w:beforeAutospacing="1" w:after="100" w:afterAutospacing="1" w:line="240" w:lineRule="auto"/>
        <w:rPr>
          <w:lang w:val="en"/>
        </w:rPr>
      </w:pPr>
      <w:r>
        <w:rPr>
          <w:noProof/>
        </w:rPr>
        <w:drawing>
          <wp:inline distT="0" distB="0" distL="0" distR="0" wp14:anchorId="7589D044" wp14:editId="221FD734">
            <wp:extent cx="6349042" cy="5029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370386" cy="5046107"/>
                    </a:xfrm>
                    <a:prstGeom prst="rect">
                      <a:avLst/>
                    </a:prstGeom>
                  </pic:spPr>
                </pic:pic>
              </a:graphicData>
            </a:graphic>
          </wp:inline>
        </w:drawing>
      </w:r>
    </w:p>
    <w:p w:rsidR="00C237C0" w:rsidRPr="00316D30" w:rsidRDefault="00696527" w:rsidP="00696527">
      <w:pPr>
        <w:pStyle w:val="Heading2"/>
        <w:rPr>
          <w:lang w:val="en"/>
        </w:rPr>
      </w:pPr>
      <w:bookmarkStart w:id="37" w:name="_Toc431499391"/>
      <w:proofErr w:type="spellStart"/>
      <w:r>
        <w:rPr>
          <w:lang w:val="en"/>
        </w:rPr>
        <w:t>Unisphere</w:t>
      </w:r>
      <w:proofErr w:type="spellEnd"/>
      <w:r>
        <w:rPr>
          <w:lang w:val="en"/>
        </w:rPr>
        <w:t xml:space="preserve"> for </w:t>
      </w:r>
      <w:proofErr w:type="spellStart"/>
      <w:r>
        <w:rPr>
          <w:lang w:val="en"/>
        </w:rPr>
        <w:t>Vmax</w:t>
      </w:r>
      <w:bookmarkEnd w:id="37"/>
      <w:proofErr w:type="spellEnd"/>
    </w:p>
    <w:p w:rsidR="00CF1529" w:rsidRDefault="00CF1529" w:rsidP="00CF1529"/>
    <w:p w:rsidR="00046BAA" w:rsidRPr="000B21FF" w:rsidRDefault="00046BAA" w:rsidP="00046BAA">
      <w:pPr>
        <w:rPr>
          <w:rFonts w:cs="Arial"/>
        </w:rPr>
      </w:pPr>
      <w:proofErr w:type="spellStart"/>
      <w:r w:rsidRPr="000B21FF">
        <w:rPr>
          <w:rFonts w:cs="Arial"/>
        </w:rPr>
        <w:t>Unisphere</w:t>
      </w:r>
      <w:proofErr w:type="spellEnd"/>
      <w:r w:rsidRPr="000B21FF">
        <w:rPr>
          <w:rFonts w:cs="Arial"/>
        </w:rPr>
        <w:t xml:space="preserve"> for VMAX (U4V) is a web browser based user interface designed to provide storage management for EMC </w:t>
      </w:r>
      <w:proofErr w:type="spellStart"/>
      <w:r w:rsidRPr="000B21FF">
        <w:rPr>
          <w:rFonts w:cs="Arial"/>
        </w:rPr>
        <w:t>Symmetrix</w:t>
      </w:r>
      <w:proofErr w:type="spellEnd"/>
      <w:r w:rsidRPr="000B21FF">
        <w:rPr>
          <w:rFonts w:cs="Arial"/>
        </w:rPr>
        <w:t xml:space="preserve"> products under a common framework and offers features such as provisioning, managing, </w:t>
      </w:r>
      <w:r w:rsidR="00A43463" w:rsidRPr="000B21FF">
        <w:rPr>
          <w:rFonts w:cs="Arial"/>
        </w:rPr>
        <w:t>and monitoring</w:t>
      </w:r>
      <w:r w:rsidRPr="000B21FF">
        <w:rPr>
          <w:rFonts w:cs="Arial"/>
        </w:rPr>
        <w:t>, alerting and performance analysis.</w:t>
      </w:r>
    </w:p>
    <w:p w:rsidR="00046BAA" w:rsidRPr="000B21FF" w:rsidRDefault="00046BAA" w:rsidP="00046BAA">
      <w:pPr>
        <w:rPr>
          <w:rFonts w:cs="Arial"/>
        </w:rPr>
      </w:pPr>
      <w:r w:rsidRPr="000B21FF">
        <w:rPr>
          <w:rFonts w:cs="Arial"/>
        </w:rPr>
        <w:t xml:space="preserve">U4V provides a Performance Real Time view for examining high frequency data points, Historical View for all </w:t>
      </w:r>
      <w:proofErr w:type="spellStart"/>
      <w:r w:rsidRPr="000B21FF">
        <w:rPr>
          <w:rFonts w:cs="Arial"/>
        </w:rPr>
        <w:t>Symmetrix</w:t>
      </w:r>
      <w:proofErr w:type="spellEnd"/>
      <w:r w:rsidRPr="000B21FF">
        <w:rPr>
          <w:rFonts w:cs="Arial"/>
        </w:rPr>
        <w:t xml:space="preserve"> array Key Performance Indicators (KPI), and Diagnostic View for root cause analysis. </w:t>
      </w:r>
    </w:p>
    <w:p w:rsidR="00046BAA" w:rsidRPr="000B21FF" w:rsidRDefault="00046BAA" w:rsidP="00046BAA">
      <w:pPr>
        <w:rPr>
          <w:rFonts w:cs="Arial"/>
        </w:rPr>
      </w:pPr>
      <w:r w:rsidRPr="000B21FF">
        <w:rPr>
          <w:rFonts w:cs="Arial"/>
        </w:rPr>
        <w:t xml:space="preserve">U4V allows data to be collected and stored for analysis and reports to be produced on workload, resource usage trends for service level management, diagnostics and capacity planning. </w:t>
      </w:r>
    </w:p>
    <w:p w:rsidR="00046BAA" w:rsidRDefault="00046BAA" w:rsidP="00CF1529">
      <w:pPr>
        <w:rPr>
          <w:rFonts w:cs="Arial"/>
        </w:rPr>
      </w:pPr>
      <w:proofErr w:type="spellStart"/>
      <w:r w:rsidRPr="00916BEB">
        <w:rPr>
          <w:rFonts w:cs="Arial"/>
        </w:rPr>
        <w:t>Unisphere</w:t>
      </w:r>
      <w:proofErr w:type="spellEnd"/>
      <w:r w:rsidRPr="00916BEB">
        <w:rPr>
          <w:rFonts w:cs="Arial"/>
        </w:rPr>
        <w:t xml:space="preserve"> for VMAX will primarily be used by Storage Area Network administrators to assist allocation decision making, performance monitoring and issue investigation on VMAX storage arrays</w:t>
      </w:r>
    </w:p>
    <w:p w:rsidR="001D6EB0" w:rsidRPr="00C26F4F" w:rsidRDefault="001D6EB0" w:rsidP="00CF1529">
      <w:r>
        <w:rPr>
          <w:noProof/>
        </w:rPr>
        <w:drawing>
          <wp:inline distT="0" distB="0" distL="0" distR="0" wp14:anchorId="1CADC28C" wp14:editId="02AE6773">
            <wp:extent cx="4591050" cy="24288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591050" cy="2428875"/>
                    </a:xfrm>
                    <a:prstGeom prst="rect">
                      <a:avLst/>
                    </a:prstGeom>
                  </pic:spPr>
                </pic:pic>
              </a:graphicData>
            </a:graphic>
          </wp:inline>
        </w:drawing>
      </w:r>
    </w:p>
    <w:p w:rsidR="001D6EB0" w:rsidRDefault="001D6EB0" w:rsidP="001D6EB0">
      <w:pPr>
        <w:rPr>
          <w:lang w:val="en-GB" w:eastAsia="en-GB"/>
        </w:rPr>
      </w:pPr>
      <w:r>
        <w:t xml:space="preserve">With </w:t>
      </w:r>
      <w:proofErr w:type="spellStart"/>
      <w:r w:rsidRPr="002B3A99">
        <w:t>Unisphere</w:t>
      </w:r>
      <w:proofErr w:type="spellEnd"/>
      <w:r w:rsidRPr="002B3A99">
        <w:t xml:space="preserve"> for VMAX</w:t>
      </w:r>
      <w:r>
        <w:t xml:space="preserve"> 8.0.2 and above you are able to manually </w:t>
      </w:r>
      <w:r w:rsidRPr="00CE1661">
        <w:rPr>
          <w:lang w:val="en-GB" w:eastAsia="en-GB"/>
        </w:rPr>
        <w:t xml:space="preserve">backup </w:t>
      </w:r>
      <w:r w:rsidRPr="00703AFC">
        <w:rPr>
          <w:b/>
          <w:u w:val="single"/>
          <w:lang w:val="en-GB" w:eastAsia="en-GB"/>
        </w:rPr>
        <w:t>all</w:t>
      </w:r>
      <w:r w:rsidRPr="00CE1661">
        <w:rPr>
          <w:lang w:val="en-GB" w:eastAsia="en-GB"/>
        </w:rPr>
        <w:t xml:space="preserve"> the data currently on the database server, including Database Storage </w:t>
      </w:r>
      <w:proofErr w:type="spellStart"/>
      <w:r w:rsidRPr="00CE1661">
        <w:rPr>
          <w:lang w:val="en-GB" w:eastAsia="en-GB"/>
        </w:rPr>
        <w:t>Analyzer</w:t>
      </w:r>
      <w:proofErr w:type="spellEnd"/>
      <w:r w:rsidRPr="00CE1661">
        <w:rPr>
          <w:lang w:val="en-GB" w:eastAsia="en-GB"/>
        </w:rPr>
        <w:t>, Workload Planner, performance, and infrastructure data. Database backups will enable you to recover from system crashes.</w:t>
      </w:r>
    </w:p>
    <w:p w:rsidR="001D6EB0" w:rsidRDefault="001D6EB0" w:rsidP="001D6EB0">
      <w:pPr>
        <w:rPr>
          <w:color w:val="000000"/>
        </w:rPr>
      </w:pPr>
      <w:r>
        <w:rPr>
          <w:color w:val="000000"/>
        </w:rPr>
        <w:t>U4V uses STP data that is already being captured by the Service Processor in a VMAX array for EMC’s remote diagnostic and troubleshooting purposes.</w:t>
      </w:r>
    </w:p>
    <w:p w:rsidR="00B0590E" w:rsidRPr="00B0590E" w:rsidRDefault="00B0590E" w:rsidP="00B0590E">
      <w:pPr>
        <w:rPr>
          <w:color w:val="000000"/>
        </w:rPr>
      </w:pPr>
      <w:proofErr w:type="spellStart"/>
      <w:r w:rsidRPr="00B0590E">
        <w:rPr>
          <w:color w:val="000000"/>
        </w:rPr>
        <w:t>Unisphere</w:t>
      </w:r>
      <w:proofErr w:type="spellEnd"/>
      <w:r w:rsidRPr="00B0590E">
        <w:rPr>
          <w:color w:val="000000"/>
        </w:rPr>
        <w:t xml:space="preserve"> presents its data in </w:t>
      </w:r>
      <w:proofErr w:type="spellStart"/>
      <w:r w:rsidRPr="00B0590E">
        <w:rPr>
          <w:color w:val="000000"/>
        </w:rPr>
        <w:t>Realtime</w:t>
      </w:r>
      <w:proofErr w:type="spellEnd"/>
      <w:r w:rsidRPr="00B0590E">
        <w:rPr>
          <w:color w:val="000000"/>
        </w:rPr>
        <w:t>, Diagnostic and Historical views.</w:t>
      </w:r>
    </w:p>
    <w:p w:rsidR="00B0590E" w:rsidRPr="00B0590E" w:rsidRDefault="00B0590E" w:rsidP="00B0590E">
      <w:pPr>
        <w:rPr>
          <w:color w:val="000000"/>
        </w:rPr>
      </w:pPr>
      <w:r w:rsidRPr="00B0590E">
        <w:rPr>
          <w:color w:val="000000"/>
        </w:rPr>
        <w:t> Real Time: Collects data between 2 and 5 seconds for a limited group of metrics – the data is available for</w:t>
      </w:r>
    </w:p>
    <w:p w:rsidR="00B0590E" w:rsidRPr="00B0590E" w:rsidRDefault="00B0590E" w:rsidP="00B0590E">
      <w:pPr>
        <w:rPr>
          <w:color w:val="000000"/>
        </w:rPr>
      </w:pPr>
      <w:proofErr w:type="gramStart"/>
      <w:r w:rsidRPr="00B0590E">
        <w:rPr>
          <w:color w:val="000000"/>
        </w:rPr>
        <w:t>the</w:t>
      </w:r>
      <w:proofErr w:type="gramEnd"/>
      <w:r w:rsidRPr="00B0590E">
        <w:rPr>
          <w:color w:val="000000"/>
        </w:rPr>
        <w:t xml:space="preserve"> previous hour.</w:t>
      </w:r>
    </w:p>
    <w:p w:rsidR="00B0590E" w:rsidRPr="00B0590E" w:rsidRDefault="00B0590E" w:rsidP="00B0590E">
      <w:pPr>
        <w:rPr>
          <w:color w:val="000000"/>
        </w:rPr>
      </w:pPr>
      <w:r w:rsidRPr="00B0590E">
        <w:rPr>
          <w:color w:val="000000"/>
        </w:rPr>
        <w:t xml:space="preserve"> Diagnostic: Collects data every 10 minutes – data can be displayed for the last 1-24 </w:t>
      </w:r>
      <w:proofErr w:type="spellStart"/>
      <w:r w:rsidRPr="00B0590E">
        <w:rPr>
          <w:color w:val="000000"/>
        </w:rPr>
        <w:t>hrs</w:t>
      </w:r>
      <w:proofErr w:type="spellEnd"/>
    </w:p>
    <w:p w:rsidR="00B0590E" w:rsidRPr="00B0590E" w:rsidRDefault="00B0590E" w:rsidP="00B0590E">
      <w:pPr>
        <w:rPr>
          <w:color w:val="000000"/>
        </w:rPr>
      </w:pPr>
      <w:r w:rsidRPr="00B0590E">
        <w:rPr>
          <w:color w:val="000000"/>
        </w:rPr>
        <w:t> Historical: Collects Data every 15 minutes – data can be displayed for between 24hrs – 1yr (albeit with</w:t>
      </w:r>
    </w:p>
    <w:p w:rsidR="00E75071" w:rsidRDefault="00B0590E" w:rsidP="00B0590E">
      <w:pPr>
        <w:rPr>
          <w:color w:val="000000"/>
        </w:rPr>
      </w:pPr>
      <w:proofErr w:type="gramStart"/>
      <w:r w:rsidRPr="00B0590E">
        <w:rPr>
          <w:color w:val="000000"/>
        </w:rPr>
        <w:t>reduced</w:t>
      </w:r>
      <w:proofErr w:type="gramEnd"/>
      <w:r w:rsidRPr="00B0590E">
        <w:rPr>
          <w:color w:val="000000"/>
        </w:rPr>
        <w:t xml:space="preserve"> resolution for periods &gt; a few days).</w:t>
      </w:r>
    </w:p>
    <w:p w:rsidR="00E75071" w:rsidRDefault="00E75071" w:rsidP="001D6EB0">
      <w:pPr>
        <w:rPr>
          <w:color w:val="000000"/>
        </w:rPr>
      </w:pPr>
    </w:p>
    <w:p w:rsidR="00E75071" w:rsidRDefault="00E75071" w:rsidP="00E75071">
      <w:pPr>
        <w:pStyle w:val="Heading2"/>
      </w:pPr>
      <w:bookmarkStart w:id="38" w:name="_Toc431499392"/>
      <w:r>
        <w:t>DCNM</w:t>
      </w:r>
      <w:bookmarkEnd w:id="38"/>
    </w:p>
    <w:p w:rsidR="00C84A91" w:rsidRDefault="00C84A91" w:rsidP="00C84A91">
      <w:r>
        <w:t xml:space="preserve">DCNM Rollout At the beginning of January CATE released Data Centre Network Manager (DCNM) 5.2.1 which is the product to supersede Fabric Manager </w:t>
      </w:r>
      <w:proofErr w:type="gramStart"/>
      <w:r>
        <w:t>And</w:t>
      </w:r>
      <w:proofErr w:type="gramEnd"/>
      <w:r>
        <w:t xml:space="preserve"> NXOS 5.2.1 firmware for the Cisco switches. In order to upgrade the switches the management infrastructure needs to be upgraded as a prerequisite. – In parallel at that time we were encountering the issue on the Replication fabric (aka cloning issue) which the vendor recommended we move to NXOS 5.2.2, and more recently a VTM was identified which is resolved by the upgrade to NXOS 5.2.1. As above DCNM needed to be deployed as a prerequisite, which is what I have been working on for the last 4 weeks.</w:t>
      </w:r>
    </w:p>
    <w:p w:rsidR="00C84A91" w:rsidRPr="00C84A91" w:rsidRDefault="00C84A91" w:rsidP="00C84A91">
      <w:r>
        <w:t>This is now deployed to a point I can hand this over to operations for use.</w:t>
      </w:r>
    </w:p>
    <w:p w:rsidR="00E75071" w:rsidRPr="00E75071" w:rsidRDefault="00E75071" w:rsidP="00E75071">
      <w:r>
        <w:rPr>
          <w:color w:val="999999"/>
          <w:sz w:val="18"/>
          <w:szCs w:val="18"/>
        </w:rPr>
        <w:t xml:space="preserve">Cisco Prime DCNM is the global solution for the management of the Cisco </w:t>
      </w:r>
      <w:proofErr w:type="spellStart"/>
      <w:r>
        <w:rPr>
          <w:color w:val="999999"/>
          <w:sz w:val="18"/>
          <w:szCs w:val="18"/>
        </w:rPr>
        <w:t>DataCenter</w:t>
      </w:r>
      <w:proofErr w:type="spellEnd"/>
      <w:r>
        <w:rPr>
          <w:color w:val="999999"/>
          <w:sz w:val="18"/>
          <w:szCs w:val="18"/>
        </w:rPr>
        <w:t xml:space="preserve">, including </w:t>
      </w:r>
      <w:proofErr w:type="gramStart"/>
      <w:r>
        <w:rPr>
          <w:color w:val="999999"/>
          <w:sz w:val="18"/>
          <w:szCs w:val="18"/>
        </w:rPr>
        <w:t>both LAN</w:t>
      </w:r>
      <w:proofErr w:type="gramEnd"/>
      <w:r>
        <w:rPr>
          <w:color w:val="999999"/>
          <w:sz w:val="18"/>
          <w:szCs w:val="18"/>
        </w:rPr>
        <w:t>, SAN and unified networks. DCNM provides a comprehensive set of management features across the whole range of NX-OS platforms, and down to the Virtual Machines. These features include the discovery, inventory, configuration and change management, NX-OS software management, template-based provisioning, proactive monitoring, performance monitoring and capacity planning, topology views and troubleshooting tools. This session will explore those features and highlight some best practice methodology to get the most out of DCNM. A basic understanding of the underlying technologies is needed, together with some network management skills.</w:t>
      </w:r>
    </w:p>
    <w:p w:rsidR="00E75071" w:rsidRPr="00E75071" w:rsidRDefault="00E75071" w:rsidP="00E75071">
      <w:pPr>
        <w:pStyle w:val="Heading3"/>
      </w:pPr>
      <w:bookmarkStart w:id="39" w:name="wpxref95975"/>
      <w:bookmarkStart w:id="40" w:name="wp98950"/>
      <w:bookmarkStart w:id="41" w:name="_Toc431499393"/>
      <w:bookmarkEnd w:id="39"/>
      <w:bookmarkEnd w:id="40"/>
      <w:r w:rsidRPr="00E75071">
        <w:t>Introduction to Cisco Data Center Network Manager</w:t>
      </w:r>
      <w:bookmarkEnd w:id="41"/>
      <w:r w:rsidRPr="00E75071">
        <w:t xml:space="preserve"> </w:t>
      </w:r>
    </w:p>
    <w:p w:rsidR="00E75071" w:rsidRDefault="005C65E2" w:rsidP="00E75071">
      <w:pPr>
        <w:rPr>
          <w:rFonts w:ascii="Arial" w:hAnsi="Arial" w:cs="Arial"/>
          <w:color w:val="000000"/>
          <w:sz w:val="19"/>
          <w:szCs w:val="19"/>
        </w:rPr>
      </w:pPr>
      <w:r>
        <w:rPr>
          <w:rFonts w:ascii="Arial" w:hAnsi="Arial" w:cs="Arial"/>
          <w:color w:val="000000"/>
          <w:sz w:val="19"/>
          <w:szCs w:val="19"/>
        </w:rPr>
        <w:pict>
          <v:rect id="_x0000_i1025" style="width:0;height:1.5pt" o:hralign="center" o:hrstd="t" o:hr="t" fillcolor="#a0a0a0" stroked="f"/>
        </w:pict>
      </w:r>
    </w:p>
    <w:p w:rsidR="00E75071" w:rsidRDefault="00E75071" w:rsidP="00E75071">
      <w:pPr>
        <w:pStyle w:val="pb1body1"/>
        <w:rPr>
          <w:rFonts w:ascii="Arial" w:hAnsi="Arial" w:cs="Arial"/>
          <w:color w:val="000000"/>
          <w:sz w:val="19"/>
          <w:szCs w:val="19"/>
        </w:rPr>
      </w:pPr>
      <w:bookmarkStart w:id="42" w:name="wp103609"/>
      <w:bookmarkEnd w:id="42"/>
      <w:r>
        <w:rPr>
          <w:rFonts w:ascii="Arial" w:hAnsi="Arial" w:cs="Arial"/>
          <w:color w:val="000000"/>
          <w:sz w:val="19"/>
          <w:szCs w:val="19"/>
        </w:rPr>
        <w:t>Cisco Data Center Network Manager (DCNM) is a management system for the Cisco Unified Fabric. It enables you to provision, monitor, and troubleshoot the data center network infrastructure. It provides visibility and control of the unified data center so that you can optimize for the quality of service (</w:t>
      </w:r>
      <w:proofErr w:type="spellStart"/>
      <w:r>
        <w:rPr>
          <w:rFonts w:ascii="Arial" w:hAnsi="Arial" w:cs="Arial"/>
          <w:color w:val="000000"/>
          <w:sz w:val="19"/>
          <w:szCs w:val="19"/>
        </w:rPr>
        <w:t>QoS</w:t>
      </w:r>
      <w:proofErr w:type="spellEnd"/>
      <w:r>
        <w:rPr>
          <w:rFonts w:ascii="Arial" w:hAnsi="Arial" w:cs="Arial"/>
          <w:color w:val="000000"/>
          <w:sz w:val="19"/>
          <w:szCs w:val="19"/>
        </w:rPr>
        <w:t xml:space="preserve">) required </w:t>
      </w:r>
      <w:proofErr w:type="gramStart"/>
      <w:r>
        <w:rPr>
          <w:rFonts w:ascii="Arial" w:hAnsi="Arial" w:cs="Arial"/>
          <w:color w:val="000000"/>
          <w:sz w:val="19"/>
          <w:szCs w:val="19"/>
        </w:rPr>
        <w:t>to meet</w:t>
      </w:r>
      <w:proofErr w:type="gramEnd"/>
      <w:r>
        <w:rPr>
          <w:rFonts w:ascii="Arial" w:hAnsi="Arial" w:cs="Arial"/>
          <w:color w:val="000000"/>
          <w:sz w:val="19"/>
          <w:szCs w:val="19"/>
        </w:rPr>
        <w:t xml:space="preserve"> service-level agreements. </w:t>
      </w:r>
    </w:p>
    <w:p w:rsidR="00E75071" w:rsidRDefault="00E75071" w:rsidP="00E75071">
      <w:pPr>
        <w:pStyle w:val="pb1body1"/>
        <w:rPr>
          <w:rFonts w:ascii="Arial" w:hAnsi="Arial" w:cs="Arial"/>
          <w:color w:val="000000"/>
          <w:sz w:val="19"/>
          <w:szCs w:val="19"/>
        </w:rPr>
      </w:pPr>
      <w:bookmarkStart w:id="43" w:name="wp103612"/>
      <w:bookmarkEnd w:id="43"/>
      <w:r>
        <w:rPr>
          <w:rFonts w:ascii="Arial" w:hAnsi="Arial" w:cs="Arial"/>
          <w:color w:val="000000"/>
          <w:sz w:val="19"/>
          <w:szCs w:val="19"/>
        </w:rPr>
        <w:t xml:space="preserve">Cisco DCNM increases overall data center infrastructure uptime and reliability, thereby improving business continuity. It provides a robust framework and comprehensive feature set that meets the routing, switching, and storage administration needs of data centers. Cisco DCNM streamlines the provisioning for the unified fabric and monitors the SAN and LAN components. Cisco DCNM provides a high level of visibility and control through a single web-based management console for Cisco Nexus, Cisco MDS, and Cisco Unified Computing System products. </w:t>
      </w:r>
    </w:p>
    <w:p w:rsidR="00E75071" w:rsidRDefault="00E75071" w:rsidP="00E75071">
      <w:pPr>
        <w:pStyle w:val="pb1body1"/>
        <w:rPr>
          <w:rFonts w:ascii="Arial" w:hAnsi="Arial" w:cs="Arial"/>
          <w:color w:val="000000"/>
          <w:sz w:val="19"/>
          <w:szCs w:val="19"/>
        </w:rPr>
      </w:pPr>
      <w:bookmarkStart w:id="44" w:name="wp103677"/>
      <w:bookmarkEnd w:id="44"/>
      <w:r>
        <w:rPr>
          <w:rFonts w:ascii="Arial" w:hAnsi="Arial" w:cs="Arial"/>
          <w:color w:val="000000"/>
          <w:sz w:val="19"/>
          <w:szCs w:val="19"/>
        </w:rPr>
        <w:t xml:space="preserve">Cisco DCNM also supports the installation of the Cisco DCNM for SAN and Cisco DCNM for LAN components with a single installer. </w:t>
      </w:r>
    </w:p>
    <w:p w:rsidR="00E75071" w:rsidRDefault="00E75071" w:rsidP="00E75071">
      <w:pPr>
        <w:pStyle w:val="Heading3"/>
        <w:rPr>
          <w:rFonts w:ascii="Arial" w:hAnsi="Arial" w:cs="Arial"/>
          <w:color w:val="336666"/>
          <w:sz w:val="20"/>
          <w:szCs w:val="20"/>
        </w:rPr>
      </w:pPr>
      <w:bookmarkStart w:id="45" w:name="wp103019"/>
      <w:bookmarkStart w:id="46" w:name="_Toc431499394"/>
      <w:bookmarkEnd w:id="45"/>
      <w:r>
        <w:rPr>
          <w:rFonts w:ascii="Arial" w:hAnsi="Arial" w:cs="Arial"/>
          <w:sz w:val="20"/>
          <w:szCs w:val="20"/>
        </w:rPr>
        <w:t>DCNM-SAN Server</w:t>
      </w:r>
      <w:bookmarkEnd w:id="46"/>
      <w:r>
        <w:rPr>
          <w:rFonts w:ascii="Arial" w:hAnsi="Arial" w:cs="Arial"/>
          <w:sz w:val="20"/>
          <w:szCs w:val="20"/>
        </w:rPr>
        <w:t xml:space="preserve"> </w:t>
      </w:r>
    </w:p>
    <w:p w:rsidR="00E75071" w:rsidRDefault="00E75071" w:rsidP="00E75071">
      <w:pPr>
        <w:pStyle w:val="pb1body1"/>
        <w:rPr>
          <w:rFonts w:ascii="Arial" w:hAnsi="Arial" w:cs="Arial"/>
          <w:color w:val="000000"/>
          <w:sz w:val="19"/>
          <w:szCs w:val="19"/>
        </w:rPr>
      </w:pPr>
      <w:bookmarkStart w:id="47" w:name="wp1163838"/>
      <w:bookmarkEnd w:id="47"/>
      <w:r>
        <w:rPr>
          <w:rFonts w:ascii="Arial" w:hAnsi="Arial" w:cs="Arial"/>
          <w:color w:val="000000"/>
          <w:sz w:val="19"/>
          <w:szCs w:val="19"/>
        </w:rPr>
        <w:t xml:space="preserve">DCNM-SAN Server is a platform for advanced MDS monitoring, troubleshooting, and configuration capabilities. DCNM-SAN Server provides centralized MDS management services and performance monitoring. SNMP operations are used to efficiently collect fabric information. The Cisco DCNM-SAN software, including the server components, requires about 60 MB of hard disk space on your workstation. Cisco DCNM-SAN Server runs on Windows 2000, Windows 2003, Windows 2008, Windows XP, Windows 7, Solaris 9 and 10, and Red Hat Enterprise Linux AS Release 5. </w:t>
      </w:r>
    </w:p>
    <w:p w:rsidR="00E75071" w:rsidRDefault="00E75071" w:rsidP="00E75071">
      <w:pPr>
        <w:pStyle w:val="pb1body1"/>
        <w:rPr>
          <w:rFonts w:ascii="Arial" w:hAnsi="Arial" w:cs="Arial"/>
          <w:color w:val="000000"/>
          <w:sz w:val="19"/>
          <w:szCs w:val="19"/>
        </w:rPr>
      </w:pPr>
      <w:bookmarkStart w:id="48" w:name="wp1162303"/>
      <w:bookmarkEnd w:id="48"/>
      <w:r>
        <w:rPr>
          <w:rFonts w:ascii="Arial" w:hAnsi="Arial" w:cs="Arial"/>
          <w:color w:val="000000"/>
          <w:sz w:val="19"/>
          <w:szCs w:val="19"/>
        </w:rPr>
        <w:t xml:space="preserve">Each computer configured as a Cisco DCNM-SAN Server can monitor multiple </w:t>
      </w:r>
      <w:proofErr w:type="spellStart"/>
      <w:r>
        <w:rPr>
          <w:rFonts w:ascii="Arial" w:hAnsi="Arial" w:cs="Arial"/>
          <w:color w:val="000000"/>
          <w:sz w:val="19"/>
          <w:szCs w:val="19"/>
        </w:rPr>
        <w:t>Fibre</w:t>
      </w:r>
      <w:proofErr w:type="spellEnd"/>
      <w:r>
        <w:rPr>
          <w:rFonts w:ascii="Arial" w:hAnsi="Arial" w:cs="Arial"/>
          <w:color w:val="000000"/>
          <w:sz w:val="19"/>
          <w:szCs w:val="19"/>
        </w:rPr>
        <w:t xml:space="preserve"> Channel SAN fabrics. Up to 16 clients (by default) can connect to a single Cisco DCNM-SAN Server concurrently. The Cisco DCNM-SAN Clients can also connect directly to an MDS switch in fabrics that are not monitored by a Cisco DCNM-SAN Server, which ensures that you can manage any of your MDS devices from a single console. </w:t>
      </w:r>
    </w:p>
    <w:p w:rsidR="00E75071" w:rsidRDefault="00E75071" w:rsidP="00E75071">
      <w:pPr>
        <w:pStyle w:val="Heading3"/>
        <w:rPr>
          <w:rFonts w:ascii="Arial" w:hAnsi="Arial" w:cs="Arial"/>
          <w:color w:val="336666"/>
          <w:sz w:val="20"/>
          <w:szCs w:val="20"/>
        </w:rPr>
      </w:pPr>
      <w:bookmarkStart w:id="49" w:name="wpxref19728"/>
      <w:bookmarkStart w:id="50" w:name="wp1162304"/>
      <w:bookmarkStart w:id="51" w:name="DCNM-SAN_Client"/>
      <w:bookmarkStart w:id="52" w:name="wp1162453"/>
      <w:bookmarkStart w:id="53" w:name="_Toc431499395"/>
      <w:bookmarkEnd w:id="49"/>
      <w:bookmarkEnd w:id="50"/>
      <w:bookmarkEnd w:id="51"/>
      <w:bookmarkEnd w:id="52"/>
      <w:r>
        <w:rPr>
          <w:rFonts w:ascii="Arial" w:hAnsi="Arial" w:cs="Arial"/>
          <w:sz w:val="20"/>
          <w:szCs w:val="20"/>
        </w:rPr>
        <w:t>DCNM-SAN Client</w:t>
      </w:r>
      <w:bookmarkEnd w:id="53"/>
      <w:r>
        <w:rPr>
          <w:rFonts w:ascii="Arial" w:hAnsi="Arial" w:cs="Arial"/>
          <w:sz w:val="20"/>
          <w:szCs w:val="20"/>
        </w:rPr>
        <w:t xml:space="preserve"> </w:t>
      </w:r>
    </w:p>
    <w:p w:rsidR="00E75071" w:rsidRDefault="00E75071" w:rsidP="00E75071">
      <w:pPr>
        <w:pStyle w:val="pb1body1"/>
        <w:rPr>
          <w:rFonts w:ascii="Arial" w:hAnsi="Arial" w:cs="Arial"/>
          <w:color w:val="000000"/>
          <w:sz w:val="19"/>
          <w:szCs w:val="19"/>
        </w:rPr>
      </w:pPr>
      <w:bookmarkStart w:id="54" w:name="wp1162496"/>
      <w:bookmarkEnd w:id="54"/>
      <w:r>
        <w:rPr>
          <w:rFonts w:ascii="Arial" w:hAnsi="Arial" w:cs="Arial"/>
          <w:color w:val="000000"/>
          <w:sz w:val="19"/>
          <w:szCs w:val="19"/>
        </w:rPr>
        <w:t xml:space="preserve">Cisco DCNM-SAN Client is a Java and SNMP-based network fabric and device management tool with a GUI that displays real-time views of your network fabric, including Cisco Nexus 5000 Series switches, Cisco MDS 9000 Family switches and third-party switches, hosts, and storage devices. </w:t>
      </w:r>
    </w:p>
    <w:p w:rsidR="00E75071" w:rsidRDefault="00E75071" w:rsidP="00E75071">
      <w:pPr>
        <w:pStyle w:val="pb1body1"/>
        <w:rPr>
          <w:rFonts w:ascii="Arial" w:hAnsi="Arial" w:cs="Arial"/>
          <w:color w:val="000000"/>
          <w:sz w:val="19"/>
          <w:szCs w:val="19"/>
        </w:rPr>
      </w:pPr>
      <w:bookmarkStart w:id="55" w:name="wp1162497"/>
      <w:bookmarkEnd w:id="55"/>
      <w:r>
        <w:rPr>
          <w:rFonts w:ascii="Arial" w:hAnsi="Arial" w:cs="Arial"/>
          <w:color w:val="000000"/>
          <w:sz w:val="19"/>
          <w:szCs w:val="19"/>
        </w:rPr>
        <w:t xml:space="preserve">DCNM-SAN Client provides </w:t>
      </w:r>
      <w:proofErr w:type="spellStart"/>
      <w:r>
        <w:rPr>
          <w:rFonts w:ascii="Arial" w:hAnsi="Arial" w:cs="Arial"/>
          <w:color w:val="000000"/>
          <w:sz w:val="19"/>
          <w:szCs w:val="19"/>
        </w:rPr>
        <w:t>Fibre</w:t>
      </w:r>
      <w:proofErr w:type="spellEnd"/>
      <w:r>
        <w:rPr>
          <w:rFonts w:ascii="Arial" w:hAnsi="Arial" w:cs="Arial"/>
          <w:color w:val="000000"/>
          <w:sz w:val="19"/>
          <w:szCs w:val="19"/>
        </w:rPr>
        <w:t xml:space="preserve"> Channel troubleshooting tools, in addition to complete configuration and status monitoring capabilities for Cisco MDS 9000 Family switches and Cisco Nexus 5000 Series switches. You can use these health and configuration analysis tools on the MDS 9000 Family switch or Cisco Nexus 5000 Series switch to perform </w:t>
      </w:r>
      <w:proofErr w:type="spellStart"/>
      <w:r>
        <w:rPr>
          <w:rFonts w:ascii="Arial" w:hAnsi="Arial" w:cs="Arial"/>
          <w:color w:val="000000"/>
          <w:sz w:val="19"/>
          <w:szCs w:val="19"/>
        </w:rPr>
        <w:t>Fibre</w:t>
      </w:r>
      <w:proofErr w:type="spellEnd"/>
      <w:r>
        <w:rPr>
          <w:rFonts w:ascii="Arial" w:hAnsi="Arial" w:cs="Arial"/>
          <w:color w:val="000000"/>
          <w:sz w:val="19"/>
          <w:szCs w:val="19"/>
        </w:rPr>
        <w:t xml:space="preserve"> Channel ping and </w:t>
      </w:r>
      <w:proofErr w:type="spellStart"/>
      <w:r>
        <w:rPr>
          <w:rFonts w:ascii="Arial" w:hAnsi="Arial" w:cs="Arial"/>
          <w:color w:val="000000"/>
          <w:sz w:val="19"/>
          <w:szCs w:val="19"/>
        </w:rPr>
        <w:t>traceroute</w:t>
      </w:r>
      <w:proofErr w:type="spellEnd"/>
      <w:r>
        <w:rPr>
          <w:rFonts w:ascii="Arial" w:hAnsi="Arial" w:cs="Arial"/>
          <w:color w:val="000000"/>
          <w:sz w:val="19"/>
          <w:szCs w:val="19"/>
        </w:rPr>
        <w:t xml:space="preserve">. </w:t>
      </w:r>
    </w:p>
    <w:p w:rsidR="00E75071" w:rsidRDefault="00E75071" w:rsidP="00E75071">
      <w:pPr>
        <w:pStyle w:val="pb1body1"/>
        <w:rPr>
          <w:rFonts w:ascii="Arial" w:hAnsi="Arial" w:cs="Arial"/>
          <w:color w:val="000000"/>
          <w:sz w:val="19"/>
          <w:szCs w:val="19"/>
        </w:rPr>
      </w:pPr>
      <w:bookmarkStart w:id="56" w:name="wp1162498"/>
      <w:bookmarkEnd w:id="56"/>
      <w:r>
        <w:rPr>
          <w:rFonts w:ascii="Arial" w:hAnsi="Arial" w:cs="Arial"/>
          <w:color w:val="000000"/>
          <w:sz w:val="19"/>
          <w:szCs w:val="19"/>
        </w:rPr>
        <w:t xml:space="preserve">Fabric Manager Release 4.1(1b) and later releases provide a multilevel security system by adding a server admin role that allows access to limited features. The configuration </w:t>
      </w:r>
      <w:proofErr w:type="gramStart"/>
      <w:r>
        <w:rPr>
          <w:rFonts w:ascii="Arial" w:hAnsi="Arial" w:cs="Arial"/>
          <w:color w:val="000000"/>
          <w:sz w:val="19"/>
          <w:szCs w:val="19"/>
        </w:rPr>
        <w:t>capabilities of a server admin is</w:t>
      </w:r>
      <w:proofErr w:type="gramEnd"/>
      <w:r>
        <w:rPr>
          <w:rFonts w:ascii="Arial" w:hAnsi="Arial" w:cs="Arial"/>
          <w:color w:val="000000"/>
          <w:sz w:val="19"/>
          <w:szCs w:val="19"/>
        </w:rPr>
        <w:t xml:space="preserve"> limited to configuring </w:t>
      </w:r>
      <w:proofErr w:type="spellStart"/>
      <w:r>
        <w:rPr>
          <w:rFonts w:ascii="Arial" w:hAnsi="Arial" w:cs="Arial"/>
          <w:color w:val="000000"/>
          <w:sz w:val="19"/>
          <w:szCs w:val="19"/>
        </w:rPr>
        <w:t>FlexAttach</w:t>
      </w:r>
      <w:proofErr w:type="spellEnd"/>
      <w:r>
        <w:rPr>
          <w:rFonts w:ascii="Arial" w:hAnsi="Arial" w:cs="Arial"/>
          <w:color w:val="000000"/>
          <w:sz w:val="19"/>
          <w:szCs w:val="19"/>
        </w:rPr>
        <w:t xml:space="preserve"> and relevant data. Advanced mode option is available only for network administrators and provides all of the DCNM-SAN features, including security, IVR, iSCSI, and FICON. </w:t>
      </w:r>
    </w:p>
    <w:p w:rsidR="00E75071" w:rsidRDefault="00E75071" w:rsidP="00E75071">
      <w:pPr>
        <w:pStyle w:val="Heading3"/>
        <w:rPr>
          <w:rFonts w:ascii="Arial" w:hAnsi="Arial" w:cs="Arial"/>
          <w:color w:val="336666"/>
          <w:sz w:val="20"/>
          <w:szCs w:val="20"/>
        </w:rPr>
      </w:pPr>
      <w:bookmarkStart w:id="57" w:name="wpxref15424"/>
      <w:bookmarkStart w:id="58" w:name="wp1162305"/>
      <w:bookmarkStart w:id="59" w:name="Device_Manager"/>
      <w:bookmarkStart w:id="60" w:name="_Toc431499396"/>
      <w:bookmarkEnd w:id="57"/>
      <w:bookmarkEnd w:id="58"/>
      <w:bookmarkEnd w:id="59"/>
      <w:r>
        <w:rPr>
          <w:rFonts w:ascii="Arial" w:hAnsi="Arial" w:cs="Arial"/>
          <w:sz w:val="20"/>
          <w:szCs w:val="20"/>
        </w:rPr>
        <w:t>Device Manager</w:t>
      </w:r>
      <w:bookmarkEnd w:id="60"/>
      <w:r>
        <w:rPr>
          <w:rFonts w:ascii="Arial" w:hAnsi="Arial" w:cs="Arial"/>
          <w:sz w:val="20"/>
          <w:szCs w:val="20"/>
        </w:rPr>
        <w:t xml:space="preserve"> </w:t>
      </w:r>
    </w:p>
    <w:p w:rsidR="00E75071" w:rsidRDefault="00E75071" w:rsidP="00E75071">
      <w:pPr>
        <w:pStyle w:val="pb1body1"/>
        <w:rPr>
          <w:rFonts w:ascii="Arial" w:hAnsi="Arial" w:cs="Arial"/>
          <w:color w:val="000000"/>
          <w:sz w:val="19"/>
          <w:szCs w:val="19"/>
        </w:rPr>
      </w:pPr>
      <w:bookmarkStart w:id="61" w:name="wp1162519"/>
      <w:bookmarkEnd w:id="61"/>
      <w:r>
        <w:rPr>
          <w:rFonts w:ascii="Arial" w:hAnsi="Arial" w:cs="Arial"/>
          <w:color w:val="000000"/>
          <w:sz w:val="19"/>
          <w:szCs w:val="19"/>
        </w:rPr>
        <w:t xml:space="preserve">Device Manager provides a graphical representation of a Cisco MDS 9000 Family switch chassis or Cisco Nexus 5000 Series switch chassis, including the installed switching modules, the supervisor modules, the status of each port within each module, the power supplies, and the fan assemblies. </w:t>
      </w:r>
    </w:p>
    <w:p w:rsidR="00E75071" w:rsidRDefault="00E75071" w:rsidP="00E75071">
      <w:pPr>
        <w:pStyle w:val="pb1body1"/>
        <w:rPr>
          <w:rFonts w:ascii="Arial" w:hAnsi="Arial" w:cs="Arial"/>
          <w:color w:val="000000"/>
          <w:sz w:val="19"/>
          <w:szCs w:val="19"/>
        </w:rPr>
      </w:pPr>
      <w:bookmarkStart w:id="62" w:name="wp1162521"/>
      <w:bookmarkEnd w:id="62"/>
      <w:r>
        <w:rPr>
          <w:rFonts w:ascii="Arial" w:hAnsi="Arial" w:cs="Arial"/>
          <w:color w:val="000000"/>
          <w:sz w:val="19"/>
          <w:szCs w:val="19"/>
        </w:rPr>
        <w:t xml:space="preserve">The tables in the DCNM-SAN Information pane basically correspond to the dialog boxes that appear in Device Manager. However, while DCNM-SAN tables show values for one or more switches, a Device Manager </w:t>
      </w:r>
      <w:proofErr w:type="gramStart"/>
      <w:r>
        <w:rPr>
          <w:rFonts w:ascii="Arial" w:hAnsi="Arial" w:cs="Arial"/>
          <w:color w:val="000000"/>
          <w:sz w:val="19"/>
          <w:szCs w:val="19"/>
        </w:rPr>
        <w:t>dialog</w:t>
      </w:r>
      <w:proofErr w:type="gramEnd"/>
      <w:r>
        <w:rPr>
          <w:rFonts w:ascii="Arial" w:hAnsi="Arial" w:cs="Arial"/>
          <w:color w:val="000000"/>
          <w:sz w:val="19"/>
          <w:szCs w:val="19"/>
        </w:rPr>
        <w:t xml:space="preserve"> box shows values for a single switch. Device Manager also provides more detailed information for verifying or troubleshooting device-specific configuration than DCNM-SAN. </w:t>
      </w:r>
    </w:p>
    <w:p w:rsidR="00E75071" w:rsidRDefault="00E75071" w:rsidP="00E75071">
      <w:pPr>
        <w:pStyle w:val="pb1body1"/>
        <w:rPr>
          <w:rFonts w:ascii="Arial" w:hAnsi="Arial" w:cs="Arial"/>
          <w:color w:val="000000"/>
          <w:sz w:val="19"/>
          <w:szCs w:val="19"/>
        </w:rPr>
      </w:pPr>
      <w:bookmarkStart w:id="63" w:name="wp1162350"/>
      <w:bookmarkEnd w:id="63"/>
      <w:r>
        <w:rPr>
          <w:rFonts w:ascii="Arial" w:hAnsi="Arial" w:cs="Arial"/>
          <w:color w:val="000000"/>
          <w:sz w:val="19"/>
          <w:szCs w:val="19"/>
        </w:rPr>
        <w:t xml:space="preserve">Device Manager provides two views: Device View and Summary View. Use Summary View to monitor interfaces on the switch. Use Device View to perform switch-level configurations including the following configurations: </w:t>
      </w:r>
    </w:p>
    <w:p w:rsidR="00E75071" w:rsidRDefault="00E75071" w:rsidP="00E75071">
      <w:pPr>
        <w:pStyle w:val="pbu1bullet1"/>
        <w:rPr>
          <w:rFonts w:ascii="Arial" w:hAnsi="Arial" w:cs="Arial"/>
          <w:color w:val="000000"/>
          <w:sz w:val="19"/>
          <w:szCs w:val="19"/>
        </w:rPr>
      </w:pPr>
      <w:bookmarkStart w:id="64" w:name="wp1162536"/>
      <w:bookmarkEnd w:id="64"/>
      <w:r>
        <w:rPr>
          <w:rFonts w:ascii="Arial" w:hAnsi="Arial" w:cs="Arial"/>
          <w:color w:val="000000"/>
          <w:sz w:val="19"/>
          <w:szCs w:val="19"/>
        </w:rPr>
        <w:t>•</w:t>
      </w:r>
      <w:r>
        <w:rPr>
          <w:rFonts w:ascii="Arial" w:hAnsi="Arial" w:cs="Arial"/>
          <w:noProof/>
          <w:color w:val="000000"/>
          <w:sz w:val="19"/>
          <w:szCs w:val="19"/>
        </w:rPr>
        <w:drawing>
          <wp:inline distT="0" distB="0" distL="0" distR="0">
            <wp:extent cx="180975" cy="20955"/>
            <wp:effectExtent l="0" t="0" r="0" b="0"/>
            <wp:docPr id="26" name="Picture 26" descr="http://www.cisco.com/c/dam/en/us/td/i/templates/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cisco.com/c/dam/en/us/td/i/templates/blank.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20955"/>
                    </a:xfrm>
                    <a:prstGeom prst="rect">
                      <a:avLst/>
                    </a:prstGeom>
                    <a:noFill/>
                    <a:ln>
                      <a:noFill/>
                    </a:ln>
                  </pic:spPr>
                </pic:pic>
              </a:graphicData>
            </a:graphic>
          </wp:inline>
        </w:drawing>
      </w:r>
      <w:r>
        <w:rPr>
          <w:rFonts w:ascii="Arial" w:hAnsi="Arial" w:cs="Arial"/>
          <w:color w:val="000000"/>
          <w:sz w:val="19"/>
          <w:szCs w:val="19"/>
        </w:rPr>
        <w:t xml:space="preserve">Configuring virtual </w:t>
      </w:r>
      <w:proofErr w:type="spellStart"/>
      <w:r>
        <w:rPr>
          <w:rFonts w:ascii="Arial" w:hAnsi="Arial" w:cs="Arial"/>
          <w:color w:val="000000"/>
          <w:sz w:val="19"/>
          <w:szCs w:val="19"/>
        </w:rPr>
        <w:t>Fibre</w:t>
      </w:r>
      <w:proofErr w:type="spellEnd"/>
      <w:r>
        <w:rPr>
          <w:rFonts w:ascii="Arial" w:hAnsi="Arial" w:cs="Arial"/>
          <w:color w:val="000000"/>
          <w:sz w:val="19"/>
          <w:szCs w:val="19"/>
        </w:rPr>
        <w:t xml:space="preserve"> Channel interfaces </w:t>
      </w:r>
    </w:p>
    <w:p w:rsidR="00E75071" w:rsidRDefault="00E75071" w:rsidP="00E75071">
      <w:pPr>
        <w:pStyle w:val="pbu1bullet1"/>
        <w:rPr>
          <w:rFonts w:ascii="Arial" w:hAnsi="Arial" w:cs="Arial"/>
          <w:color w:val="000000"/>
          <w:sz w:val="19"/>
          <w:szCs w:val="19"/>
        </w:rPr>
      </w:pPr>
      <w:bookmarkStart w:id="65" w:name="wp1162537"/>
      <w:bookmarkEnd w:id="65"/>
      <w:r>
        <w:rPr>
          <w:rFonts w:ascii="Arial" w:hAnsi="Arial" w:cs="Arial"/>
          <w:color w:val="000000"/>
          <w:sz w:val="19"/>
          <w:szCs w:val="19"/>
        </w:rPr>
        <w:t>•</w:t>
      </w:r>
      <w:r>
        <w:rPr>
          <w:rFonts w:ascii="Arial" w:hAnsi="Arial" w:cs="Arial"/>
          <w:noProof/>
          <w:color w:val="000000"/>
          <w:sz w:val="19"/>
          <w:szCs w:val="19"/>
        </w:rPr>
        <w:drawing>
          <wp:inline distT="0" distB="0" distL="0" distR="0">
            <wp:extent cx="180975" cy="20955"/>
            <wp:effectExtent l="0" t="0" r="0" b="0"/>
            <wp:docPr id="25" name="Picture 25" descr="http://www.cisco.com/c/dam/en/us/td/i/templates/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cisco.com/c/dam/en/us/td/i/templates/blank.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20955"/>
                    </a:xfrm>
                    <a:prstGeom prst="rect">
                      <a:avLst/>
                    </a:prstGeom>
                    <a:noFill/>
                    <a:ln>
                      <a:noFill/>
                    </a:ln>
                  </pic:spPr>
                </pic:pic>
              </a:graphicData>
            </a:graphic>
          </wp:inline>
        </w:drawing>
      </w:r>
      <w:r>
        <w:rPr>
          <w:rFonts w:ascii="Arial" w:hAnsi="Arial" w:cs="Arial"/>
          <w:color w:val="000000"/>
          <w:sz w:val="19"/>
          <w:szCs w:val="19"/>
        </w:rPr>
        <w:t xml:space="preserve">Configuring </w:t>
      </w:r>
      <w:proofErr w:type="spellStart"/>
      <w:r>
        <w:rPr>
          <w:rFonts w:ascii="Arial" w:hAnsi="Arial" w:cs="Arial"/>
          <w:color w:val="000000"/>
          <w:sz w:val="19"/>
          <w:szCs w:val="19"/>
        </w:rPr>
        <w:t>Fibre</w:t>
      </w:r>
      <w:proofErr w:type="spellEnd"/>
      <w:r>
        <w:rPr>
          <w:rFonts w:ascii="Arial" w:hAnsi="Arial" w:cs="Arial"/>
          <w:color w:val="000000"/>
          <w:sz w:val="19"/>
          <w:szCs w:val="19"/>
        </w:rPr>
        <w:t xml:space="preserve"> Channel over Ethernet (</w:t>
      </w:r>
      <w:proofErr w:type="spellStart"/>
      <w:r>
        <w:rPr>
          <w:rFonts w:ascii="Arial" w:hAnsi="Arial" w:cs="Arial"/>
          <w:color w:val="000000"/>
          <w:sz w:val="19"/>
          <w:szCs w:val="19"/>
        </w:rPr>
        <w:t>FCoE</w:t>
      </w:r>
      <w:proofErr w:type="spellEnd"/>
      <w:r>
        <w:rPr>
          <w:rFonts w:ascii="Arial" w:hAnsi="Arial" w:cs="Arial"/>
          <w:color w:val="000000"/>
          <w:sz w:val="19"/>
          <w:szCs w:val="19"/>
        </w:rPr>
        <w:t xml:space="preserve">) features </w:t>
      </w:r>
    </w:p>
    <w:p w:rsidR="00E75071" w:rsidRDefault="00E75071" w:rsidP="00E75071">
      <w:pPr>
        <w:pStyle w:val="pbu1bullet1"/>
        <w:rPr>
          <w:rFonts w:ascii="Arial" w:hAnsi="Arial" w:cs="Arial"/>
          <w:color w:val="000000"/>
          <w:sz w:val="19"/>
          <w:szCs w:val="19"/>
        </w:rPr>
      </w:pPr>
      <w:bookmarkStart w:id="66" w:name="wp1162538"/>
      <w:bookmarkEnd w:id="66"/>
      <w:r>
        <w:rPr>
          <w:rFonts w:ascii="Arial" w:hAnsi="Arial" w:cs="Arial"/>
          <w:color w:val="000000"/>
          <w:sz w:val="19"/>
          <w:szCs w:val="19"/>
        </w:rPr>
        <w:t>•</w:t>
      </w:r>
      <w:r>
        <w:rPr>
          <w:rFonts w:ascii="Arial" w:hAnsi="Arial" w:cs="Arial"/>
          <w:noProof/>
          <w:color w:val="000000"/>
          <w:sz w:val="19"/>
          <w:szCs w:val="19"/>
        </w:rPr>
        <w:drawing>
          <wp:inline distT="0" distB="0" distL="0" distR="0">
            <wp:extent cx="180975" cy="20955"/>
            <wp:effectExtent l="0" t="0" r="0" b="0"/>
            <wp:docPr id="24" name="Picture 24" descr="http://www.cisco.com/c/dam/en/us/td/i/templates/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cisco.com/c/dam/en/us/td/i/templates/blank.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20955"/>
                    </a:xfrm>
                    <a:prstGeom prst="rect">
                      <a:avLst/>
                    </a:prstGeom>
                    <a:noFill/>
                    <a:ln>
                      <a:noFill/>
                    </a:ln>
                  </pic:spPr>
                </pic:pic>
              </a:graphicData>
            </a:graphic>
          </wp:inline>
        </w:drawing>
      </w:r>
      <w:r>
        <w:rPr>
          <w:rFonts w:ascii="Arial" w:hAnsi="Arial" w:cs="Arial"/>
          <w:color w:val="000000"/>
          <w:sz w:val="19"/>
          <w:szCs w:val="19"/>
        </w:rPr>
        <w:t xml:space="preserve">Configuring zones for multiple VSANs </w:t>
      </w:r>
    </w:p>
    <w:p w:rsidR="00E75071" w:rsidRDefault="00E75071" w:rsidP="00E75071">
      <w:pPr>
        <w:pStyle w:val="pbu1bullet1"/>
        <w:rPr>
          <w:rFonts w:ascii="Arial" w:hAnsi="Arial" w:cs="Arial"/>
          <w:color w:val="000000"/>
          <w:sz w:val="19"/>
          <w:szCs w:val="19"/>
        </w:rPr>
      </w:pPr>
      <w:bookmarkStart w:id="67" w:name="wp1162539"/>
      <w:bookmarkEnd w:id="67"/>
      <w:r>
        <w:rPr>
          <w:rFonts w:ascii="Arial" w:hAnsi="Arial" w:cs="Arial"/>
          <w:color w:val="000000"/>
          <w:sz w:val="19"/>
          <w:szCs w:val="19"/>
        </w:rPr>
        <w:t>•</w:t>
      </w:r>
      <w:r>
        <w:rPr>
          <w:rFonts w:ascii="Arial" w:hAnsi="Arial" w:cs="Arial"/>
          <w:noProof/>
          <w:color w:val="000000"/>
          <w:sz w:val="19"/>
          <w:szCs w:val="19"/>
        </w:rPr>
        <w:drawing>
          <wp:inline distT="0" distB="0" distL="0" distR="0">
            <wp:extent cx="180975" cy="20955"/>
            <wp:effectExtent l="0" t="0" r="0" b="0"/>
            <wp:docPr id="23" name="Picture 23" descr="http://www.cisco.com/c/dam/en/us/td/i/templates/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cisco.com/c/dam/en/us/td/i/templates/blank.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20955"/>
                    </a:xfrm>
                    <a:prstGeom prst="rect">
                      <a:avLst/>
                    </a:prstGeom>
                    <a:noFill/>
                    <a:ln>
                      <a:noFill/>
                    </a:ln>
                  </pic:spPr>
                </pic:pic>
              </a:graphicData>
            </a:graphic>
          </wp:inline>
        </w:drawing>
      </w:r>
      <w:r>
        <w:rPr>
          <w:rFonts w:ascii="Arial" w:hAnsi="Arial" w:cs="Arial"/>
          <w:color w:val="000000"/>
          <w:sz w:val="19"/>
          <w:szCs w:val="19"/>
        </w:rPr>
        <w:t xml:space="preserve">Managing ports, </w:t>
      </w:r>
      <w:proofErr w:type="spellStart"/>
      <w:r>
        <w:rPr>
          <w:rFonts w:ascii="Arial" w:hAnsi="Arial" w:cs="Arial"/>
          <w:color w:val="000000"/>
          <w:sz w:val="19"/>
          <w:szCs w:val="19"/>
        </w:rPr>
        <w:t>PortChannels</w:t>
      </w:r>
      <w:proofErr w:type="spellEnd"/>
      <w:r>
        <w:rPr>
          <w:rFonts w:ascii="Arial" w:hAnsi="Arial" w:cs="Arial"/>
          <w:color w:val="000000"/>
          <w:sz w:val="19"/>
          <w:szCs w:val="19"/>
        </w:rPr>
        <w:t xml:space="preserve">, and </w:t>
      </w:r>
      <w:proofErr w:type="spellStart"/>
      <w:r>
        <w:rPr>
          <w:rFonts w:ascii="Arial" w:hAnsi="Arial" w:cs="Arial"/>
          <w:color w:val="000000"/>
          <w:sz w:val="19"/>
          <w:szCs w:val="19"/>
        </w:rPr>
        <w:t>trunking</w:t>
      </w:r>
      <w:proofErr w:type="spellEnd"/>
      <w:r>
        <w:rPr>
          <w:rFonts w:ascii="Arial" w:hAnsi="Arial" w:cs="Arial"/>
          <w:color w:val="000000"/>
          <w:sz w:val="19"/>
          <w:szCs w:val="19"/>
        </w:rPr>
        <w:t xml:space="preserve"> </w:t>
      </w:r>
    </w:p>
    <w:p w:rsidR="00E75071" w:rsidRDefault="00E75071" w:rsidP="00E75071">
      <w:pPr>
        <w:pStyle w:val="pbu1bullet1"/>
        <w:rPr>
          <w:rFonts w:ascii="Arial" w:hAnsi="Arial" w:cs="Arial"/>
          <w:color w:val="000000"/>
          <w:sz w:val="19"/>
          <w:szCs w:val="19"/>
        </w:rPr>
      </w:pPr>
      <w:bookmarkStart w:id="68" w:name="wp1162540"/>
      <w:bookmarkEnd w:id="68"/>
      <w:r>
        <w:rPr>
          <w:rFonts w:ascii="Arial" w:hAnsi="Arial" w:cs="Arial"/>
          <w:color w:val="000000"/>
          <w:sz w:val="19"/>
          <w:szCs w:val="19"/>
        </w:rPr>
        <w:t>•</w:t>
      </w:r>
      <w:r>
        <w:rPr>
          <w:rFonts w:ascii="Arial" w:hAnsi="Arial" w:cs="Arial"/>
          <w:noProof/>
          <w:color w:val="000000"/>
          <w:sz w:val="19"/>
          <w:szCs w:val="19"/>
        </w:rPr>
        <w:drawing>
          <wp:inline distT="0" distB="0" distL="0" distR="0">
            <wp:extent cx="180975" cy="20955"/>
            <wp:effectExtent l="0" t="0" r="0" b="0"/>
            <wp:docPr id="22" name="Picture 22" descr="http://www.cisco.com/c/dam/en/us/td/i/templates/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cisco.com/c/dam/en/us/td/i/templates/blank.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20955"/>
                    </a:xfrm>
                    <a:prstGeom prst="rect">
                      <a:avLst/>
                    </a:prstGeom>
                    <a:noFill/>
                    <a:ln>
                      <a:noFill/>
                    </a:ln>
                  </pic:spPr>
                </pic:pic>
              </a:graphicData>
            </a:graphic>
          </wp:inline>
        </w:drawing>
      </w:r>
      <w:r>
        <w:rPr>
          <w:rFonts w:ascii="Arial" w:hAnsi="Arial" w:cs="Arial"/>
          <w:color w:val="000000"/>
          <w:sz w:val="19"/>
          <w:szCs w:val="19"/>
        </w:rPr>
        <w:t xml:space="preserve">Managing SNMPv3 security access to switches </w:t>
      </w:r>
    </w:p>
    <w:p w:rsidR="00E75071" w:rsidRDefault="00E75071" w:rsidP="00E75071">
      <w:pPr>
        <w:pStyle w:val="pbu1bullet1"/>
        <w:rPr>
          <w:rFonts w:ascii="Arial" w:hAnsi="Arial" w:cs="Arial"/>
          <w:color w:val="000000"/>
          <w:sz w:val="19"/>
          <w:szCs w:val="19"/>
        </w:rPr>
      </w:pPr>
      <w:bookmarkStart w:id="69" w:name="wp1162541"/>
      <w:bookmarkEnd w:id="69"/>
      <w:r>
        <w:rPr>
          <w:rFonts w:ascii="Arial" w:hAnsi="Arial" w:cs="Arial"/>
          <w:color w:val="000000"/>
          <w:sz w:val="19"/>
          <w:szCs w:val="19"/>
        </w:rPr>
        <w:t>•</w:t>
      </w:r>
      <w:r>
        <w:rPr>
          <w:rFonts w:ascii="Arial" w:hAnsi="Arial" w:cs="Arial"/>
          <w:noProof/>
          <w:color w:val="000000"/>
          <w:sz w:val="19"/>
          <w:szCs w:val="19"/>
        </w:rPr>
        <w:drawing>
          <wp:inline distT="0" distB="0" distL="0" distR="0">
            <wp:extent cx="180975" cy="20955"/>
            <wp:effectExtent l="0" t="0" r="0" b="0"/>
            <wp:docPr id="21" name="Picture 21" descr="http://www.cisco.com/c/dam/en/us/td/i/templates/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cisco.com/c/dam/en/us/td/i/templates/blank.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20955"/>
                    </a:xfrm>
                    <a:prstGeom prst="rect">
                      <a:avLst/>
                    </a:prstGeom>
                    <a:noFill/>
                    <a:ln>
                      <a:noFill/>
                    </a:ln>
                  </pic:spPr>
                </pic:pic>
              </a:graphicData>
            </a:graphic>
          </wp:inline>
        </w:drawing>
      </w:r>
      <w:r>
        <w:rPr>
          <w:rFonts w:ascii="Arial" w:hAnsi="Arial" w:cs="Arial"/>
          <w:color w:val="000000"/>
          <w:sz w:val="19"/>
          <w:szCs w:val="19"/>
        </w:rPr>
        <w:t xml:space="preserve">Managing CLI security access to the switch </w:t>
      </w:r>
    </w:p>
    <w:p w:rsidR="00E75071" w:rsidRDefault="00E75071" w:rsidP="00E75071">
      <w:pPr>
        <w:pStyle w:val="pbu1bullet1"/>
        <w:rPr>
          <w:rFonts w:ascii="Arial" w:hAnsi="Arial" w:cs="Arial"/>
          <w:color w:val="000000"/>
          <w:sz w:val="19"/>
          <w:szCs w:val="19"/>
        </w:rPr>
      </w:pPr>
      <w:bookmarkStart w:id="70" w:name="wp1162542"/>
      <w:bookmarkEnd w:id="70"/>
      <w:r>
        <w:rPr>
          <w:rFonts w:ascii="Arial" w:hAnsi="Arial" w:cs="Arial"/>
          <w:color w:val="000000"/>
          <w:sz w:val="19"/>
          <w:szCs w:val="19"/>
        </w:rPr>
        <w:t>•</w:t>
      </w:r>
      <w:r>
        <w:rPr>
          <w:rFonts w:ascii="Arial" w:hAnsi="Arial" w:cs="Arial"/>
          <w:noProof/>
          <w:color w:val="000000"/>
          <w:sz w:val="19"/>
          <w:szCs w:val="19"/>
        </w:rPr>
        <w:drawing>
          <wp:inline distT="0" distB="0" distL="0" distR="0">
            <wp:extent cx="180975" cy="20955"/>
            <wp:effectExtent l="0" t="0" r="0" b="0"/>
            <wp:docPr id="20" name="Picture 20" descr="http://www.cisco.com/c/dam/en/us/td/i/templates/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cisco.com/c/dam/en/us/td/i/templates/blank.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20955"/>
                    </a:xfrm>
                    <a:prstGeom prst="rect">
                      <a:avLst/>
                    </a:prstGeom>
                    <a:noFill/>
                    <a:ln>
                      <a:noFill/>
                    </a:ln>
                  </pic:spPr>
                </pic:pic>
              </a:graphicData>
            </a:graphic>
          </wp:inline>
        </w:drawing>
      </w:r>
      <w:r>
        <w:rPr>
          <w:rFonts w:ascii="Arial" w:hAnsi="Arial" w:cs="Arial"/>
          <w:color w:val="000000"/>
          <w:sz w:val="19"/>
          <w:szCs w:val="19"/>
        </w:rPr>
        <w:t xml:space="preserve">Managing alarms, events, and notifications </w:t>
      </w:r>
    </w:p>
    <w:p w:rsidR="00E75071" w:rsidRDefault="00E75071" w:rsidP="00E75071">
      <w:pPr>
        <w:pStyle w:val="pbu1bullet1"/>
        <w:rPr>
          <w:rFonts w:ascii="Arial" w:hAnsi="Arial" w:cs="Arial"/>
          <w:color w:val="000000"/>
          <w:sz w:val="19"/>
          <w:szCs w:val="19"/>
        </w:rPr>
      </w:pPr>
      <w:bookmarkStart w:id="71" w:name="wp1162543"/>
      <w:bookmarkEnd w:id="71"/>
      <w:r>
        <w:rPr>
          <w:rFonts w:ascii="Arial" w:hAnsi="Arial" w:cs="Arial"/>
          <w:color w:val="000000"/>
          <w:sz w:val="19"/>
          <w:szCs w:val="19"/>
        </w:rPr>
        <w:t>•</w:t>
      </w:r>
      <w:r>
        <w:rPr>
          <w:rFonts w:ascii="Arial" w:hAnsi="Arial" w:cs="Arial"/>
          <w:noProof/>
          <w:color w:val="000000"/>
          <w:sz w:val="19"/>
          <w:szCs w:val="19"/>
        </w:rPr>
        <w:drawing>
          <wp:inline distT="0" distB="0" distL="0" distR="0">
            <wp:extent cx="180975" cy="20955"/>
            <wp:effectExtent l="0" t="0" r="0" b="0"/>
            <wp:docPr id="19" name="Picture 19" descr="http://www.cisco.com/c/dam/en/us/td/i/templates/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cisco.com/c/dam/en/us/td/i/templates/blank.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20955"/>
                    </a:xfrm>
                    <a:prstGeom prst="rect">
                      <a:avLst/>
                    </a:prstGeom>
                    <a:noFill/>
                    <a:ln>
                      <a:noFill/>
                    </a:ln>
                  </pic:spPr>
                </pic:pic>
              </a:graphicData>
            </a:graphic>
          </wp:inline>
        </w:drawing>
      </w:r>
      <w:r>
        <w:rPr>
          <w:rFonts w:ascii="Arial" w:hAnsi="Arial" w:cs="Arial"/>
          <w:color w:val="000000"/>
          <w:sz w:val="19"/>
          <w:szCs w:val="19"/>
        </w:rPr>
        <w:t xml:space="preserve">Saving and copying configuration files and software image </w:t>
      </w:r>
    </w:p>
    <w:p w:rsidR="00E75071" w:rsidRDefault="00E75071" w:rsidP="00E75071">
      <w:pPr>
        <w:pStyle w:val="pbu1bullet1"/>
        <w:rPr>
          <w:rFonts w:ascii="Arial" w:hAnsi="Arial" w:cs="Arial"/>
          <w:color w:val="000000"/>
          <w:sz w:val="19"/>
          <w:szCs w:val="19"/>
        </w:rPr>
      </w:pPr>
      <w:bookmarkStart w:id="72" w:name="wp1162544"/>
      <w:bookmarkEnd w:id="72"/>
      <w:r>
        <w:rPr>
          <w:rFonts w:ascii="Arial" w:hAnsi="Arial" w:cs="Arial"/>
          <w:color w:val="000000"/>
          <w:sz w:val="19"/>
          <w:szCs w:val="19"/>
        </w:rPr>
        <w:t>•</w:t>
      </w:r>
      <w:r>
        <w:rPr>
          <w:rFonts w:ascii="Arial" w:hAnsi="Arial" w:cs="Arial"/>
          <w:noProof/>
          <w:color w:val="000000"/>
          <w:sz w:val="19"/>
          <w:szCs w:val="19"/>
        </w:rPr>
        <w:drawing>
          <wp:inline distT="0" distB="0" distL="0" distR="0">
            <wp:extent cx="180975" cy="20955"/>
            <wp:effectExtent l="0" t="0" r="0" b="0"/>
            <wp:docPr id="18" name="Picture 18" descr="http://www.cisco.com/c/dam/en/us/td/i/templates/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cisco.com/c/dam/en/us/td/i/templates/blank.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20955"/>
                    </a:xfrm>
                    <a:prstGeom prst="rect">
                      <a:avLst/>
                    </a:prstGeom>
                    <a:noFill/>
                    <a:ln>
                      <a:noFill/>
                    </a:ln>
                  </pic:spPr>
                </pic:pic>
              </a:graphicData>
            </a:graphic>
          </wp:inline>
        </w:drawing>
      </w:r>
      <w:r>
        <w:rPr>
          <w:rFonts w:ascii="Arial" w:hAnsi="Arial" w:cs="Arial"/>
          <w:color w:val="000000"/>
          <w:sz w:val="19"/>
          <w:szCs w:val="19"/>
        </w:rPr>
        <w:t xml:space="preserve">Viewing hardware configuration </w:t>
      </w:r>
    </w:p>
    <w:p w:rsidR="00E75071" w:rsidRDefault="00E75071" w:rsidP="00E75071">
      <w:pPr>
        <w:pStyle w:val="pbu1bullet1"/>
        <w:rPr>
          <w:rFonts w:ascii="Arial" w:hAnsi="Arial" w:cs="Arial"/>
          <w:color w:val="000000"/>
          <w:sz w:val="19"/>
          <w:szCs w:val="19"/>
        </w:rPr>
      </w:pPr>
      <w:bookmarkStart w:id="73" w:name="wp1162530"/>
      <w:bookmarkEnd w:id="73"/>
      <w:r>
        <w:rPr>
          <w:rFonts w:ascii="Arial" w:hAnsi="Arial" w:cs="Arial"/>
          <w:color w:val="000000"/>
          <w:sz w:val="19"/>
          <w:szCs w:val="19"/>
        </w:rPr>
        <w:t>•</w:t>
      </w:r>
      <w:r>
        <w:rPr>
          <w:rFonts w:ascii="Arial" w:hAnsi="Arial" w:cs="Arial"/>
          <w:noProof/>
          <w:color w:val="000000"/>
          <w:sz w:val="19"/>
          <w:szCs w:val="19"/>
        </w:rPr>
        <w:drawing>
          <wp:inline distT="0" distB="0" distL="0" distR="0">
            <wp:extent cx="180975" cy="20955"/>
            <wp:effectExtent l="0" t="0" r="0" b="0"/>
            <wp:docPr id="17" name="Picture 17" descr="http://www.cisco.com/c/dam/en/us/td/i/templates/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cisco.com/c/dam/en/us/td/i/templates/blank.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20955"/>
                    </a:xfrm>
                    <a:prstGeom prst="rect">
                      <a:avLst/>
                    </a:prstGeom>
                    <a:noFill/>
                    <a:ln>
                      <a:noFill/>
                    </a:ln>
                  </pic:spPr>
                </pic:pic>
              </a:graphicData>
            </a:graphic>
          </wp:inline>
        </w:drawing>
      </w:r>
      <w:r>
        <w:rPr>
          <w:rFonts w:ascii="Arial" w:hAnsi="Arial" w:cs="Arial"/>
          <w:color w:val="000000"/>
          <w:sz w:val="19"/>
          <w:szCs w:val="19"/>
        </w:rPr>
        <w:t xml:space="preserve">Viewing chassis, module, port status, and statistics </w:t>
      </w:r>
    </w:p>
    <w:p w:rsidR="00E75071" w:rsidRDefault="00E75071" w:rsidP="00E75071">
      <w:pPr>
        <w:pStyle w:val="Heading3"/>
        <w:rPr>
          <w:rFonts w:ascii="Arial" w:hAnsi="Arial" w:cs="Arial"/>
          <w:color w:val="336666"/>
          <w:sz w:val="20"/>
          <w:szCs w:val="20"/>
        </w:rPr>
      </w:pPr>
      <w:bookmarkStart w:id="74" w:name="wpxref40139"/>
      <w:bookmarkStart w:id="75" w:name="wp1162306"/>
      <w:bookmarkStart w:id="76" w:name="DCNM-SAN_Web_Client"/>
      <w:bookmarkStart w:id="77" w:name="_Toc431499397"/>
      <w:bookmarkEnd w:id="74"/>
      <w:bookmarkEnd w:id="75"/>
      <w:bookmarkEnd w:id="76"/>
      <w:r>
        <w:rPr>
          <w:rFonts w:ascii="Arial" w:hAnsi="Arial" w:cs="Arial"/>
          <w:sz w:val="20"/>
          <w:szCs w:val="20"/>
        </w:rPr>
        <w:t>DCNM-SAN Web Client</w:t>
      </w:r>
      <w:bookmarkEnd w:id="77"/>
      <w:r>
        <w:rPr>
          <w:rFonts w:ascii="Arial" w:hAnsi="Arial" w:cs="Arial"/>
          <w:sz w:val="20"/>
          <w:szCs w:val="20"/>
        </w:rPr>
        <w:t xml:space="preserve"> </w:t>
      </w:r>
    </w:p>
    <w:p w:rsidR="00E75071" w:rsidRDefault="00E75071" w:rsidP="00E75071">
      <w:pPr>
        <w:pStyle w:val="pb1body1"/>
        <w:rPr>
          <w:rFonts w:ascii="Arial" w:hAnsi="Arial" w:cs="Arial"/>
          <w:color w:val="000000"/>
          <w:sz w:val="19"/>
          <w:szCs w:val="19"/>
        </w:rPr>
      </w:pPr>
      <w:bookmarkStart w:id="78" w:name="wp1164125"/>
      <w:bookmarkEnd w:id="78"/>
      <w:r>
        <w:rPr>
          <w:rFonts w:ascii="Arial" w:hAnsi="Arial" w:cs="Arial"/>
          <w:color w:val="000000"/>
          <w:sz w:val="19"/>
          <w:szCs w:val="19"/>
        </w:rPr>
        <w:t xml:space="preserve">With DCNM-SAN Web Client you can monitor Cisco MDS switch events, performance, and inventory from a remote location using a web browser. </w:t>
      </w:r>
    </w:p>
    <w:p w:rsidR="00E75071" w:rsidRDefault="00E75071" w:rsidP="00E75071">
      <w:pPr>
        <w:pStyle w:val="pbu1bullet1"/>
        <w:rPr>
          <w:rFonts w:ascii="Arial" w:hAnsi="Arial" w:cs="Arial"/>
          <w:color w:val="000000"/>
          <w:sz w:val="19"/>
          <w:szCs w:val="19"/>
        </w:rPr>
      </w:pPr>
      <w:bookmarkStart w:id="79" w:name="wp1162710"/>
      <w:bookmarkEnd w:id="79"/>
      <w:r>
        <w:rPr>
          <w:rFonts w:ascii="Arial" w:hAnsi="Arial" w:cs="Arial"/>
          <w:color w:val="000000"/>
          <w:sz w:val="19"/>
          <w:szCs w:val="19"/>
        </w:rPr>
        <w:t>•</w:t>
      </w:r>
      <w:r>
        <w:rPr>
          <w:rFonts w:ascii="Arial" w:hAnsi="Arial" w:cs="Arial"/>
          <w:noProof/>
          <w:color w:val="000000"/>
          <w:sz w:val="19"/>
          <w:szCs w:val="19"/>
        </w:rPr>
        <w:drawing>
          <wp:inline distT="0" distB="0" distL="0" distR="0">
            <wp:extent cx="180975" cy="20955"/>
            <wp:effectExtent l="0" t="0" r="0" b="0"/>
            <wp:docPr id="16" name="Picture 16" descr="http://www.cisco.com/c/dam/en/us/td/i/templates/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cisco.com/c/dam/en/us/td/i/templates/blank.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20955"/>
                    </a:xfrm>
                    <a:prstGeom prst="rect">
                      <a:avLst/>
                    </a:prstGeom>
                    <a:noFill/>
                    <a:ln>
                      <a:noFill/>
                    </a:ln>
                  </pic:spPr>
                </pic:pic>
              </a:graphicData>
            </a:graphic>
          </wp:inline>
        </w:drawing>
      </w:r>
      <w:r>
        <w:rPr>
          <w:rFonts w:ascii="Arial" w:hAnsi="Arial" w:cs="Arial"/>
          <w:b/>
          <w:bCs/>
          <w:color w:val="000000"/>
          <w:sz w:val="19"/>
          <w:szCs w:val="19"/>
        </w:rPr>
        <w:t>Performance Manager Summary reports</w:t>
      </w:r>
      <w:r>
        <w:rPr>
          <w:rFonts w:ascii="Arial" w:hAnsi="Arial" w:cs="Arial"/>
          <w:color w:val="000000"/>
          <w:sz w:val="19"/>
          <w:szCs w:val="19"/>
        </w:rPr>
        <w:t xml:space="preserve">—The Performance Manager summary report provides a high-level view of your network performance. These reports list the average and peak throughput and provides hot-links to additional performance graphs and tables with additional statistics. Both tabular and graphical reports are available for all interconnections monitored by Performance Manager. </w:t>
      </w:r>
    </w:p>
    <w:p w:rsidR="00E75071" w:rsidRDefault="00E75071" w:rsidP="00E75071">
      <w:pPr>
        <w:pStyle w:val="pbu1bullet1"/>
        <w:rPr>
          <w:rFonts w:ascii="Arial" w:hAnsi="Arial" w:cs="Arial"/>
          <w:color w:val="000000"/>
          <w:sz w:val="19"/>
          <w:szCs w:val="19"/>
        </w:rPr>
      </w:pPr>
      <w:bookmarkStart w:id="80" w:name="wp1163418"/>
      <w:bookmarkEnd w:id="80"/>
      <w:r>
        <w:rPr>
          <w:rFonts w:ascii="Arial" w:hAnsi="Arial" w:cs="Arial"/>
          <w:color w:val="000000"/>
          <w:sz w:val="19"/>
          <w:szCs w:val="19"/>
        </w:rPr>
        <w:t>•</w:t>
      </w:r>
      <w:r>
        <w:rPr>
          <w:rFonts w:ascii="Arial" w:hAnsi="Arial" w:cs="Arial"/>
          <w:noProof/>
          <w:color w:val="000000"/>
          <w:sz w:val="19"/>
          <w:szCs w:val="19"/>
        </w:rPr>
        <w:drawing>
          <wp:inline distT="0" distB="0" distL="0" distR="0">
            <wp:extent cx="180975" cy="20955"/>
            <wp:effectExtent l="0" t="0" r="0" b="0"/>
            <wp:docPr id="15" name="Picture 15" descr="http://www.cisco.com/c/dam/en/us/td/i/templates/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cisco.com/c/dam/en/us/td/i/templates/blank.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20955"/>
                    </a:xfrm>
                    <a:prstGeom prst="rect">
                      <a:avLst/>
                    </a:prstGeom>
                    <a:noFill/>
                    <a:ln>
                      <a:noFill/>
                    </a:ln>
                  </pic:spPr>
                </pic:pic>
              </a:graphicData>
            </a:graphic>
          </wp:inline>
        </w:drawing>
      </w:r>
      <w:r>
        <w:rPr>
          <w:rFonts w:ascii="Arial" w:hAnsi="Arial" w:cs="Arial"/>
          <w:b/>
          <w:bCs/>
          <w:color w:val="000000"/>
          <w:sz w:val="19"/>
          <w:szCs w:val="19"/>
        </w:rPr>
        <w:t>Performance Manager drill-down reports</w:t>
      </w:r>
      <w:r>
        <w:rPr>
          <w:rFonts w:ascii="Arial" w:hAnsi="Arial" w:cs="Arial"/>
          <w:color w:val="000000"/>
          <w:sz w:val="19"/>
          <w:szCs w:val="19"/>
        </w:rPr>
        <w:t xml:space="preserve">—Performance Manager can analyze daily, weekly, monthly and yearly trends. You can also view the results for specific time intervals using the interactive zooming functionality. These reports are only available if you create a collection using Performance Manager and start the collector. </w:t>
      </w:r>
    </w:p>
    <w:p w:rsidR="00E75071" w:rsidRDefault="00E75071" w:rsidP="00E75071">
      <w:pPr>
        <w:pStyle w:val="pbu1bullet1"/>
        <w:rPr>
          <w:rFonts w:ascii="Arial" w:hAnsi="Arial" w:cs="Arial"/>
          <w:color w:val="000000"/>
          <w:sz w:val="19"/>
          <w:szCs w:val="19"/>
        </w:rPr>
      </w:pPr>
      <w:bookmarkStart w:id="81" w:name="wp1162681"/>
      <w:bookmarkEnd w:id="81"/>
      <w:r>
        <w:rPr>
          <w:rFonts w:ascii="Arial" w:hAnsi="Arial" w:cs="Arial"/>
          <w:color w:val="000000"/>
          <w:sz w:val="19"/>
          <w:szCs w:val="19"/>
        </w:rPr>
        <w:t>•</w:t>
      </w:r>
      <w:r>
        <w:rPr>
          <w:rFonts w:ascii="Arial" w:hAnsi="Arial" w:cs="Arial"/>
          <w:noProof/>
          <w:color w:val="000000"/>
          <w:sz w:val="19"/>
          <w:szCs w:val="19"/>
        </w:rPr>
        <w:drawing>
          <wp:inline distT="0" distB="0" distL="0" distR="0">
            <wp:extent cx="180975" cy="20955"/>
            <wp:effectExtent l="0" t="0" r="0" b="0"/>
            <wp:docPr id="14" name="Picture 14" descr="http://www.cisco.com/c/dam/en/us/td/i/templates/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cisco.com/c/dam/en/us/td/i/templates/blank.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20955"/>
                    </a:xfrm>
                    <a:prstGeom prst="rect">
                      <a:avLst/>
                    </a:prstGeom>
                    <a:noFill/>
                    <a:ln>
                      <a:noFill/>
                    </a:ln>
                  </pic:spPr>
                </pic:pic>
              </a:graphicData>
            </a:graphic>
          </wp:inline>
        </w:drawing>
      </w:r>
      <w:r>
        <w:rPr>
          <w:rFonts w:ascii="Arial" w:hAnsi="Arial" w:cs="Arial"/>
          <w:b/>
          <w:bCs/>
          <w:color w:val="000000"/>
          <w:sz w:val="19"/>
          <w:szCs w:val="19"/>
        </w:rPr>
        <w:t xml:space="preserve">Zero maintenance </w:t>
      </w:r>
      <w:proofErr w:type="gramStart"/>
      <w:r>
        <w:rPr>
          <w:rFonts w:ascii="Arial" w:hAnsi="Arial" w:cs="Arial"/>
          <w:b/>
          <w:bCs/>
          <w:color w:val="000000"/>
          <w:sz w:val="19"/>
          <w:szCs w:val="19"/>
        </w:rPr>
        <w:t>database</w:t>
      </w:r>
      <w:proofErr w:type="gramEnd"/>
      <w:r>
        <w:rPr>
          <w:rFonts w:ascii="Arial" w:hAnsi="Arial" w:cs="Arial"/>
          <w:b/>
          <w:bCs/>
          <w:color w:val="000000"/>
          <w:sz w:val="19"/>
          <w:szCs w:val="19"/>
        </w:rPr>
        <w:t xml:space="preserve"> for statistics storage</w:t>
      </w:r>
      <w:r>
        <w:rPr>
          <w:rFonts w:ascii="Arial" w:hAnsi="Arial" w:cs="Arial"/>
          <w:color w:val="000000"/>
          <w:sz w:val="19"/>
          <w:szCs w:val="19"/>
        </w:rPr>
        <w:t xml:space="preserve">—No maintenance is required to maintain Performance Manager's round-robin database, because its size does not increase over time. At prescribed intervals the oldest samples are averaged (rolled-up) and saved. A full two days of raw samples are saved for maximum resolution. Gradually the resolution is reduced as groups of the oldest samples are rolled up together. </w:t>
      </w:r>
    </w:p>
    <w:p w:rsidR="00E75071" w:rsidRDefault="00E75071" w:rsidP="00E75071">
      <w:pPr>
        <w:pStyle w:val="Heading3"/>
        <w:rPr>
          <w:rFonts w:ascii="Arial" w:hAnsi="Arial" w:cs="Arial"/>
          <w:color w:val="336666"/>
          <w:sz w:val="20"/>
          <w:szCs w:val="20"/>
        </w:rPr>
      </w:pPr>
      <w:bookmarkStart w:id="82" w:name="wpxref14816"/>
      <w:bookmarkStart w:id="83" w:name="wp1162785"/>
      <w:bookmarkStart w:id="84" w:name="Performance_Manager"/>
      <w:bookmarkStart w:id="85" w:name="_Toc431499398"/>
      <w:bookmarkEnd w:id="82"/>
      <w:bookmarkEnd w:id="83"/>
      <w:bookmarkEnd w:id="84"/>
      <w:r>
        <w:rPr>
          <w:rFonts w:ascii="Arial" w:hAnsi="Arial" w:cs="Arial"/>
          <w:sz w:val="20"/>
          <w:szCs w:val="20"/>
        </w:rPr>
        <w:t>Performance Manager</w:t>
      </w:r>
      <w:bookmarkEnd w:id="85"/>
      <w:r>
        <w:rPr>
          <w:rFonts w:ascii="Arial" w:hAnsi="Arial" w:cs="Arial"/>
          <w:sz w:val="20"/>
          <w:szCs w:val="20"/>
        </w:rPr>
        <w:t xml:space="preserve"> </w:t>
      </w:r>
    </w:p>
    <w:p w:rsidR="00E75071" w:rsidRDefault="00E75071" w:rsidP="00E75071">
      <w:pPr>
        <w:pStyle w:val="pb1body1"/>
        <w:rPr>
          <w:rFonts w:ascii="Arial" w:hAnsi="Arial" w:cs="Arial"/>
          <w:color w:val="000000"/>
          <w:sz w:val="19"/>
          <w:szCs w:val="19"/>
        </w:rPr>
      </w:pPr>
      <w:bookmarkStart w:id="86" w:name="wp1162836"/>
      <w:bookmarkEnd w:id="86"/>
      <w:r>
        <w:rPr>
          <w:rFonts w:ascii="Arial" w:hAnsi="Arial" w:cs="Arial"/>
          <w:color w:val="000000"/>
          <w:sz w:val="19"/>
          <w:szCs w:val="19"/>
        </w:rPr>
        <w:t xml:space="preserve">The primary purpose of DCNM-SAN is to manage the network. A key management capability is network performance monitoring. Performance Manager gathers network device statistics historically and provides this information graphically using a web browser. Performance Manager presents recent statistics in detail and older statistics in summary. Performance Manager also integrates with external tools such as Cisco Traffic Analyzer. </w:t>
      </w:r>
    </w:p>
    <w:p w:rsidR="00E75071" w:rsidRDefault="00E75071" w:rsidP="00E75071">
      <w:pPr>
        <w:pStyle w:val="pb1body1"/>
        <w:rPr>
          <w:rFonts w:ascii="Arial" w:hAnsi="Arial" w:cs="Arial"/>
          <w:color w:val="000000"/>
          <w:sz w:val="19"/>
          <w:szCs w:val="19"/>
        </w:rPr>
      </w:pPr>
      <w:bookmarkStart w:id="87" w:name="wp1162839"/>
      <w:bookmarkEnd w:id="87"/>
      <w:r>
        <w:rPr>
          <w:rFonts w:ascii="Arial" w:hAnsi="Arial" w:cs="Arial"/>
          <w:color w:val="000000"/>
          <w:sz w:val="19"/>
          <w:szCs w:val="19"/>
        </w:rPr>
        <w:t xml:space="preserve">Performance Manager has three operational stages: </w:t>
      </w:r>
    </w:p>
    <w:p w:rsidR="00E75071" w:rsidRDefault="00E75071" w:rsidP="00E75071">
      <w:pPr>
        <w:pStyle w:val="pbu1bullet1"/>
        <w:rPr>
          <w:rFonts w:ascii="Arial" w:hAnsi="Arial" w:cs="Arial"/>
          <w:color w:val="000000"/>
          <w:sz w:val="19"/>
          <w:szCs w:val="19"/>
        </w:rPr>
      </w:pPr>
      <w:bookmarkStart w:id="88" w:name="wp1162840"/>
      <w:bookmarkEnd w:id="88"/>
      <w:r>
        <w:rPr>
          <w:rFonts w:ascii="Arial" w:hAnsi="Arial" w:cs="Arial"/>
          <w:color w:val="000000"/>
          <w:sz w:val="19"/>
          <w:szCs w:val="19"/>
        </w:rPr>
        <w:t>•</w:t>
      </w:r>
      <w:r>
        <w:rPr>
          <w:rFonts w:ascii="Arial" w:hAnsi="Arial" w:cs="Arial"/>
          <w:noProof/>
          <w:color w:val="000000"/>
          <w:sz w:val="19"/>
          <w:szCs w:val="19"/>
        </w:rPr>
        <w:drawing>
          <wp:inline distT="0" distB="0" distL="0" distR="0">
            <wp:extent cx="180975" cy="20955"/>
            <wp:effectExtent l="0" t="0" r="0" b="0"/>
            <wp:docPr id="13" name="Picture 13" descr="http://www.cisco.com/c/dam/en/us/td/i/templates/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cisco.com/c/dam/en/us/td/i/templates/blank.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20955"/>
                    </a:xfrm>
                    <a:prstGeom prst="rect">
                      <a:avLst/>
                    </a:prstGeom>
                    <a:noFill/>
                    <a:ln>
                      <a:noFill/>
                    </a:ln>
                  </pic:spPr>
                </pic:pic>
              </a:graphicData>
            </a:graphic>
          </wp:inline>
        </w:drawing>
      </w:r>
      <w:r>
        <w:rPr>
          <w:rFonts w:ascii="Arial" w:hAnsi="Arial" w:cs="Arial"/>
          <w:color w:val="000000"/>
          <w:sz w:val="19"/>
          <w:szCs w:val="19"/>
        </w:rPr>
        <w:t xml:space="preserve">Definition—The Flow Wizard sets up flows in the switches. </w:t>
      </w:r>
    </w:p>
    <w:p w:rsidR="00E75071" w:rsidRDefault="00E75071" w:rsidP="00E75071">
      <w:pPr>
        <w:pStyle w:val="pbu1bullet1"/>
        <w:rPr>
          <w:rFonts w:ascii="Arial" w:hAnsi="Arial" w:cs="Arial"/>
          <w:color w:val="000000"/>
          <w:sz w:val="19"/>
          <w:szCs w:val="19"/>
        </w:rPr>
      </w:pPr>
      <w:bookmarkStart w:id="89" w:name="wp1162841"/>
      <w:bookmarkEnd w:id="89"/>
      <w:r>
        <w:rPr>
          <w:rFonts w:ascii="Arial" w:hAnsi="Arial" w:cs="Arial"/>
          <w:color w:val="000000"/>
          <w:sz w:val="19"/>
          <w:szCs w:val="19"/>
        </w:rPr>
        <w:t>•</w:t>
      </w:r>
      <w:r>
        <w:rPr>
          <w:rFonts w:ascii="Arial" w:hAnsi="Arial" w:cs="Arial"/>
          <w:noProof/>
          <w:color w:val="000000"/>
          <w:sz w:val="19"/>
          <w:szCs w:val="19"/>
        </w:rPr>
        <w:drawing>
          <wp:inline distT="0" distB="0" distL="0" distR="0">
            <wp:extent cx="180975" cy="20955"/>
            <wp:effectExtent l="0" t="0" r="0" b="0"/>
            <wp:docPr id="12" name="Picture 12" descr="http://www.cisco.com/c/dam/en/us/td/i/templates/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cisco.com/c/dam/en/us/td/i/templates/blank.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20955"/>
                    </a:xfrm>
                    <a:prstGeom prst="rect">
                      <a:avLst/>
                    </a:prstGeom>
                    <a:noFill/>
                    <a:ln>
                      <a:noFill/>
                    </a:ln>
                  </pic:spPr>
                </pic:pic>
              </a:graphicData>
            </a:graphic>
          </wp:inline>
        </w:drawing>
      </w:r>
      <w:r>
        <w:rPr>
          <w:rFonts w:ascii="Arial" w:hAnsi="Arial" w:cs="Arial"/>
          <w:color w:val="000000"/>
          <w:sz w:val="19"/>
          <w:szCs w:val="19"/>
        </w:rPr>
        <w:t xml:space="preserve">Collection—The Web Server Performance Collection screen collects information on desired fabrics. </w:t>
      </w:r>
    </w:p>
    <w:p w:rsidR="00E75071" w:rsidRDefault="00E75071" w:rsidP="00E75071">
      <w:pPr>
        <w:pStyle w:val="pbu1bullet1"/>
        <w:rPr>
          <w:rFonts w:ascii="Arial" w:hAnsi="Arial" w:cs="Arial"/>
          <w:color w:val="000000"/>
          <w:sz w:val="19"/>
          <w:szCs w:val="19"/>
        </w:rPr>
      </w:pPr>
      <w:bookmarkStart w:id="90" w:name="wp1162842"/>
      <w:bookmarkEnd w:id="90"/>
      <w:r>
        <w:rPr>
          <w:rFonts w:ascii="Arial" w:hAnsi="Arial" w:cs="Arial"/>
          <w:color w:val="000000"/>
          <w:sz w:val="19"/>
          <w:szCs w:val="19"/>
        </w:rPr>
        <w:t>•</w:t>
      </w:r>
      <w:r>
        <w:rPr>
          <w:rFonts w:ascii="Arial" w:hAnsi="Arial" w:cs="Arial"/>
          <w:noProof/>
          <w:color w:val="000000"/>
          <w:sz w:val="19"/>
          <w:szCs w:val="19"/>
        </w:rPr>
        <w:drawing>
          <wp:inline distT="0" distB="0" distL="0" distR="0">
            <wp:extent cx="180975" cy="20955"/>
            <wp:effectExtent l="0" t="0" r="0" b="0"/>
            <wp:docPr id="11" name="Picture 11" descr="http://www.cisco.com/c/dam/en/us/td/i/templates/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cisco.com/c/dam/en/us/td/i/templates/blank.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20955"/>
                    </a:xfrm>
                    <a:prstGeom prst="rect">
                      <a:avLst/>
                    </a:prstGeom>
                    <a:noFill/>
                    <a:ln>
                      <a:noFill/>
                    </a:ln>
                  </pic:spPr>
                </pic:pic>
              </a:graphicData>
            </a:graphic>
          </wp:inline>
        </w:drawing>
      </w:r>
      <w:r>
        <w:rPr>
          <w:rFonts w:ascii="Arial" w:hAnsi="Arial" w:cs="Arial"/>
          <w:color w:val="000000"/>
          <w:sz w:val="19"/>
          <w:szCs w:val="19"/>
        </w:rPr>
        <w:t xml:space="preserve">Presentation—Generates web pages to present the collected data through DCNM-SAN Web Server. </w:t>
      </w:r>
    </w:p>
    <w:p w:rsidR="00E75071" w:rsidRDefault="00E75071" w:rsidP="00E75071">
      <w:pPr>
        <w:pStyle w:val="pb1body1"/>
        <w:rPr>
          <w:rFonts w:ascii="Arial" w:hAnsi="Arial" w:cs="Arial"/>
          <w:color w:val="000000"/>
          <w:sz w:val="19"/>
          <w:szCs w:val="19"/>
        </w:rPr>
      </w:pPr>
      <w:bookmarkStart w:id="91" w:name="wp1162843"/>
      <w:bookmarkEnd w:id="91"/>
      <w:r>
        <w:rPr>
          <w:rFonts w:ascii="Arial" w:hAnsi="Arial" w:cs="Arial"/>
          <w:color w:val="000000"/>
          <w:sz w:val="19"/>
          <w:szCs w:val="19"/>
        </w:rPr>
        <w:t xml:space="preserve">Performance Manager can collect statistics for ISLs, hosts, storage elements, and configured flows. Flows are defined based on a host-to-storage (or storage-to-host) link. Performance Manager gathers statistics from across the fabric based on collection configuration files. These files determine which SAN elements and SAN links Performance Manager gathers statistics for. Based on this configuration, Performance Manager communicates with the appropriate devices (switches, hosts, or storage elements) and collects the appropriate information at fixed five-minute intervals. </w:t>
      </w:r>
    </w:p>
    <w:p w:rsidR="00E75071" w:rsidRDefault="00E75071" w:rsidP="00E75071">
      <w:pPr>
        <w:pStyle w:val="Heading3"/>
        <w:rPr>
          <w:rFonts w:ascii="Arial" w:hAnsi="Arial" w:cs="Arial"/>
          <w:color w:val="336666"/>
          <w:sz w:val="20"/>
          <w:szCs w:val="20"/>
        </w:rPr>
      </w:pPr>
      <w:bookmarkStart w:id="92" w:name="wpxref57645"/>
      <w:bookmarkStart w:id="93" w:name="wp1164041"/>
      <w:bookmarkStart w:id="94" w:name="Authentication_in_DCNM-SAN_Client"/>
      <w:bookmarkStart w:id="95" w:name="_Toc431499399"/>
      <w:bookmarkEnd w:id="92"/>
      <w:bookmarkEnd w:id="93"/>
      <w:bookmarkEnd w:id="94"/>
      <w:r>
        <w:rPr>
          <w:rFonts w:ascii="Arial" w:hAnsi="Arial" w:cs="Arial"/>
          <w:sz w:val="20"/>
          <w:szCs w:val="20"/>
        </w:rPr>
        <w:t>Authentication in DCNM-SAN Client</w:t>
      </w:r>
      <w:bookmarkEnd w:id="95"/>
      <w:r>
        <w:rPr>
          <w:rFonts w:ascii="Arial" w:hAnsi="Arial" w:cs="Arial"/>
          <w:sz w:val="20"/>
          <w:szCs w:val="20"/>
        </w:rPr>
        <w:t xml:space="preserve"> </w:t>
      </w:r>
    </w:p>
    <w:p w:rsidR="00E75071" w:rsidRDefault="00E75071" w:rsidP="00E75071">
      <w:pPr>
        <w:pStyle w:val="pb1body1"/>
        <w:rPr>
          <w:rFonts w:ascii="Arial" w:hAnsi="Arial" w:cs="Arial"/>
          <w:color w:val="000000"/>
          <w:sz w:val="19"/>
          <w:szCs w:val="19"/>
        </w:rPr>
      </w:pPr>
      <w:bookmarkStart w:id="96" w:name="wp1164038"/>
      <w:bookmarkEnd w:id="96"/>
      <w:r>
        <w:rPr>
          <w:rFonts w:ascii="Arial" w:hAnsi="Arial" w:cs="Arial"/>
          <w:color w:val="000000"/>
          <w:sz w:val="19"/>
          <w:szCs w:val="19"/>
        </w:rPr>
        <w:t xml:space="preserve">Administrators launch DCNM-SAN Client and select the seed switch that is used to discover the fabric. The user name and password are passed to DCNM-SAN Server and are used to authenticate to the seed switch. If this user name and password are not a recognized SNMP user name and password, either DCNM-SAN Client or DCNM-SAN Server opens a CLI session to the switch (SSH or Telnet) and retries the user name and password pair. If the user name and password are recognized by the switch in either the local switch authentication database or through a remote AAA server, then the switch creates a temporary SNMP user name that is used by DCNM-SAN Client and DCNM-SAN Server. </w:t>
      </w:r>
    </w:p>
    <w:p w:rsidR="00E75071" w:rsidRDefault="00E75071" w:rsidP="00E75071">
      <w:pPr>
        <w:pStyle w:val="Heading3"/>
        <w:rPr>
          <w:rFonts w:ascii="Arial" w:hAnsi="Arial" w:cs="Arial"/>
          <w:color w:val="336666"/>
          <w:sz w:val="20"/>
          <w:szCs w:val="20"/>
        </w:rPr>
      </w:pPr>
      <w:bookmarkStart w:id="97" w:name="wpxref57115"/>
      <w:bookmarkStart w:id="98" w:name="wp1162787"/>
      <w:bookmarkStart w:id="99" w:name="Cisco_Traffic_Analyzer"/>
      <w:bookmarkStart w:id="100" w:name="_Toc431499400"/>
      <w:bookmarkEnd w:id="97"/>
      <w:bookmarkEnd w:id="98"/>
      <w:bookmarkEnd w:id="99"/>
      <w:r>
        <w:rPr>
          <w:rFonts w:ascii="Arial" w:hAnsi="Arial" w:cs="Arial"/>
          <w:sz w:val="20"/>
          <w:szCs w:val="20"/>
        </w:rPr>
        <w:t>Cisco Traffic Analyzer</w:t>
      </w:r>
      <w:bookmarkEnd w:id="100"/>
      <w:r>
        <w:rPr>
          <w:rFonts w:ascii="Arial" w:hAnsi="Arial" w:cs="Arial"/>
          <w:sz w:val="20"/>
          <w:szCs w:val="20"/>
        </w:rPr>
        <w:t xml:space="preserve"> </w:t>
      </w:r>
    </w:p>
    <w:p w:rsidR="00E75071" w:rsidRDefault="00E75071" w:rsidP="00E75071">
      <w:pPr>
        <w:pStyle w:val="pb1body1"/>
        <w:rPr>
          <w:rFonts w:ascii="Arial" w:hAnsi="Arial" w:cs="Arial"/>
          <w:color w:val="000000"/>
          <w:sz w:val="19"/>
          <w:szCs w:val="19"/>
        </w:rPr>
      </w:pPr>
      <w:bookmarkStart w:id="101" w:name="wp1163580"/>
      <w:bookmarkEnd w:id="101"/>
      <w:r>
        <w:rPr>
          <w:rFonts w:ascii="Arial" w:hAnsi="Arial" w:cs="Arial"/>
          <w:color w:val="000000"/>
          <w:sz w:val="19"/>
          <w:szCs w:val="19"/>
        </w:rPr>
        <w:t xml:space="preserve">Cisco Traffic Analyzer provides real-time analysis of SPAN traffic or analysis of captured traffic through a Web browser user interface. Traffic encapsulated by one or more Port Analyzer Adapter products can be analyzed concurrently with a single workstation running Cisco Traffic Analyzer, which is based on </w:t>
      </w:r>
      <w:proofErr w:type="spellStart"/>
      <w:r>
        <w:rPr>
          <w:rFonts w:ascii="Arial" w:hAnsi="Arial" w:cs="Arial"/>
          <w:color w:val="000000"/>
          <w:sz w:val="19"/>
          <w:szCs w:val="19"/>
        </w:rPr>
        <w:t>ntop</w:t>
      </w:r>
      <w:proofErr w:type="spellEnd"/>
      <w:r>
        <w:rPr>
          <w:rFonts w:ascii="Arial" w:hAnsi="Arial" w:cs="Arial"/>
          <w:color w:val="000000"/>
          <w:sz w:val="19"/>
          <w:szCs w:val="19"/>
        </w:rPr>
        <w:t xml:space="preserve">, a public domain software enhanced by Cisco for </w:t>
      </w:r>
      <w:proofErr w:type="spellStart"/>
      <w:r>
        <w:rPr>
          <w:rFonts w:ascii="Arial" w:hAnsi="Arial" w:cs="Arial"/>
          <w:color w:val="000000"/>
          <w:sz w:val="19"/>
          <w:szCs w:val="19"/>
        </w:rPr>
        <w:t>Fibre</w:t>
      </w:r>
      <w:proofErr w:type="spellEnd"/>
      <w:r>
        <w:rPr>
          <w:rFonts w:ascii="Arial" w:hAnsi="Arial" w:cs="Arial"/>
          <w:color w:val="000000"/>
          <w:sz w:val="19"/>
          <w:szCs w:val="19"/>
        </w:rPr>
        <w:t xml:space="preserve"> Channel traffic analysis. </w:t>
      </w:r>
    </w:p>
    <w:p w:rsidR="00E75071" w:rsidRDefault="00E75071" w:rsidP="00E75071">
      <w:pPr>
        <w:pStyle w:val="pb1body1"/>
        <w:rPr>
          <w:rFonts w:ascii="Arial" w:hAnsi="Arial" w:cs="Arial"/>
          <w:color w:val="000000"/>
          <w:sz w:val="19"/>
          <w:szCs w:val="19"/>
        </w:rPr>
      </w:pPr>
      <w:bookmarkStart w:id="102" w:name="wp1163518"/>
      <w:bookmarkEnd w:id="102"/>
      <w:r>
        <w:rPr>
          <w:rFonts w:ascii="Arial" w:hAnsi="Arial" w:cs="Arial"/>
          <w:color w:val="000000"/>
          <w:sz w:val="19"/>
          <w:szCs w:val="19"/>
        </w:rPr>
        <w:t>Cisco Traffic Analyzer monitors round-trip response times, SCSI I/</w:t>
      </w:r>
      <w:proofErr w:type="spellStart"/>
      <w:r>
        <w:rPr>
          <w:rFonts w:ascii="Arial" w:hAnsi="Arial" w:cs="Arial"/>
          <w:color w:val="000000"/>
          <w:sz w:val="19"/>
          <w:szCs w:val="19"/>
        </w:rPr>
        <w:t>Os</w:t>
      </w:r>
      <w:proofErr w:type="spellEnd"/>
      <w:r>
        <w:rPr>
          <w:rFonts w:ascii="Arial" w:hAnsi="Arial" w:cs="Arial"/>
          <w:color w:val="000000"/>
          <w:sz w:val="19"/>
          <w:szCs w:val="19"/>
        </w:rPr>
        <w:t xml:space="preserve"> per second, SCSI read or traffic throughput and frame counts, SCSI session status, and management task information. Additional statistics are also available on </w:t>
      </w:r>
      <w:proofErr w:type="spellStart"/>
      <w:r>
        <w:rPr>
          <w:rFonts w:ascii="Arial" w:hAnsi="Arial" w:cs="Arial"/>
          <w:color w:val="000000"/>
          <w:sz w:val="19"/>
          <w:szCs w:val="19"/>
        </w:rPr>
        <w:t>Fibre</w:t>
      </w:r>
      <w:proofErr w:type="spellEnd"/>
      <w:r>
        <w:rPr>
          <w:rFonts w:ascii="Arial" w:hAnsi="Arial" w:cs="Arial"/>
          <w:color w:val="000000"/>
          <w:sz w:val="19"/>
          <w:szCs w:val="19"/>
        </w:rPr>
        <w:t xml:space="preserve"> Channel frame sizes and network management protocols. </w:t>
      </w:r>
    </w:p>
    <w:p w:rsidR="00E75071" w:rsidRDefault="00E75071" w:rsidP="00E75071">
      <w:pPr>
        <w:pStyle w:val="Heading3"/>
        <w:rPr>
          <w:rFonts w:ascii="Arial" w:hAnsi="Arial" w:cs="Arial"/>
          <w:color w:val="336666"/>
          <w:sz w:val="20"/>
          <w:szCs w:val="20"/>
        </w:rPr>
      </w:pPr>
      <w:bookmarkStart w:id="103" w:name="wpxref81780"/>
      <w:bookmarkStart w:id="104" w:name="wp1162309"/>
      <w:bookmarkStart w:id="105" w:name="Network_Monitoring"/>
      <w:bookmarkStart w:id="106" w:name="_Toc431499401"/>
      <w:bookmarkEnd w:id="103"/>
      <w:bookmarkEnd w:id="104"/>
      <w:bookmarkEnd w:id="105"/>
      <w:r>
        <w:rPr>
          <w:rFonts w:ascii="Arial" w:hAnsi="Arial" w:cs="Arial"/>
          <w:sz w:val="20"/>
          <w:szCs w:val="20"/>
        </w:rPr>
        <w:t>Network Monitoring</w:t>
      </w:r>
      <w:bookmarkEnd w:id="106"/>
      <w:r>
        <w:rPr>
          <w:rFonts w:ascii="Arial" w:hAnsi="Arial" w:cs="Arial"/>
          <w:sz w:val="20"/>
          <w:szCs w:val="20"/>
        </w:rPr>
        <w:t xml:space="preserve"> </w:t>
      </w:r>
    </w:p>
    <w:p w:rsidR="00E75071" w:rsidRDefault="00E75071" w:rsidP="00E75071">
      <w:pPr>
        <w:pStyle w:val="pb1body1"/>
        <w:rPr>
          <w:rFonts w:ascii="Arial" w:hAnsi="Arial" w:cs="Arial"/>
          <w:color w:val="000000"/>
          <w:sz w:val="19"/>
          <w:szCs w:val="19"/>
        </w:rPr>
      </w:pPr>
      <w:bookmarkStart w:id="107" w:name="wp1162880"/>
      <w:bookmarkEnd w:id="107"/>
      <w:r>
        <w:rPr>
          <w:rFonts w:ascii="Arial" w:hAnsi="Arial" w:cs="Arial"/>
          <w:color w:val="000000"/>
          <w:sz w:val="19"/>
          <w:szCs w:val="19"/>
        </w:rPr>
        <w:t xml:space="preserve">DCNM-SAN provides extensive SAN discovery, topology mapping, and information viewing capabilities. DCNM-SAN collects information on the fabric topology through SNMP queries to the switches connected to it. DCNM-SAN recreates a fabric topology, presents it in a customizable map, and provides inventory and configuration information in multiple viewing options such as fabric view, device view, summary view, and operation view. </w:t>
      </w:r>
    </w:p>
    <w:p w:rsidR="00E75071" w:rsidRDefault="00E75071" w:rsidP="00E75071">
      <w:pPr>
        <w:pStyle w:val="pb1body1"/>
        <w:rPr>
          <w:rFonts w:ascii="Arial" w:hAnsi="Arial" w:cs="Arial"/>
          <w:color w:val="000000"/>
          <w:sz w:val="19"/>
          <w:szCs w:val="19"/>
        </w:rPr>
      </w:pPr>
      <w:bookmarkStart w:id="108" w:name="wp1162882"/>
      <w:bookmarkEnd w:id="108"/>
      <w:r>
        <w:rPr>
          <w:rFonts w:ascii="Arial" w:hAnsi="Arial" w:cs="Arial"/>
          <w:color w:val="000000"/>
          <w:sz w:val="19"/>
          <w:szCs w:val="19"/>
        </w:rPr>
        <w:t xml:space="preserve">Once DCNM-SAN is invoked, a SAN discovery process begins. Using information polled from a seed Cisco MDS 9000 Family switch, including Name Server registrations, </w:t>
      </w:r>
      <w:proofErr w:type="spellStart"/>
      <w:r>
        <w:rPr>
          <w:rFonts w:ascii="Arial" w:hAnsi="Arial" w:cs="Arial"/>
          <w:color w:val="000000"/>
          <w:sz w:val="19"/>
          <w:szCs w:val="19"/>
        </w:rPr>
        <w:t>Fibre</w:t>
      </w:r>
      <w:proofErr w:type="spellEnd"/>
      <w:r>
        <w:rPr>
          <w:rFonts w:ascii="Arial" w:hAnsi="Arial" w:cs="Arial"/>
          <w:color w:val="000000"/>
          <w:sz w:val="19"/>
          <w:szCs w:val="19"/>
        </w:rPr>
        <w:t xml:space="preserve"> Channel Generic Services (FC-GS), Fabric Shortest Path First (FSPF), and SCSI-3, DCNM-SAN automatically discovers all devices and interconnects on one or more fabrics. All available switches, host bus adapters (HBAs), and storage devices are discovered. The Cisco MDS 9000 Family switches use Fabric-Device Management Interface (FMDI) to retrieve the HBA model, serial number and firmware version, and host operating-system type and version discovery without host agents. DCNM-SAN gathers this information through SNMP queries to each switch. The device information discovered includes device names, software revision levels, vendor, ISLs, </w:t>
      </w:r>
      <w:proofErr w:type="spellStart"/>
      <w:r>
        <w:rPr>
          <w:rFonts w:ascii="Arial" w:hAnsi="Arial" w:cs="Arial"/>
          <w:color w:val="000000"/>
          <w:sz w:val="19"/>
          <w:szCs w:val="19"/>
        </w:rPr>
        <w:t>PortChannels</w:t>
      </w:r>
      <w:proofErr w:type="spellEnd"/>
      <w:r>
        <w:rPr>
          <w:rFonts w:ascii="Arial" w:hAnsi="Arial" w:cs="Arial"/>
          <w:color w:val="000000"/>
          <w:sz w:val="19"/>
          <w:szCs w:val="19"/>
        </w:rPr>
        <w:t xml:space="preserve">, and VSANs. </w:t>
      </w:r>
    </w:p>
    <w:p w:rsidR="00E75071" w:rsidRDefault="00E75071" w:rsidP="00E75071">
      <w:pPr>
        <w:pStyle w:val="Heading3"/>
        <w:rPr>
          <w:rFonts w:ascii="Arial" w:hAnsi="Arial" w:cs="Arial"/>
          <w:color w:val="336666"/>
          <w:sz w:val="20"/>
          <w:szCs w:val="20"/>
        </w:rPr>
      </w:pPr>
      <w:bookmarkStart w:id="109" w:name="wpxref34090"/>
      <w:bookmarkStart w:id="110" w:name="wp1162301"/>
      <w:bookmarkStart w:id="111" w:name="Performance_Monitoring"/>
      <w:bookmarkStart w:id="112" w:name="_Toc431499402"/>
      <w:bookmarkEnd w:id="109"/>
      <w:bookmarkEnd w:id="110"/>
      <w:bookmarkEnd w:id="111"/>
      <w:r>
        <w:rPr>
          <w:rFonts w:ascii="Arial" w:hAnsi="Arial" w:cs="Arial"/>
          <w:sz w:val="20"/>
          <w:szCs w:val="20"/>
        </w:rPr>
        <w:t>Performance Monitoring</w:t>
      </w:r>
      <w:bookmarkEnd w:id="112"/>
      <w:r>
        <w:rPr>
          <w:rFonts w:ascii="Arial" w:hAnsi="Arial" w:cs="Arial"/>
          <w:sz w:val="20"/>
          <w:szCs w:val="20"/>
        </w:rPr>
        <w:t xml:space="preserve"> </w:t>
      </w:r>
    </w:p>
    <w:p w:rsidR="00E75071" w:rsidRDefault="00E75071" w:rsidP="00E75071">
      <w:pPr>
        <w:pStyle w:val="pb1body1"/>
        <w:rPr>
          <w:rFonts w:ascii="Arial" w:hAnsi="Arial" w:cs="Arial"/>
          <w:color w:val="000000"/>
          <w:sz w:val="19"/>
          <w:szCs w:val="19"/>
        </w:rPr>
      </w:pPr>
      <w:bookmarkStart w:id="113" w:name="wp1162892"/>
      <w:bookmarkEnd w:id="113"/>
      <w:r>
        <w:rPr>
          <w:rFonts w:ascii="Arial" w:hAnsi="Arial" w:cs="Arial"/>
          <w:color w:val="000000"/>
          <w:sz w:val="19"/>
          <w:szCs w:val="19"/>
        </w:rPr>
        <w:t xml:space="preserve">DCNM-SAN and Device Manager provide multiple tools for monitoring the performance of the overall fabric, SAN elements, and SAN links. These tools provide real-time statistics as well as historical performance monitoring. </w:t>
      </w:r>
    </w:p>
    <w:p w:rsidR="00E75071" w:rsidRDefault="00E75071" w:rsidP="00E75071">
      <w:pPr>
        <w:pStyle w:val="pb1body1"/>
        <w:rPr>
          <w:rFonts w:ascii="Arial" w:hAnsi="Arial" w:cs="Arial"/>
          <w:color w:val="000000"/>
          <w:sz w:val="19"/>
          <w:szCs w:val="19"/>
        </w:rPr>
      </w:pPr>
      <w:bookmarkStart w:id="114" w:name="wp1162899"/>
      <w:bookmarkEnd w:id="114"/>
      <w:r>
        <w:rPr>
          <w:rFonts w:ascii="Arial" w:hAnsi="Arial" w:cs="Arial"/>
          <w:color w:val="000000"/>
          <w:sz w:val="19"/>
          <w:szCs w:val="19"/>
        </w:rPr>
        <w:t xml:space="preserve">Real-time performance statistics are a useful tool in dynamic troubleshooting and fault isolation within the fabric. Real-time statistics gather data on parts of the fabric in user-configurable intervals and display these results in DCNM-SAN and Device Manager. </w:t>
      </w:r>
    </w:p>
    <w:p w:rsidR="00E75071" w:rsidRDefault="00E75071" w:rsidP="00E75071">
      <w:pPr>
        <w:pStyle w:val="pb1body1"/>
        <w:rPr>
          <w:rFonts w:ascii="Arial" w:hAnsi="Arial" w:cs="Arial"/>
          <w:color w:val="000000"/>
          <w:sz w:val="19"/>
          <w:szCs w:val="19"/>
        </w:rPr>
      </w:pPr>
      <w:bookmarkStart w:id="115" w:name="wp1162901"/>
      <w:bookmarkEnd w:id="115"/>
      <w:r>
        <w:rPr>
          <w:rFonts w:ascii="Arial" w:hAnsi="Arial" w:cs="Arial"/>
          <w:color w:val="000000"/>
          <w:sz w:val="19"/>
          <w:szCs w:val="19"/>
        </w:rPr>
        <w:t xml:space="preserve">Device Manager provides an easy tool for monitoring ports on the Cisco MDS 9000 Family switches. This tool gathers statistics at a configurable interval and displays the results in tables or charts. These statistics show the performance of the selected port in real-time and can be used for performance monitoring and troubleshooting. For a selected port, you can monitor any of a number of statistics including traffic in and out, errors, class </w:t>
      </w:r>
      <w:proofErr w:type="gramStart"/>
      <w:r>
        <w:rPr>
          <w:rFonts w:ascii="Arial" w:hAnsi="Arial" w:cs="Arial"/>
          <w:color w:val="000000"/>
          <w:sz w:val="19"/>
          <w:szCs w:val="19"/>
        </w:rPr>
        <w:t>2 traffic,</w:t>
      </w:r>
      <w:proofErr w:type="gramEnd"/>
      <w:r>
        <w:rPr>
          <w:rFonts w:ascii="Arial" w:hAnsi="Arial" w:cs="Arial"/>
          <w:color w:val="000000"/>
          <w:sz w:val="19"/>
          <w:szCs w:val="19"/>
        </w:rPr>
        <w:t xml:space="preserve"> and FICON data. You can set the polling interval from ten seconds to one hour, and display the results based on a number of selectable options including absolute value, value per second, and minimum or maximum value per second. </w:t>
      </w:r>
    </w:p>
    <w:p w:rsidR="00C17BEA" w:rsidRDefault="00C17BEA" w:rsidP="00E75071">
      <w:pPr>
        <w:pStyle w:val="pb1body1"/>
        <w:rPr>
          <w:rFonts w:ascii="Arial" w:hAnsi="Arial" w:cs="Arial"/>
          <w:color w:val="000000"/>
          <w:sz w:val="19"/>
          <w:szCs w:val="19"/>
        </w:rPr>
      </w:pPr>
    </w:p>
    <w:p w:rsidR="00C17BEA" w:rsidRDefault="00C17BEA" w:rsidP="00E75071">
      <w:pPr>
        <w:pStyle w:val="pb1body1"/>
        <w:rPr>
          <w:rFonts w:ascii="Arial" w:hAnsi="Arial" w:cs="Arial"/>
          <w:color w:val="000000"/>
          <w:sz w:val="19"/>
          <w:szCs w:val="19"/>
        </w:rPr>
      </w:pPr>
    </w:p>
    <w:p w:rsidR="00C17BEA" w:rsidRDefault="00C17BEA" w:rsidP="00C17BEA">
      <w:pPr>
        <w:pStyle w:val="Heading2"/>
        <w:rPr>
          <w:lang w:val="en"/>
        </w:rPr>
      </w:pPr>
      <w:bookmarkStart w:id="116" w:name="_Toc431499403"/>
      <w:r w:rsidRPr="00C17BEA">
        <w:rPr>
          <w:lang w:val="en"/>
        </w:rPr>
        <w:t>ESRS</w:t>
      </w:r>
      <w:bookmarkEnd w:id="116"/>
    </w:p>
    <w:p w:rsidR="00C17BEA" w:rsidRDefault="00C17BEA" w:rsidP="00C17BEA">
      <w:pPr>
        <w:rPr>
          <w:sz w:val="23"/>
          <w:szCs w:val="23"/>
        </w:rPr>
      </w:pPr>
      <w:r>
        <w:rPr>
          <w:sz w:val="23"/>
          <w:szCs w:val="23"/>
        </w:rPr>
        <w:t>EMC’s Secure Remote Support Gateway product provides a secure, IP-based, distributed remote service support solution giving Citigroup control and visibility of remote support access.</w:t>
      </w:r>
    </w:p>
    <w:p w:rsidR="00C17BEA" w:rsidRPr="00C17BEA" w:rsidRDefault="00C17BEA" w:rsidP="00C17BEA">
      <w:pPr>
        <w:autoSpaceDE w:val="0"/>
        <w:autoSpaceDN w:val="0"/>
        <w:adjustRightInd w:val="0"/>
        <w:spacing w:after="0" w:line="240" w:lineRule="auto"/>
        <w:rPr>
          <w:rFonts w:ascii="Arial" w:hAnsi="Arial" w:cs="Arial"/>
          <w:color w:val="000000"/>
          <w:sz w:val="23"/>
          <w:szCs w:val="23"/>
        </w:rPr>
      </w:pPr>
      <w:r w:rsidRPr="00C17BEA">
        <w:rPr>
          <w:rFonts w:ascii="Arial" w:hAnsi="Arial" w:cs="Arial"/>
          <w:b/>
          <w:bCs/>
          <w:color w:val="000000"/>
          <w:sz w:val="23"/>
          <w:szCs w:val="23"/>
        </w:rPr>
        <w:t xml:space="preserve">Simplicity </w:t>
      </w:r>
      <w:r w:rsidRPr="00C17BEA">
        <w:rPr>
          <w:rFonts w:ascii="Arial" w:hAnsi="Arial" w:cs="Arial"/>
          <w:color w:val="000000"/>
          <w:sz w:val="23"/>
          <w:szCs w:val="23"/>
        </w:rPr>
        <w:t>– The Gateway solution consolidates access points for EMC support by providing a uniform, standards-based architecture for remote access across EMC product lines. The benefits include the elimination of modems and modem lines, WWDS/</w:t>
      </w:r>
      <w:proofErr w:type="spellStart"/>
      <w:r w:rsidRPr="00C17BEA">
        <w:rPr>
          <w:rFonts w:ascii="Arial" w:hAnsi="Arial" w:cs="Arial"/>
          <w:color w:val="000000"/>
          <w:sz w:val="23"/>
          <w:szCs w:val="23"/>
        </w:rPr>
        <w:t>CitiVPN</w:t>
      </w:r>
      <w:proofErr w:type="spellEnd"/>
      <w:r w:rsidRPr="00C17BEA">
        <w:rPr>
          <w:rFonts w:ascii="Arial" w:hAnsi="Arial" w:cs="Arial"/>
          <w:color w:val="000000"/>
          <w:sz w:val="23"/>
          <w:szCs w:val="23"/>
        </w:rPr>
        <w:t>/</w:t>
      </w:r>
      <w:proofErr w:type="spellStart"/>
      <w:r w:rsidRPr="00C17BEA">
        <w:rPr>
          <w:rFonts w:ascii="Arial" w:hAnsi="Arial" w:cs="Arial"/>
          <w:color w:val="000000"/>
          <w:sz w:val="23"/>
          <w:szCs w:val="23"/>
        </w:rPr>
        <w:t>DialVPN</w:t>
      </w:r>
      <w:proofErr w:type="spellEnd"/>
      <w:r w:rsidRPr="00C17BEA">
        <w:rPr>
          <w:rFonts w:ascii="Arial" w:hAnsi="Arial" w:cs="Arial"/>
          <w:color w:val="000000"/>
          <w:sz w:val="23"/>
          <w:szCs w:val="23"/>
        </w:rPr>
        <w:t xml:space="preserve"> </w:t>
      </w:r>
      <w:proofErr w:type="gramStart"/>
      <w:r w:rsidRPr="00C17BEA">
        <w:rPr>
          <w:rFonts w:ascii="Arial" w:hAnsi="Arial" w:cs="Arial"/>
          <w:color w:val="000000"/>
          <w:sz w:val="23"/>
          <w:szCs w:val="23"/>
        </w:rPr>
        <w:t>connections,</w:t>
      </w:r>
      <w:proofErr w:type="gramEnd"/>
      <w:r w:rsidRPr="00C17BEA">
        <w:rPr>
          <w:rFonts w:ascii="Arial" w:hAnsi="Arial" w:cs="Arial"/>
          <w:color w:val="000000"/>
          <w:sz w:val="23"/>
          <w:szCs w:val="23"/>
        </w:rPr>
        <w:t xml:space="preserve"> management of </w:t>
      </w:r>
      <w:proofErr w:type="spellStart"/>
      <w:r w:rsidRPr="00C17BEA">
        <w:rPr>
          <w:rFonts w:ascii="Arial" w:hAnsi="Arial" w:cs="Arial"/>
          <w:color w:val="000000"/>
          <w:sz w:val="23"/>
          <w:szCs w:val="23"/>
        </w:rPr>
        <w:t>safeword</w:t>
      </w:r>
      <w:proofErr w:type="spellEnd"/>
      <w:r w:rsidRPr="00C17BEA">
        <w:rPr>
          <w:rFonts w:ascii="Arial" w:hAnsi="Arial" w:cs="Arial"/>
          <w:color w:val="000000"/>
          <w:sz w:val="23"/>
          <w:szCs w:val="23"/>
        </w:rPr>
        <w:t xml:space="preserve"> tokens, Storage Operations controlled authorization of access for remote support events, and consolidated logging of remote access for audit review. </w:t>
      </w:r>
    </w:p>
    <w:p w:rsidR="00C17BEA" w:rsidRPr="00C17BEA" w:rsidRDefault="00C17BEA" w:rsidP="00C17BEA">
      <w:pPr>
        <w:autoSpaceDE w:val="0"/>
        <w:autoSpaceDN w:val="0"/>
        <w:adjustRightInd w:val="0"/>
        <w:spacing w:after="0" w:line="240" w:lineRule="auto"/>
        <w:rPr>
          <w:rFonts w:ascii="Arial" w:hAnsi="Arial" w:cs="Arial"/>
          <w:color w:val="000000"/>
          <w:sz w:val="23"/>
          <w:szCs w:val="23"/>
        </w:rPr>
      </w:pPr>
      <w:r w:rsidRPr="00C17BEA">
        <w:rPr>
          <w:rFonts w:ascii="Arial" w:hAnsi="Arial" w:cs="Arial"/>
          <w:b/>
          <w:bCs/>
          <w:color w:val="000000"/>
          <w:sz w:val="23"/>
          <w:szCs w:val="23"/>
        </w:rPr>
        <w:t xml:space="preserve">Improved Availability </w:t>
      </w:r>
      <w:r w:rsidRPr="00C17BEA">
        <w:rPr>
          <w:rFonts w:ascii="Arial" w:hAnsi="Arial" w:cs="Arial"/>
          <w:color w:val="000000"/>
          <w:sz w:val="23"/>
          <w:szCs w:val="23"/>
        </w:rPr>
        <w:t xml:space="preserve">– Because the Gateway solution is built and supported by EMC, problems can be resolved faster because a single vendor will now own all the pieces. Also because fewer components are involved the risk of remote access malfunction from </w:t>
      </w:r>
      <w:proofErr w:type="spellStart"/>
      <w:r w:rsidRPr="00C17BEA">
        <w:rPr>
          <w:rFonts w:ascii="Arial" w:hAnsi="Arial" w:cs="Arial"/>
          <w:color w:val="000000"/>
          <w:sz w:val="23"/>
          <w:szCs w:val="23"/>
        </w:rPr>
        <w:t>mis</w:t>
      </w:r>
      <w:proofErr w:type="spellEnd"/>
      <w:r w:rsidRPr="00C17BEA">
        <w:rPr>
          <w:rFonts w:ascii="Arial" w:hAnsi="Arial" w:cs="Arial"/>
          <w:color w:val="000000"/>
          <w:sz w:val="23"/>
          <w:szCs w:val="23"/>
        </w:rPr>
        <w:t xml:space="preserve">-configuration of a component is reduced. </w:t>
      </w:r>
    </w:p>
    <w:p w:rsidR="00C17BEA" w:rsidRDefault="00C17BEA" w:rsidP="00C17BEA">
      <w:pPr>
        <w:rPr>
          <w:rFonts w:ascii="Arial" w:hAnsi="Arial" w:cs="Arial"/>
          <w:color w:val="000000"/>
          <w:sz w:val="23"/>
          <w:szCs w:val="23"/>
        </w:rPr>
      </w:pPr>
      <w:r w:rsidRPr="00C17BEA">
        <w:rPr>
          <w:rFonts w:ascii="Arial" w:hAnsi="Arial" w:cs="Arial"/>
          <w:b/>
          <w:bCs/>
          <w:color w:val="000000"/>
          <w:sz w:val="23"/>
          <w:szCs w:val="23"/>
        </w:rPr>
        <w:t xml:space="preserve">Security </w:t>
      </w:r>
      <w:r w:rsidRPr="00C17BEA">
        <w:rPr>
          <w:rFonts w:ascii="Arial" w:hAnsi="Arial" w:cs="Arial"/>
          <w:color w:val="000000"/>
          <w:sz w:val="23"/>
          <w:szCs w:val="23"/>
        </w:rPr>
        <w:t>– The Gateway solution fulfills CISS requirements for authentication, authorization and auditing.</w:t>
      </w:r>
    </w:p>
    <w:p w:rsidR="00C17BEA" w:rsidRPr="00C17BEA" w:rsidRDefault="00C17BEA" w:rsidP="00C17BEA">
      <w:pPr>
        <w:autoSpaceDE w:val="0"/>
        <w:autoSpaceDN w:val="0"/>
        <w:adjustRightInd w:val="0"/>
        <w:spacing w:after="0" w:line="240" w:lineRule="auto"/>
        <w:rPr>
          <w:rFonts w:ascii="Arial" w:hAnsi="Arial" w:cs="Arial"/>
          <w:color w:val="000000"/>
          <w:sz w:val="24"/>
          <w:szCs w:val="24"/>
        </w:rPr>
      </w:pPr>
    </w:p>
    <w:p w:rsidR="00C17BEA" w:rsidRPr="00C17BEA" w:rsidRDefault="00C17BEA" w:rsidP="00C17BEA">
      <w:pPr>
        <w:autoSpaceDE w:val="0"/>
        <w:autoSpaceDN w:val="0"/>
        <w:adjustRightInd w:val="0"/>
        <w:spacing w:after="20" w:line="240" w:lineRule="auto"/>
        <w:rPr>
          <w:rFonts w:ascii="Arial" w:hAnsi="Arial" w:cs="Arial"/>
          <w:color w:val="000000"/>
          <w:sz w:val="23"/>
          <w:szCs w:val="23"/>
        </w:rPr>
      </w:pPr>
      <w:r w:rsidRPr="00C17BEA">
        <w:rPr>
          <w:rFonts w:ascii="Arial" w:hAnsi="Arial" w:cs="Arial"/>
          <w:color w:val="000000"/>
          <w:sz w:val="23"/>
          <w:szCs w:val="23"/>
        </w:rPr>
        <w:t xml:space="preserve">TLS v1.0 tunneling with Advanced Encryption Standard (AES) 256-bit SHA-1 data encryption </w:t>
      </w:r>
    </w:p>
    <w:p w:rsidR="00C17BEA" w:rsidRPr="00C17BEA" w:rsidRDefault="00C17BEA" w:rsidP="00C17BEA">
      <w:pPr>
        <w:autoSpaceDE w:val="0"/>
        <w:autoSpaceDN w:val="0"/>
        <w:adjustRightInd w:val="0"/>
        <w:spacing w:after="20" w:line="240" w:lineRule="auto"/>
        <w:rPr>
          <w:rFonts w:ascii="Arial" w:hAnsi="Arial" w:cs="Arial"/>
          <w:color w:val="000000"/>
          <w:sz w:val="23"/>
          <w:szCs w:val="23"/>
        </w:rPr>
      </w:pPr>
      <w:proofErr w:type="gramStart"/>
      <w:r w:rsidRPr="00C17BEA">
        <w:rPr>
          <w:rFonts w:ascii="Courier New" w:hAnsi="Courier New" w:cs="Courier New"/>
          <w:color w:val="000000"/>
          <w:sz w:val="23"/>
          <w:szCs w:val="23"/>
        </w:rPr>
        <w:t>o</w:t>
      </w:r>
      <w:proofErr w:type="gramEnd"/>
      <w:r w:rsidRPr="00C17BEA">
        <w:rPr>
          <w:rFonts w:ascii="Courier New" w:hAnsi="Courier New" w:cs="Courier New"/>
          <w:color w:val="000000"/>
          <w:sz w:val="23"/>
          <w:szCs w:val="23"/>
        </w:rPr>
        <w:t xml:space="preserve"> </w:t>
      </w:r>
      <w:r w:rsidRPr="00C17BEA">
        <w:rPr>
          <w:rFonts w:ascii="Arial" w:hAnsi="Arial" w:cs="Arial"/>
          <w:color w:val="000000"/>
          <w:sz w:val="23"/>
          <w:szCs w:val="23"/>
        </w:rPr>
        <w:t xml:space="preserve">Bilateral authentication of digital certificate registration </w:t>
      </w:r>
    </w:p>
    <w:p w:rsidR="00C17BEA" w:rsidRPr="00C17BEA" w:rsidRDefault="00C17BEA" w:rsidP="00C17BEA">
      <w:pPr>
        <w:autoSpaceDE w:val="0"/>
        <w:autoSpaceDN w:val="0"/>
        <w:adjustRightInd w:val="0"/>
        <w:spacing w:after="20" w:line="240" w:lineRule="auto"/>
        <w:rPr>
          <w:rFonts w:ascii="Arial" w:hAnsi="Arial" w:cs="Arial"/>
          <w:color w:val="000000"/>
          <w:sz w:val="23"/>
          <w:szCs w:val="23"/>
        </w:rPr>
      </w:pPr>
      <w:proofErr w:type="gramStart"/>
      <w:r w:rsidRPr="00C17BEA">
        <w:rPr>
          <w:rFonts w:ascii="Courier New" w:hAnsi="Courier New" w:cs="Courier New"/>
          <w:color w:val="000000"/>
          <w:sz w:val="23"/>
          <w:szCs w:val="23"/>
        </w:rPr>
        <w:t>o</w:t>
      </w:r>
      <w:proofErr w:type="gramEnd"/>
      <w:r w:rsidRPr="00C17BEA">
        <w:rPr>
          <w:rFonts w:ascii="Courier New" w:hAnsi="Courier New" w:cs="Courier New"/>
          <w:color w:val="000000"/>
          <w:sz w:val="23"/>
          <w:szCs w:val="23"/>
        </w:rPr>
        <w:t xml:space="preserve"> </w:t>
      </w:r>
      <w:r w:rsidRPr="00C17BEA">
        <w:rPr>
          <w:rFonts w:ascii="Arial" w:hAnsi="Arial" w:cs="Arial"/>
          <w:color w:val="000000"/>
          <w:sz w:val="23"/>
          <w:szCs w:val="23"/>
        </w:rPr>
        <w:t xml:space="preserve">X.509 digital certificates generation </w:t>
      </w:r>
    </w:p>
    <w:p w:rsidR="00C17BEA" w:rsidRPr="00C17BEA" w:rsidRDefault="00C17BEA" w:rsidP="00C17BEA">
      <w:pPr>
        <w:autoSpaceDE w:val="0"/>
        <w:autoSpaceDN w:val="0"/>
        <w:adjustRightInd w:val="0"/>
        <w:spacing w:after="20" w:line="240" w:lineRule="auto"/>
        <w:rPr>
          <w:rFonts w:ascii="Arial" w:hAnsi="Arial" w:cs="Arial"/>
          <w:color w:val="000000"/>
          <w:sz w:val="23"/>
          <w:szCs w:val="23"/>
        </w:rPr>
      </w:pPr>
      <w:proofErr w:type="gramStart"/>
      <w:r w:rsidRPr="00C17BEA">
        <w:rPr>
          <w:rFonts w:ascii="Courier New" w:hAnsi="Courier New" w:cs="Courier New"/>
          <w:color w:val="000000"/>
          <w:sz w:val="23"/>
          <w:szCs w:val="23"/>
        </w:rPr>
        <w:t>o</w:t>
      </w:r>
      <w:proofErr w:type="gramEnd"/>
      <w:r w:rsidRPr="00C17BEA">
        <w:rPr>
          <w:rFonts w:ascii="Courier New" w:hAnsi="Courier New" w:cs="Courier New"/>
          <w:color w:val="000000"/>
          <w:sz w:val="23"/>
          <w:szCs w:val="23"/>
        </w:rPr>
        <w:t xml:space="preserve"> </w:t>
      </w:r>
      <w:r w:rsidRPr="00C17BEA">
        <w:rPr>
          <w:rFonts w:ascii="Arial" w:hAnsi="Arial" w:cs="Arial"/>
          <w:color w:val="000000"/>
          <w:sz w:val="23"/>
          <w:szCs w:val="23"/>
        </w:rPr>
        <w:t xml:space="preserve">ESRS IP Client authentication based on digital certificate at EMC </w:t>
      </w:r>
    </w:p>
    <w:p w:rsidR="00C17BEA" w:rsidRPr="00C17BEA" w:rsidRDefault="00C17BEA" w:rsidP="00C17BEA">
      <w:pPr>
        <w:autoSpaceDE w:val="0"/>
        <w:autoSpaceDN w:val="0"/>
        <w:adjustRightInd w:val="0"/>
        <w:spacing w:after="20" w:line="240" w:lineRule="auto"/>
        <w:rPr>
          <w:rFonts w:ascii="Arial" w:hAnsi="Arial" w:cs="Arial"/>
          <w:color w:val="000000"/>
          <w:sz w:val="23"/>
          <w:szCs w:val="23"/>
        </w:rPr>
      </w:pPr>
      <w:proofErr w:type="gramStart"/>
      <w:r w:rsidRPr="00C17BEA">
        <w:rPr>
          <w:rFonts w:ascii="Courier New" w:hAnsi="Courier New" w:cs="Courier New"/>
          <w:color w:val="000000"/>
          <w:sz w:val="23"/>
          <w:szCs w:val="23"/>
        </w:rPr>
        <w:t>o</w:t>
      </w:r>
      <w:proofErr w:type="gramEnd"/>
      <w:r w:rsidRPr="00C17BEA">
        <w:rPr>
          <w:rFonts w:ascii="Courier New" w:hAnsi="Courier New" w:cs="Courier New"/>
          <w:color w:val="000000"/>
          <w:sz w:val="23"/>
          <w:szCs w:val="23"/>
        </w:rPr>
        <w:t xml:space="preserve"> </w:t>
      </w:r>
      <w:r w:rsidRPr="00C17BEA">
        <w:rPr>
          <w:rFonts w:ascii="Arial" w:hAnsi="Arial" w:cs="Arial"/>
          <w:color w:val="000000"/>
          <w:sz w:val="23"/>
          <w:szCs w:val="23"/>
        </w:rPr>
        <w:t xml:space="preserve">EMC-issued RSA </w:t>
      </w:r>
      <w:proofErr w:type="spellStart"/>
      <w:r w:rsidRPr="00C17BEA">
        <w:rPr>
          <w:rFonts w:ascii="Arial" w:hAnsi="Arial" w:cs="Arial"/>
          <w:color w:val="000000"/>
          <w:sz w:val="23"/>
          <w:szCs w:val="23"/>
        </w:rPr>
        <w:t>SecurID</w:t>
      </w:r>
      <w:proofErr w:type="spellEnd"/>
      <w:r w:rsidRPr="00C17BEA">
        <w:rPr>
          <w:rFonts w:ascii="Arial" w:hAnsi="Arial" w:cs="Arial"/>
          <w:color w:val="000000"/>
          <w:sz w:val="23"/>
          <w:szCs w:val="23"/>
        </w:rPr>
        <w:t xml:space="preserve"> Authenticators for digital certificate registration </w:t>
      </w:r>
    </w:p>
    <w:p w:rsidR="00C17BEA" w:rsidRPr="00C17BEA" w:rsidRDefault="00C17BEA" w:rsidP="00C17BEA">
      <w:pPr>
        <w:autoSpaceDE w:val="0"/>
        <w:autoSpaceDN w:val="0"/>
        <w:adjustRightInd w:val="0"/>
        <w:spacing w:after="20" w:line="240" w:lineRule="auto"/>
        <w:rPr>
          <w:rFonts w:ascii="Arial" w:hAnsi="Arial" w:cs="Arial"/>
          <w:color w:val="000000"/>
          <w:sz w:val="23"/>
          <w:szCs w:val="23"/>
        </w:rPr>
      </w:pPr>
      <w:proofErr w:type="gramStart"/>
      <w:r w:rsidRPr="00C17BEA">
        <w:rPr>
          <w:rFonts w:ascii="Courier New" w:hAnsi="Courier New" w:cs="Courier New"/>
          <w:color w:val="000000"/>
          <w:sz w:val="23"/>
          <w:szCs w:val="23"/>
        </w:rPr>
        <w:t>o</w:t>
      </w:r>
      <w:proofErr w:type="gramEnd"/>
      <w:r w:rsidRPr="00C17BEA">
        <w:rPr>
          <w:rFonts w:ascii="Courier New" w:hAnsi="Courier New" w:cs="Courier New"/>
          <w:color w:val="000000"/>
          <w:sz w:val="23"/>
          <w:szCs w:val="23"/>
        </w:rPr>
        <w:t xml:space="preserve"> </w:t>
      </w:r>
      <w:r w:rsidRPr="00C17BEA">
        <w:rPr>
          <w:rFonts w:ascii="Arial" w:hAnsi="Arial" w:cs="Arial"/>
          <w:color w:val="000000"/>
          <w:sz w:val="23"/>
          <w:szCs w:val="23"/>
        </w:rPr>
        <w:t xml:space="preserve">EMC-issued RSA </w:t>
      </w:r>
      <w:proofErr w:type="spellStart"/>
      <w:r w:rsidRPr="00C17BEA">
        <w:rPr>
          <w:rFonts w:ascii="Arial" w:hAnsi="Arial" w:cs="Arial"/>
          <w:color w:val="000000"/>
          <w:sz w:val="23"/>
          <w:szCs w:val="23"/>
        </w:rPr>
        <w:t>SecurID</w:t>
      </w:r>
      <w:proofErr w:type="spellEnd"/>
      <w:r w:rsidRPr="00C17BEA">
        <w:rPr>
          <w:rFonts w:ascii="Arial" w:hAnsi="Arial" w:cs="Arial"/>
          <w:color w:val="000000"/>
          <w:sz w:val="23"/>
          <w:szCs w:val="23"/>
        </w:rPr>
        <w:t xml:space="preserve"> for user authentication Secure remote application path using IP and port-mapping </w:t>
      </w:r>
    </w:p>
    <w:p w:rsidR="00C17BEA" w:rsidRPr="00C17BEA" w:rsidRDefault="00C17BEA" w:rsidP="00C17BEA">
      <w:pPr>
        <w:autoSpaceDE w:val="0"/>
        <w:autoSpaceDN w:val="0"/>
        <w:adjustRightInd w:val="0"/>
        <w:spacing w:after="0" w:line="240" w:lineRule="auto"/>
        <w:rPr>
          <w:rFonts w:ascii="Arial" w:hAnsi="Arial" w:cs="Arial"/>
          <w:color w:val="000000"/>
          <w:sz w:val="23"/>
          <w:szCs w:val="23"/>
        </w:rPr>
      </w:pPr>
      <w:proofErr w:type="gramStart"/>
      <w:r w:rsidRPr="00C17BEA">
        <w:rPr>
          <w:rFonts w:ascii="Courier New" w:hAnsi="Courier New" w:cs="Courier New"/>
          <w:color w:val="000000"/>
          <w:sz w:val="23"/>
          <w:szCs w:val="23"/>
        </w:rPr>
        <w:t>o</w:t>
      </w:r>
      <w:proofErr w:type="gramEnd"/>
      <w:r w:rsidRPr="00C17BEA">
        <w:rPr>
          <w:rFonts w:ascii="Courier New" w:hAnsi="Courier New" w:cs="Courier New"/>
          <w:color w:val="000000"/>
          <w:sz w:val="23"/>
          <w:szCs w:val="23"/>
        </w:rPr>
        <w:t xml:space="preserve"> </w:t>
      </w:r>
      <w:r w:rsidRPr="00C17BEA">
        <w:rPr>
          <w:rFonts w:ascii="Arial" w:hAnsi="Arial" w:cs="Arial"/>
          <w:color w:val="000000"/>
          <w:sz w:val="23"/>
          <w:szCs w:val="23"/>
        </w:rPr>
        <w:t xml:space="preserve">Access is restricted to authenticated and authorized EMC personnel </w:t>
      </w:r>
    </w:p>
    <w:p w:rsidR="00C17BEA" w:rsidRPr="00C17BEA" w:rsidRDefault="00C17BEA" w:rsidP="00C17BEA">
      <w:pPr>
        <w:rPr>
          <w:lang w:val="en"/>
        </w:rPr>
      </w:pPr>
    </w:p>
    <w:p w:rsidR="00E75071" w:rsidRPr="008F5A6C" w:rsidRDefault="008F5A6C" w:rsidP="008F5A6C">
      <w:pPr>
        <w:pStyle w:val="Heading2"/>
        <w:rPr>
          <w:lang w:val="en"/>
        </w:rPr>
      </w:pPr>
      <w:bookmarkStart w:id="117" w:name="_Toc431499404"/>
      <w:r w:rsidRPr="008F5A6C">
        <w:rPr>
          <w:lang w:val="en"/>
        </w:rPr>
        <w:t>VMAX3</w:t>
      </w:r>
      <w:bookmarkEnd w:id="117"/>
    </w:p>
    <w:p w:rsidR="008F5A6C" w:rsidRDefault="008F5A6C" w:rsidP="00E75071">
      <w:r w:rsidRPr="008F5A6C">
        <w:t xml:space="preserve">The VMAX3 storage array provides block-based storage to host servers via a </w:t>
      </w:r>
      <w:proofErr w:type="spellStart"/>
      <w:r w:rsidRPr="008F5A6C">
        <w:t>fibre</w:t>
      </w:r>
      <w:proofErr w:type="spellEnd"/>
      <w:r w:rsidRPr="008F5A6C">
        <w:t xml:space="preserve"> channel SAN.</w:t>
      </w:r>
    </w:p>
    <w:p w:rsidR="00774168" w:rsidRDefault="00774168" w:rsidP="00774168">
      <w:r>
        <w:t>Engine</w:t>
      </w:r>
    </w:p>
    <w:p w:rsidR="008F5A6C" w:rsidRDefault="00774168" w:rsidP="00774168">
      <w:r>
        <w:t xml:space="preserve">The VMAX3 engine comprises of two director boards which house the MMCSs, I/O modules for front-end ports, back-end ports, vault flash drives, and </w:t>
      </w:r>
      <w:proofErr w:type="spellStart"/>
      <w:r>
        <w:t>Infiniband</w:t>
      </w:r>
      <w:proofErr w:type="spellEnd"/>
      <w:r>
        <w:t xml:space="preserve"> ports for connection to the Virtual Matrix. There are a total of 11 I/O module slots numbered 0-10 from left to right on each director. Slots 0, 1, 6, and 7 are used for vault flash drives. Slots 2, 3, 8, and 9 are used for front-end connectivity (8Gbps FC, 16Gbps FC, 1Gbps Ethernet, or 10Gbps Ethernet). Citi currently only supports </w:t>
      </w:r>
      <w:proofErr w:type="spellStart"/>
      <w:r>
        <w:t>fibre</w:t>
      </w:r>
      <w:proofErr w:type="spellEnd"/>
      <w:r>
        <w:t xml:space="preserve"> channel for VMAX3 front-end connectivity1. Slots 4 and 5 are used for back-end connectivity to the disk drives. Slot 10 is used for the </w:t>
      </w:r>
      <w:proofErr w:type="spellStart"/>
      <w:r>
        <w:t>Infiniband</w:t>
      </w:r>
      <w:proofErr w:type="spellEnd"/>
      <w:r>
        <w:t xml:space="preserve"> connections to the Virtual Matrix if the storage array has more than one engine. The picture below depicts the components of a VMAX3 engine along with the logical port numbers for the front-end connections.</w:t>
      </w:r>
    </w:p>
    <w:p w:rsidR="00774168" w:rsidRDefault="00774168" w:rsidP="00774168">
      <w:r>
        <w:rPr>
          <w:noProof/>
        </w:rPr>
        <w:drawing>
          <wp:inline distT="0" distB="0" distL="0" distR="0" wp14:anchorId="1223DD07" wp14:editId="17B515C6">
            <wp:extent cx="5943600" cy="198501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1985010"/>
                    </a:xfrm>
                    <a:prstGeom prst="rect">
                      <a:avLst/>
                    </a:prstGeom>
                  </pic:spPr>
                </pic:pic>
              </a:graphicData>
            </a:graphic>
          </wp:inline>
        </w:drawing>
      </w:r>
    </w:p>
    <w:p w:rsidR="00774168" w:rsidRDefault="000F3D0D" w:rsidP="00774168">
      <w:pPr>
        <w:rPr>
          <w:sz w:val="20"/>
          <w:szCs w:val="20"/>
        </w:rPr>
      </w:pPr>
      <w:r>
        <w:rPr>
          <w:sz w:val="20"/>
          <w:szCs w:val="20"/>
        </w:rPr>
        <w:t xml:space="preserve">Fully Automated Storage </w:t>
      </w:r>
      <w:proofErr w:type="spellStart"/>
      <w:r>
        <w:rPr>
          <w:sz w:val="20"/>
          <w:szCs w:val="20"/>
        </w:rPr>
        <w:t>Tiering</w:t>
      </w:r>
      <w:proofErr w:type="spellEnd"/>
      <w:r>
        <w:rPr>
          <w:sz w:val="20"/>
          <w:szCs w:val="20"/>
        </w:rPr>
        <w:t xml:space="preserve"> (FAST) on VMAX3 is not user configurable. Disk groups, data volumes, thin pools, and storage resource pools (SRP) are configured by EMC in the factory or via a bin file change. </w:t>
      </w:r>
      <w:proofErr w:type="gramStart"/>
      <w:r>
        <w:rPr>
          <w:sz w:val="20"/>
          <w:szCs w:val="20"/>
        </w:rPr>
        <w:t>Online changes to SRPs without re-initialization is</w:t>
      </w:r>
      <w:proofErr w:type="gramEnd"/>
      <w:r>
        <w:rPr>
          <w:sz w:val="20"/>
          <w:szCs w:val="20"/>
        </w:rPr>
        <w:t xml:space="preserve"> currently not supported. A maximum of 2 SRPs can be configured on the VMAX3. Only one SRP should be configured containing all drives in the system for best utilization and efficiency. EMC will create a disk group for each drive type (technology, capacity, and speed) and RAID configuration. Each disk group will have one thin pool associated with it. EMC will also create the TDATs on the disk groups based on drive capacity and RAID type. Once the SRP is created, the usable capacity of the SRP is available to be provisioned to the host servers.</w:t>
      </w:r>
    </w:p>
    <w:p w:rsidR="00123613" w:rsidRPr="00123613" w:rsidRDefault="00123613" w:rsidP="00123613">
      <w:pPr>
        <w:shd w:val="clear" w:color="auto" w:fill="FFFFFF"/>
        <w:spacing w:before="100" w:beforeAutospacing="1" w:after="100" w:afterAutospacing="1" w:line="240" w:lineRule="auto"/>
        <w:rPr>
          <w:rFonts w:ascii="Arial" w:eastAsia="Times New Roman" w:hAnsi="Arial" w:cs="Arial"/>
          <w:color w:val="000000"/>
          <w:sz w:val="21"/>
          <w:szCs w:val="21"/>
          <w:lang w:val="en"/>
        </w:rPr>
      </w:pPr>
      <w:r w:rsidRPr="00123613">
        <w:rPr>
          <w:rFonts w:ascii="Arial" w:eastAsia="Times New Roman" w:hAnsi="Arial" w:cs="Arial"/>
          <w:color w:val="000000"/>
          <w:sz w:val="21"/>
          <w:szCs w:val="21"/>
          <w:lang w:val="en"/>
        </w:rPr>
        <w:t>The new models, the 100K, 200K and 400K, can have 2, 4 and 8 dual-controller engines respectively.</w:t>
      </w:r>
    </w:p>
    <w:p w:rsidR="00123613" w:rsidRPr="00123613" w:rsidRDefault="00123613" w:rsidP="00123613">
      <w:pPr>
        <w:numPr>
          <w:ilvl w:val="0"/>
          <w:numId w:val="28"/>
        </w:numPr>
        <w:shd w:val="clear" w:color="auto" w:fill="FFFFFF"/>
        <w:spacing w:before="48" w:after="0" w:line="240" w:lineRule="auto"/>
        <w:ind w:left="0"/>
        <w:rPr>
          <w:rFonts w:ascii="Arial" w:eastAsia="Times New Roman" w:hAnsi="Arial" w:cs="Arial"/>
          <w:color w:val="000000"/>
          <w:sz w:val="21"/>
          <w:szCs w:val="21"/>
          <w:lang w:val="en"/>
        </w:rPr>
      </w:pPr>
      <w:r w:rsidRPr="00123613">
        <w:rPr>
          <w:rFonts w:ascii="Arial" w:eastAsia="Times New Roman" w:hAnsi="Arial" w:cs="Arial"/>
          <w:color w:val="000000"/>
          <w:sz w:val="21"/>
          <w:szCs w:val="21"/>
          <w:lang w:val="en"/>
        </w:rPr>
        <w:t>100K - Xeon E5-2620-v2 2.1GHz 6-core; 24 cores/engine and 48 cores max,</w:t>
      </w:r>
    </w:p>
    <w:p w:rsidR="00123613" w:rsidRPr="00123613" w:rsidRDefault="00123613" w:rsidP="00123613">
      <w:pPr>
        <w:numPr>
          <w:ilvl w:val="0"/>
          <w:numId w:val="28"/>
        </w:numPr>
        <w:shd w:val="clear" w:color="auto" w:fill="FFFFFF"/>
        <w:spacing w:before="48" w:after="0" w:line="240" w:lineRule="auto"/>
        <w:ind w:left="0"/>
        <w:rPr>
          <w:rFonts w:ascii="Arial" w:eastAsia="Times New Roman" w:hAnsi="Arial" w:cs="Arial"/>
          <w:color w:val="000000"/>
          <w:sz w:val="21"/>
          <w:szCs w:val="21"/>
          <w:lang w:val="en"/>
        </w:rPr>
      </w:pPr>
      <w:r w:rsidRPr="00123613">
        <w:rPr>
          <w:rFonts w:ascii="Arial" w:eastAsia="Times New Roman" w:hAnsi="Arial" w:cs="Arial"/>
          <w:color w:val="000000"/>
          <w:sz w:val="21"/>
          <w:szCs w:val="21"/>
          <w:lang w:val="en"/>
        </w:rPr>
        <w:t>200K - Xeon E5-2650-v2 2.6GHz 8-core; 32 cores/engine and 128 cores max,</w:t>
      </w:r>
    </w:p>
    <w:p w:rsidR="00123613" w:rsidRPr="00123613" w:rsidRDefault="00123613" w:rsidP="00123613">
      <w:pPr>
        <w:numPr>
          <w:ilvl w:val="0"/>
          <w:numId w:val="28"/>
        </w:numPr>
        <w:shd w:val="clear" w:color="auto" w:fill="FFFFFF"/>
        <w:spacing w:before="48" w:after="0" w:line="240" w:lineRule="auto"/>
        <w:ind w:left="0"/>
        <w:rPr>
          <w:rFonts w:ascii="Arial" w:eastAsia="Times New Roman" w:hAnsi="Arial" w:cs="Arial"/>
          <w:color w:val="000000"/>
          <w:sz w:val="21"/>
          <w:szCs w:val="21"/>
          <w:lang w:val="en"/>
        </w:rPr>
      </w:pPr>
      <w:r w:rsidRPr="00123613">
        <w:rPr>
          <w:rFonts w:ascii="Arial" w:eastAsia="Times New Roman" w:hAnsi="Arial" w:cs="Arial"/>
          <w:color w:val="000000"/>
          <w:sz w:val="21"/>
          <w:szCs w:val="21"/>
          <w:lang w:val="en"/>
        </w:rPr>
        <w:t>400K - Xeon E5-2687-v2 2.7GHz 12-core; 48 cores/engine and 384 cores max.</w:t>
      </w:r>
    </w:p>
    <w:p w:rsidR="00123613" w:rsidRPr="00123613" w:rsidRDefault="00123613" w:rsidP="00123613">
      <w:pPr>
        <w:shd w:val="clear" w:color="auto" w:fill="FFFFFF"/>
        <w:spacing w:before="100" w:beforeAutospacing="1" w:after="100" w:afterAutospacing="1" w:line="240" w:lineRule="auto"/>
        <w:rPr>
          <w:rFonts w:ascii="Arial" w:eastAsia="Times New Roman" w:hAnsi="Arial" w:cs="Arial"/>
          <w:color w:val="000000"/>
          <w:sz w:val="21"/>
          <w:szCs w:val="21"/>
          <w:lang w:val="en"/>
        </w:rPr>
      </w:pPr>
      <w:r w:rsidRPr="00123613">
        <w:rPr>
          <w:rFonts w:ascii="Arial" w:eastAsia="Times New Roman" w:hAnsi="Arial" w:cs="Arial"/>
          <w:color w:val="000000"/>
          <w:sz w:val="21"/>
          <w:szCs w:val="21"/>
          <w:lang w:val="en"/>
        </w:rPr>
        <w:t xml:space="preserve">Each engine has a Dynamic Virtual Matrix dual 56Gbit/s </w:t>
      </w:r>
      <w:proofErr w:type="spellStart"/>
      <w:r w:rsidRPr="00123613">
        <w:rPr>
          <w:rFonts w:ascii="Arial" w:eastAsia="Times New Roman" w:hAnsi="Arial" w:cs="Arial"/>
          <w:color w:val="000000"/>
          <w:sz w:val="21"/>
          <w:szCs w:val="21"/>
          <w:lang w:val="en"/>
        </w:rPr>
        <w:t>InfiniBand</w:t>
      </w:r>
      <w:proofErr w:type="spellEnd"/>
      <w:r w:rsidRPr="00123613">
        <w:rPr>
          <w:rFonts w:ascii="Arial" w:eastAsia="Times New Roman" w:hAnsi="Arial" w:cs="Arial"/>
          <w:color w:val="000000"/>
          <w:sz w:val="21"/>
          <w:szCs w:val="21"/>
          <w:lang w:val="en"/>
        </w:rPr>
        <w:t xml:space="preserve"> interconnect.</w:t>
      </w:r>
    </w:p>
    <w:p w:rsidR="00123613" w:rsidRDefault="00123613" w:rsidP="00774168">
      <w:pPr>
        <w:rPr>
          <w:sz w:val="20"/>
          <w:szCs w:val="20"/>
        </w:rPr>
      </w:pPr>
    </w:p>
    <w:p w:rsidR="000F3D0D" w:rsidRDefault="000F3D0D" w:rsidP="000F3D0D">
      <w:pPr>
        <w:pStyle w:val="Default"/>
        <w:rPr>
          <w:sz w:val="16"/>
          <w:szCs w:val="16"/>
        </w:rPr>
      </w:pPr>
      <w:proofErr w:type="gramStart"/>
      <w:r>
        <w:rPr>
          <w:sz w:val="16"/>
          <w:szCs w:val="16"/>
        </w:rPr>
        <w:t xml:space="preserve">CSBE-15013-SG </w:t>
      </w:r>
      <w:r>
        <w:rPr>
          <w:sz w:val="16"/>
          <w:szCs w:val="16"/>
        </w:rPr>
        <w:t>Citigroup Inc. 2015, All Rights Reserved.</w:t>
      </w:r>
      <w:proofErr w:type="gramEnd"/>
      <w:r>
        <w:rPr>
          <w:sz w:val="16"/>
          <w:szCs w:val="16"/>
        </w:rPr>
        <w:t xml:space="preserve"> EMC VMAX3Solutions Guide, Version 0.8 Page 109 of 178 </w:t>
      </w:r>
    </w:p>
    <w:p w:rsidR="00BB76FB" w:rsidRDefault="00BB76FB" w:rsidP="000F3D0D">
      <w:pPr>
        <w:pStyle w:val="Default"/>
        <w:rPr>
          <w:sz w:val="16"/>
          <w:szCs w:val="16"/>
        </w:rPr>
      </w:pPr>
    </w:p>
    <w:p w:rsidR="000F3D0D" w:rsidRPr="00BB76FB" w:rsidRDefault="000F3D0D" w:rsidP="00BB76FB">
      <w:pPr>
        <w:pStyle w:val="Heading3"/>
        <w:rPr>
          <w:rFonts w:ascii="Arial" w:hAnsi="Arial" w:cs="Arial"/>
          <w:sz w:val="20"/>
          <w:szCs w:val="20"/>
        </w:rPr>
      </w:pPr>
      <w:bookmarkStart w:id="118" w:name="_Toc431499405"/>
      <w:r w:rsidRPr="00BB76FB">
        <w:rPr>
          <w:rFonts w:ascii="Arial" w:hAnsi="Arial" w:cs="Arial"/>
          <w:sz w:val="20"/>
          <w:szCs w:val="20"/>
        </w:rPr>
        <w:t>Supported VMAX3 Features</w:t>
      </w:r>
      <w:bookmarkEnd w:id="118"/>
      <w:r w:rsidRPr="00BB76FB">
        <w:rPr>
          <w:rFonts w:ascii="Arial" w:hAnsi="Arial" w:cs="Arial"/>
          <w:sz w:val="20"/>
          <w:szCs w:val="20"/>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032"/>
        <w:gridCol w:w="2032"/>
        <w:gridCol w:w="2032"/>
        <w:gridCol w:w="2032"/>
      </w:tblGrid>
      <w:tr w:rsidR="000F3D0D">
        <w:trPr>
          <w:trHeight w:val="84"/>
        </w:trPr>
        <w:tc>
          <w:tcPr>
            <w:tcW w:w="2032" w:type="dxa"/>
          </w:tcPr>
          <w:p w:rsidR="000F3D0D" w:rsidRDefault="000F3D0D">
            <w:pPr>
              <w:pStyle w:val="Default"/>
              <w:rPr>
                <w:sz w:val="18"/>
                <w:szCs w:val="18"/>
              </w:rPr>
            </w:pPr>
            <w:r>
              <w:rPr>
                <w:color w:val="auto"/>
                <w:sz w:val="20"/>
                <w:szCs w:val="20"/>
              </w:rPr>
              <w:t xml:space="preserve">The table below lists the VMAX3 features and their current status in Citi. </w:t>
            </w:r>
            <w:r>
              <w:rPr>
                <w:b/>
                <w:bCs/>
                <w:sz w:val="18"/>
                <w:szCs w:val="18"/>
              </w:rPr>
              <w:t xml:space="preserve">Feature </w:t>
            </w:r>
          </w:p>
        </w:tc>
        <w:tc>
          <w:tcPr>
            <w:tcW w:w="2032" w:type="dxa"/>
          </w:tcPr>
          <w:p w:rsidR="000F3D0D" w:rsidRDefault="000F3D0D">
            <w:pPr>
              <w:pStyle w:val="Default"/>
              <w:rPr>
                <w:sz w:val="18"/>
                <w:szCs w:val="18"/>
              </w:rPr>
            </w:pPr>
            <w:r>
              <w:rPr>
                <w:b/>
                <w:bCs/>
                <w:sz w:val="18"/>
                <w:szCs w:val="18"/>
              </w:rPr>
              <w:t xml:space="preserve">Item </w:t>
            </w:r>
          </w:p>
        </w:tc>
        <w:tc>
          <w:tcPr>
            <w:tcW w:w="2032" w:type="dxa"/>
          </w:tcPr>
          <w:p w:rsidR="000F3D0D" w:rsidRDefault="000F3D0D">
            <w:pPr>
              <w:pStyle w:val="Default"/>
              <w:rPr>
                <w:sz w:val="18"/>
                <w:szCs w:val="18"/>
              </w:rPr>
            </w:pPr>
            <w:r>
              <w:rPr>
                <w:b/>
                <w:bCs/>
                <w:sz w:val="18"/>
                <w:szCs w:val="18"/>
              </w:rPr>
              <w:t xml:space="preserve">Function </w:t>
            </w:r>
          </w:p>
        </w:tc>
        <w:tc>
          <w:tcPr>
            <w:tcW w:w="2032" w:type="dxa"/>
          </w:tcPr>
          <w:p w:rsidR="000F3D0D" w:rsidRDefault="000F3D0D">
            <w:pPr>
              <w:pStyle w:val="Default"/>
              <w:rPr>
                <w:sz w:val="18"/>
                <w:szCs w:val="18"/>
              </w:rPr>
            </w:pPr>
            <w:r>
              <w:rPr>
                <w:b/>
                <w:bCs/>
                <w:sz w:val="18"/>
                <w:szCs w:val="18"/>
              </w:rPr>
              <w:t xml:space="preserve">Citi Status </w:t>
            </w:r>
          </w:p>
        </w:tc>
      </w:tr>
      <w:tr w:rsidR="000F3D0D">
        <w:trPr>
          <w:trHeight w:val="190"/>
        </w:trPr>
        <w:tc>
          <w:tcPr>
            <w:tcW w:w="2032" w:type="dxa"/>
          </w:tcPr>
          <w:p w:rsidR="000F3D0D" w:rsidRDefault="000F3D0D">
            <w:pPr>
              <w:pStyle w:val="Default"/>
              <w:rPr>
                <w:sz w:val="18"/>
                <w:szCs w:val="18"/>
              </w:rPr>
            </w:pPr>
            <w:r>
              <w:rPr>
                <w:b/>
                <w:bCs/>
                <w:sz w:val="18"/>
                <w:szCs w:val="18"/>
              </w:rPr>
              <w:t xml:space="preserve">Virtual Provisioning </w:t>
            </w:r>
          </w:p>
        </w:tc>
        <w:tc>
          <w:tcPr>
            <w:tcW w:w="2032" w:type="dxa"/>
          </w:tcPr>
          <w:p w:rsidR="000F3D0D" w:rsidRDefault="000F3D0D">
            <w:pPr>
              <w:pStyle w:val="Default"/>
              <w:rPr>
                <w:sz w:val="18"/>
                <w:szCs w:val="18"/>
              </w:rPr>
            </w:pPr>
            <w:r>
              <w:rPr>
                <w:sz w:val="18"/>
                <w:szCs w:val="18"/>
              </w:rPr>
              <w:t xml:space="preserve">Native thin provisioning </w:t>
            </w:r>
          </w:p>
        </w:tc>
        <w:tc>
          <w:tcPr>
            <w:tcW w:w="2032" w:type="dxa"/>
          </w:tcPr>
          <w:p w:rsidR="000F3D0D" w:rsidRDefault="000F3D0D">
            <w:pPr>
              <w:pStyle w:val="Default"/>
              <w:rPr>
                <w:sz w:val="18"/>
                <w:szCs w:val="18"/>
              </w:rPr>
            </w:pPr>
            <w:r>
              <w:rPr>
                <w:sz w:val="18"/>
                <w:szCs w:val="18"/>
              </w:rPr>
              <w:t xml:space="preserve">All VMAX3 volumes are thin devices. </w:t>
            </w:r>
          </w:p>
        </w:tc>
        <w:tc>
          <w:tcPr>
            <w:tcW w:w="2032" w:type="dxa"/>
          </w:tcPr>
          <w:p w:rsidR="000F3D0D" w:rsidRDefault="000F3D0D">
            <w:pPr>
              <w:pStyle w:val="Default"/>
              <w:rPr>
                <w:sz w:val="18"/>
                <w:szCs w:val="18"/>
              </w:rPr>
            </w:pPr>
            <w:r>
              <w:rPr>
                <w:sz w:val="18"/>
                <w:szCs w:val="18"/>
              </w:rPr>
              <w:t xml:space="preserve">Supported </w:t>
            </w:r>
          </w:p>
        </w:tc>
      </w:tr>
      <w:tr w:rsidR="000F3D0D">
        <w:trPr>
          <w:trHeight w:val="293"/>
        </w:trPr>
        <w:tc>
          <w:tcPr>
            <w:tcW w:w="2032" w:type="dxa"/>
          </w:tcPr>
          <w:p w:rsidR="000F3D0D" w:rsidRDefault="000F3D0D">
            <w:pPr>
              <w:pStyle w:val="Default"/>
              <w:rPr>
                <w:sz w:val="18"/>
                <w:szCs w:val="18"/>
              </w:rPr>
            </w:pPr>
            <w:r>
              <w:rPr>
                <w:b/>
                <w:bCs/>
                <w:sz w:val="18"/>
                <w:szCs w:val="18"/>
              </w:rPr>
              <w:t xml:space="preserve">FAST </w:t>
            </w:r>
          </w:p>
        </w:tc>
        <w:tc>
          <w:tcPr>
            <w:tcW w:w="2032" w:type="dxa"/>
          </w:tcPr>
          <w:p w:rsidR="000F3D0D" w:rsidRDefault="000F3D0D">
            <w:pPr>
              <w:pStyle w:val="Default"/>
              <w:rPr>
                <w:sz w:val="18"/>
                <w:szCs w:val="18"/>
              </w:rPr>
            </w:pPr>
            <w:r>
              <w:rPr>
                <w:sz w:val="18"/>
                <w:szCs w:val="18"/>
              </w:rPr>
              <w:t xml:space="preserve">Fully automated storage provisioning </w:t>
            </w:r>
          </w:p>
        </w:tc>
        <w:tc>
          <w:tcPr>
            <w:tcW w:w="2032" w:type="dxa"/>
          </w:tcPr>
          <w:p w:rsidR="000F3D0D" w:rsidRDefault="000F3D0D">
            <w:pPr>
              <w:pStyle w:val="Default"/>
              <w:rPr>
                <w:sz w:val="18"/>
                <w:szCs w:val="18"/>
              </w:rPr>
            </w:pPr>
            <w:r>
              <w:rPr>
                <w:sz w:val="18"/>
                <w:szCs w:val="18"/>
              </w:rPr>
              <w:t xml:space="preserve">Distributes data across tiers of storage based SLO and activity on the volume </w:t>
            </w:r>
          </w:p>
        </w:tc>
        <w:tc>
          <w:tcPr>
            <w:tcW w:w="2032" w:type="dxa"/>
          </w:tcPr>
          <w:p w:rsidR="000F3D0D" w:rsidRDefault="000F3D0D">
            <w:pPr>
              <w:pStyle w:val="Default"/>
              <w:rPr>
                <w:sz w:val="18"/>
                <w:szCs w:val="18"/>
              </w:rPr>
            </w:pPr>
            <w:r>
              <w:rPr>
                <w:sz w:val="18"/>
                <w:szCs w:val="18"/>
              </w:rPr>
              <w:t xml:space="preserve">Supported </w:t>
            </w:r>
          </w:p>
        </w:tc>
      </w:tr>
      <w:tr w:rsidR="000F3D0D">
        <w:trPr>
          <w:trHeight w:val="293"/>
        </w:trPr>
        <w:tc>
          <w:tcPr>
            <w:tcW w:w="2032" w:type="dxa"/>
          </w:tcPr>
          <w:p w:rsidR="000F3D0D" w:rsidRDefault="000F3D0D">
            <w:pPr>
              <w:pStyle w:val="Default"/>
              <w:rPr>
                <w:sz w:val="18"/>
                <w:szCs w:val="18"/>
              </w:rPr>
            </w:pPr>
            <w:r>
              <w:rPr>
                <w:b/>
                <w:bCs/>
                <w:sz w:val="18"/>
                <w:szCs w:val="18"/>
              </w:rPr>
              <w:t xml:space="preserve">SRDF </w:t>
            </w:r>
          </w:p>
        </w:tc>
        <w:tc>
          <w:tcPr>
            <w:tcW w:w="2032" w:type="dxa"/>
          </w:tcPr>
          <w:p w:rsidR="000F3D0D" w:rsidRDefault="000F3D0D">
            <w:pPr>
              <w:pStyle w:val="Default"/>
              <w:rPr>
                <w:sz w:val="18"/>
                <w:szCs w:val="18"/>
              </w:rPr>
            </w:pPr>
            <w:r>
              <w:rPr>
                <w:sz w:val="18"/>
                <w:szCs w:val="18"/>
              </w:rPr>
              <w:t xml:space="preserve">Remote replication </w:t>
            </w:r>
          </w:p>
        </w:tc>
        <w:tc>
          <w:tcPr>
            <w:tcW w:w="2032" w:type="dxa"/>
          </w:tcPr>
          <w:p w:rsidR="000F3D0D" w:rsidRDefault="000F3D0D">
            <w:pPr>
              <w:pStyle w:val="Default"/>
              <w:rPr>
                <w:sz w:val="18"/>
                <w:szCs w:val="18"/>
              </w:rPr>
            </w:pPr>
            <w:r>
              <w:rPr>
                <w:sz w:val="18"/>
                <w:szCs w:val="18"/>
              </w:rPr>
              <w:t xml:space="preserve">Replicate data between storage arrays. Only 2-site replication supported. </w:t>
            </w:r>
          </w:p>
        </w:tc>
        <w:tc>
          <w:tcPr>
            <w:tcW w:w="2032" w:type="dxa"/>
          </w:tcPr>
          <w:p w:rsidR="000F3D0D" w:rsidRDefault="000F3D0D">
            <w:pPr>
              <w:pStyle w:val="Default"/>
              <w:rPr>
                <w:sz w:val="18"/>
                <w:szCs w:val="18"/>
              </w:rPr>
            </w:pPr>
            <w:r>
              <w:rPr>
                <w:sz w:val="18"/>
                <w:szCs w:val="18"/>
              </w:rPr>
              <w:t xml:space="preserve">Supported </w:t>
            </w:r>
          </w:p>
        </w:tc>
      </w:tr>
      <w:tr w:rsidR="000F3D0D">
        <w:trPr>
          <w:trHeight w:val="190"/>
        </w:trPr>
        <w:tc>
          <w:tcPr>
            <w:tcW w:w="2032" w:type="dxa"/>
          </w:tcPr>
          <w:p w:rsidR="000F3D0D" w:rsidRDefault="000F3D0D">
            <w:pPr>
              <w:pStyle w:val="Default"/>
              <w:rPr>
                <w:sz w:val="18"/>
                <w:szCs w:val="18"/>
              </w:rPr>
            </w:pPr>
            <w:proofErr w:type="spellStart"/>
            <w:r>
              <w:rPr>
                <w:b/>
                <w:bCs/>
                <w:sz w:val="18"/>
                <w:szCs w:val="18"/>
              </w:rPr>
              <w:t>SnapVX</w:t>
            </w:r>
            <w:proofErr w:type="spellEnd"/>
            <w:r>
              <w:rPr>
                <w:b/>
                <w:bCs/>
                <w:sz w:val="18"/>
                <w:szCs w:val="18"/>
              </w:rPr>
              <w:t xml:space="preserve"> </w:t>
            </w:r>
          </w:p>
        </w:tc>
        <w:tc>
          <w:tcPr>
            <w:tcW w:w="2032" w:type="dxa"/>
          </w:tcPr>
          <w:p w:rsidR="000F3D0D" w:rsidRDefault="000F3D0D">
            <w:pPr>
              <w:pStyle w:val="Default"/>
              <w:rPr>
                <w:sz w:val="18"/>
                <w:szCs w:val="18"/>
              </w:rPr>
            </w:pPr>
            <w:r>
              <w:rPr>
                <w:sz w:val="18"/>
                <w:szCs w:val="18"/>
              </w:rPr>
              <w:t xml:space="preserve">Local replication </w:t>
            </w:r>
          </w:p>
        </w:tc>
        <w:tc>
          <w:tcPr>
            <w:tcW w:w="2032" w:type="dxa"/>
          </w:tcPr>
          <w:p w:rsidR="000F3D0D" w:rsidRDefault="000F3D0D">
            <w:pPr>
              <w:pStyle w:val="Default"/>
              <w:rPr>
                <w:sz w:val="18"/>
                <w:szCs w:val="18"/>
              </w:rPr>
            </w:pPr>
            <w:r>
              <w:rPr>
                <w:sz w:val="18"/>
                <w:szCs w:val="18"/>
              </w:rPr>
              <w:t xml:space="preserve">Provides local point-in-time copies of the data. </w:t>
            </w:r>
          </w:p>
        </w:tc>
        <w:tc>
          <w:tcPr>
            <w:tcW w:w="2032" w:type="dxa"/>
          </w:tcPr>
          <w:p w:rsidR="000F3D0D" w:rsidRDefault="000F3D0D">
            <w:pPr>
              <w:pStyle w:val="Default"/>
              <w:rPr>
                <w:sz w:val="18"/>
                <w:szCs w:val="18"/>
              </w:rPr>
            </w:pPr>
            <w:r>
              <w:rPr>
                <w:sz w:val="18"/>
                <w:szCs w:val="18"/>
              </w:rPr>
              <w:t xml:space="preserve">Supported </w:t>
            </w:r>
          </w:p>
        </w:tc>
      </w:tr>
      <w:tr w:rsidR="000F3D0D">
        <w:trPr>
          <w:trHeight w:val="293"/>
        </w:trPr>
        <w:tc>
          <w:tcPr>
            <w:tcW w:w="2032" w:type="dxa"/>
          </w:tcPr>
          <w:p w:rsidR="000F3D0D" w:rsidRDefault="000F3D0D">
            <w:pPr>
              <w:pStyle w:val="Default"/>
              <w:rPr>
                <w:sz w:val="18"/>
                <w:szCs w:val="18"/>
              </w:rPr>
            </w:pPr>
            <w:r>
              <w:rPr>
                <w:b/>
                <w:bCs/>
                <w:sz w:val="18"/>
                <w:szCs w:val="18"/>
              </w:rPr>
              <w:t xml:space="preserve">ZSR </w:t>
            </w:r>
          </w:p>
        </w:tc>
        <w:tc>
          <w:tcPr>
            <w:tcW w:w="2032" w:type="dxa"/>
          </w:tcPr>
          <w:p w:rsidR="000F3D0D" w:rsidRDefault="000F3D0D">
            <w:pPr>
              <w:pStyle w:val="Default"/>
              <w:rPr>
                <w:sz w:val="18"/>
                <w:szCs w:val="18"/>
              </w:rPr>
            </w:pPr>
            <w:r>
              <w:rPr>
                <w:sz w:val="18"/>
                <w:szCs w:val="18"/>
              </w:rPr>
              <w:t xml:space="preserve">Zero Space Reclamation </w:t>
            </w:r>
          </w:p>
        </w:tc>
        <w:tc>
          <w:tcPr>
            <w:tcW w:w="2032" w:type="dxa"/>
          </w:tcPr>
          <w:p w:rsidR="000F3D0D" w:rsidRDefault="000F3D0D">
            <w:pPr>
              <w:pStyle w:val="Default"/>
              <w:rPr>
                <w:sz w:val="18"/>
                <w:szCs w:val="18"/>
              </w:rPr>
            </w:pPr>
            <w:r>
              <w:rPr>
                <w:sz w:val="18"/>
                <w:szCs w:val="18"/>
              </w:rPr>
              <w:t xml:space="preserve">De-allocates zero space in LUNs and puts the reclaimed space back into the SRP. </w:t>
            </w:r>
          </w:p>
        </w:tc>
        <w:tc>
          <w:tcPr>
            <w:tcW w:w="2032" w:type="dxa"/>
          </w:tcPr>
          <w:p w:rsidR="000F3D0D" w:rsidRDefault="000F3D0D">
            <w:pPr>
              <w:pStyle w:val="Default"/>
              <w:rPr>
                <w:sz w:val="18"/>
                <w:szCs w:val="18"/>
              </w:rPr>
            </w:pPr>
            <w:r>
              <w:rPr>
                <w:sz w:val="18"/>
                <w:szCs w:val="18"/>
              </w:rPr>
              <w:t xml:space="preserve">Supported </w:t>
            </w:r>
          </w:p>
        </w:tc>
      </w:tr>
    </w:tbl>
    <w:p w:rsidR="000F3D0D" w:rsidRDefault="000F3D0D" w:rsidP="000F3D0D">
      <w:r>
        <w:t xml:space="preserve">Dynamic RDF groups are created on-the-fly with the </w:t>
      </w:r>
      <w:proofErr w:type="spellStart"/>
      <w:r>
        <w:t>symrdf</w:t>
      </w:r>
      <w:proofErr w:type="spellEnd"/>
      <w:r>
        <w:t xml:space="preserve"> command:</w:t>
      </w:r>
    </w:p>
    <w:p w:rsidR="000F3D0D" w:rsidRDefault="000F3D0D" w:rsidP="000F3D0D">
      <w:proofErr w:type="spellStart"/>
      <w:proofErr w:type="gramStart"/>
      <w:r>
        <w:t>symrdf</w:t>
      </w:r>
      <w:proofErr w:type="spellEnd"/>
      <w:proofErr w:type="gramEnd"/>
      <w:r>
        <w:t xml:space="preserve"> </w:t>
      </w:r>
      <w:proofErr w:type="spellStart"/>
      <w:r>
        <w:t>addgrp</w:t>
      </w:r>
      <w:proofErr w:type="spellEnd"/>
      <w:r>
        <w:t xml:space="preserve"> –label &lt;</w:t>
      </w:r>
      <w:proofErr w:type="spellStart"/>
      <w:r>
        <w:t>rdfg</w:t>
      </w:r>
      <w:proofErr w:type="spellEnd"/>
      <w:r>
        <w:t xml:space="preserve"> name&gt; -</w:t>
      </w:r>
      <w:proofErr w:type="spellStart"/>
      <w:r>
        <w:t>rdfg</w:t>
      </w:r>
      <w:proofErr w:type="spellEnd"/>
      <w:r>
        <w:t xml:space="preserve"> &lt;</w:t>
      </w:r>
      <w:proofErr w:type="spellStart"/>
      <w:r>
        <w:t>src</w:t>
      </w:r>
      <w:proofErr w:type="spellEnd"/>
      <w:r>
        <w:t xml:space="preserve"> </w:t>
      </w:r>
      <w:proofErr w:type="spellStart"/>
      <w:r>
        <w:t>rdfg</w:t>
      </w:r>
      <w:proofErr w:type="spellEnd"/>
      <w:r>
        <w:t xml:space="preserve"> #&gt; -</w:t>
      </w:r>
      <w:proofErr w:type="spellStart"/>
      <w:r>
        <w:t>sid</w:t>
      </w:r>
      <w:proofErr w:type="spellEnd"/>
      <w:r>
        <w:t xml:space="preserve"> &lt;</w:t>
      </w:r>
      <w:proofErr w:type="spellStart"/>
      <w:r>
        <w:t>src</w:t>
      </w:r>
      <w:proofErr w:type="spellEnd"/>
      <w:r>
        <w:t xml:space="preserve"> SID&gt; -</w:t>
      </w:r>
      <w:proofErr w:type="spellStart"/>
      <w:r>
        <w:t>dir</w:t>
      </w:r>
      <w:proofErr w:type="spellEnd"/>
      <w:r>
        <w:t xml:space="preserve"> &lt;</w:t>
      </w:r>
      <w:proofErr w:type="spellStart"/>
      <w:r>
        <w:t>src</w:t>
      </w:r>
      <w:proofErr w:type="spellEnd"/>
      <w:r>
        <w:t xml:space="preserve"> </w:t>
      </w:r>
      <w:proofErr w:type="spellStart"/>
      <w:r>
        <w:t>dir:port</w:t>
      </w:r>
      <w:proofErr w:type="spellEnd"/>
      <w:r>
        <w:t>&gt; -</w:t>
      </w:r>
      <w:proofErr w:type="spellStart"/>
      <w:r>
        <w:t>remote_rdfg</w:t>
      </w:r>
      <w:proofErr w:type="spellEnd"/>
      <w:r>
        <w:t xml:space="preserve"> &lt;</w:t>
      </w:r>
      <w:proofErr w:type="spellStart"/>
      <w:r>
        <w:t>tgt</w:t>
      </w:r>
      <w:proofErr w:type="spellEnd"/>
      <w:r>
        <w:t xml:space="preserve"> </w:t>
      </w:r>
      <w:proofErr w:type="spellStart"/>
      <w:r>
        <w:t>rdfg</w:t>
      </w:r>
      <w:proofErr w:type="spellEnd"/>
      <w:r>
        <w:t xml:space="preserve"> #&gt; -</w:t>
      </w:r>
      <w:proofErr w:type="spellStart"/>
      <w:r>
        <w:t>remote_dir</w:t>
      </w:r>
      <w:proofErr w:type="spellEnd"/>
      <w:r>
        <w:t xml:space="preserve"> &lt;</w:t>
      </w:r>
      <w:proofErr w:type="spellStart"/>
      <w:r>
        <w:t>tgt</w:t>
      </w:r>
      <w:proofErr w:type="spellEnd"/>
      <w:r>
        <w:t xml:space="preserve"> </w:t>
      </w:r>
      <w:proofErr w:type="spellStart"/>
      <w:r>
        <w:t>dir:port</w:t>
      </w:r>
      <w:proofErr w:type="spellEnd"/>
      <w:r>
        <w:t>&gt; -</w:t>
      </w:r>
      <w:proofErr w:type="spellStart"/>
      <w:r>
        <w:t>remote_sid</w:t>
      </w:r>
      <w:proofErr w:type="spellEnd"/>
      <w:r>
        <w:t xml:space="preserve"> &lt;</w:t>
      </w:r>
      <w:proofErr w:type="spellStart"/>
      <w:r>
        <w:t>tgt</w:t>
      </w:r>
      <w:proofErr w:type="spellEnd"/>
      <w:r>
        <w:t xml:space="preserve"> SID&gt; -</w:t>
      </w:r>
      <w:proofErr w:type="spellStart"/>
      <w:r>
        <w:t>nop</w:t>
      </w:r>
      <w:proofErr w:type="spellEnd"/>
    </w:p>
    <w:p w:rsidR="000F3D0D" w:rsidRDefault="000F3D0D" w:rsidP="000F3D0D">
      <w:proofErr w:type="gramStart"/>
      <w:r w:rsidRPr="000F3D0D">
        <w:t>create</w:t>
      </w:r>
      <w:proofErr w:type="gramEnd"/>
      <w:r w:rsidRPr="000F3D0D">
        <w:t xml:space="preserve"> </w:t>
      </w:r>
      <w:proofErr w:type="spellStart"/>
      <w:r w:rsidRPr="000F3D0D">
        <w:t>dev</w:t>
      </w:r>
      <w:proofErr w:type="spellEnd"/>
      <w:r w:rsidRPr="000F3D0D">
        <w:t xml:space="preserve"> count=10, size=34GB, emulation=FBA, </w:t>
      </w:r>
      <w:proofErr w:type="spellStart"/>
      <w:r w:rsidRPr="000F3D0D">
        <w:t>config</w:t>
      </w:r>
      <w:proofErr w:type="spellEnd"/>
      <w:r w:rsidRPr="000F3D0D">
        <w:t xml:space="preserve">=RDF1+TDEV, </w:t>
      </w:r>
      <w:proofErr w:type="spellStart"/>
      <w:r w:rsidRPr="000F3D0D">
        <w:t>remote_config</w:t>
      </w:r>
      <w:proofErr w:type="spellEnd"/>
      <w:r w:rsidRPr="000F3D0D">
        <w:t xml:space="preserve">=RDF2+TDEV, </w:t>
      </w:r>
      <w:proofErr w:type="spellStart"/>
      <w:r w:rsidRPr="000F3D0D">
        <w:t>ra_group</w:t>
      </w:r>
      <w:proofErr w:type="spellEnd"/>
      <w:r w:rsidRPr="000F3D0D">
        <w:t xml:space="preserve">=1, </w:t>
      </w:r>
      <w:proofErr w:type="spellStart"/>
      <w:r w:rsidRPr="000F3D0D">
        <w:t>sg</w:t>
      </w:r>
      <w:proofErr w:type="spellEnd"/>
      <w:r w:rsidRPr="000F3D0D">
        <w:t xml:space="preserve">=qtest-rdf1_sg, </w:t>
      </w:r>
      <w:proofErr w:type="spellStart"/>
      <w:r w:rsidRPr="000F3D0D">
        <w:t>remote_sg</w:t>
      </w:r>
      <w:proofErr w:type="spellEnd"/>
      <w:r w:rsidRPr="000F3D0D">
        <w:t>=qtest-rdf2_sg;</w:t>
      </w:r>
    </w:p>
    <w:p w:rsidR="000F3D0D" w:rsidRDefault="000F3D0D" w:rsidP="000F3D0D">
      <w:proofErr w:type="spellStart"/>
      <w:proofErr w:type="gramStart"/>
      <w:r>
        <w:rPr>
          <w:sz w:val="20"/>
          <w:szCs w:val="20"/>
        </w:rPr>
        <w:t>symrdf</w:t>
      </w:r>
      <w:proofErr w:type="spellEnd"/>
      <w:proofErr w:type="gramEnd"/>
      <w:r>
        <w:rPr>
          <w:sz w:val="20"/>
          <w:szCs w:val="20"/>
        </w:rPr>
        <w:t xml:space="preserve"> </w:t>
      </w:r>
      <w:proofErr w:type="spellStart"/>
      <w:r>
        <w:rPr>
          <w:sz w:val="20"/>
          <w:szCs w:val="20"/>
        </w:rPr>
        <w:t>createpair</w:t>
      </w:r>
      <w:proofErr w:type="spellEnd"/>
      <w:r>
        <w:rPr>
          <w:sz w:val="20"/>
          <w:szCs w:val="20"/>
        </w:rPr>
        <w:t xml:space="preserve"> –</w:t>
      </w:r>
      <w:proofErr w:type="spellStart"/>
      <w:r>
        <w:rPr>
          <w:sz w:val="20"/>
          <w:szCs w:val="20"/>
        </w:rPr>
        <w:t>sid</w:t>
      </w:r>
      <w:proofErr w:type="spellEnd"/>
      <w:r>
        <w:rPr>
          <w:sz w:val="20"/>
          <w:szCs w:val="20"/>
        </w:rPr>
        <w:t xml:space="preserve"> 123 –</w:t>
      </w:r>
      <w:proofErr w:type="spellStart"/>
      <w:r>
        <w:rPr>
          <w:sz w:val="20"/>
          <w:szCs w:val="20"/>
        </w:rPr>
        <w:t>rdfg</w:t>
      </w:r>
      <w:proofErr w:type="spellEnd"/>
      <w:r>
        <w:rPr>
          <w:sz w:val="20"/>
          <w:szCs w:val="20"/>
        </w:rPr>
        <w:t xml:space="preserve"> 456 –</w:t>
      </w:r>
      <w:proofErr w:type="spellStart"/>
      <w:r>
        <w:rPr>
          <w:sz w:val="20"/>
          <w:szCs w:val="20"/>
        </w:rPr>
        <w:t>sg</w:t>
      </w:r>
      <w:proofErr w:type="spellEnd"/>
      <w:r>
        <w:rPr>
          <w:sz w:val="20"/>
          <w:szCs w:val="20"/>
        </w:rPr>
        <w:t xml:space="preserve"> </w:t>
      </w:r>
      <w:proofErr w:type="spellStart"/>
      <w:r>
        <w:rPr>
          <w:sz w:val="20"/>
          <w:szCs w:val="20"/>
        </w:rPr>
        <w:t>localSG</w:t>
      </w:r>
      <w:proofErr w:type="spellEnd"/>
      <w:r>
        <w:rPr>
          <w:sz w:val="20"/>
          <w:szCs w:val="20"/>
        </w:rPr>
        <w:t xml:space="preserve"> –type r1 –</w:t>
      </w:r>
      <w:proofErr w:type="spellStart"/>
      <w:r>
        <w:rPr>
          <w:sz w:val="20"/>
          <w:szCs w:val="20"/>
        </w:rPr>
        <w:t>remote_sg</w:t>
      </w:r>
      <w:proofErr w:type="spellEnd"/>
      <w:r>
        <w:rPr>
          <w:sz w:val="20"/>
          <w:szCs w:val="20"/>
        </w:rPr>
        <w:t xml:space="preserve"> </w:t>
      </w:r>
      <w:proofErr w:type="spellStart"/>
      <w:r>
        <w:rPr>
          <w:sz w:val="20"/>
          <w:szCs w:val="20"/>
        </w:rPr>
        <w:t>remoteSG</w:t>
      </w:r>
      <w:proofErr w:type="spellEnd"/>
    </w:p>
    <w:p w:rsidR="00BB76FB" w:rsidRPr="00BB76FB" w:rsidRDefault="00BB76FB" w:rsidP="00BB76FB">
      <w:pPr>
        <w:pStyle w:val="Heading3"/>
      </w:pPr>
      <w:bookmarkStart w:id="119" w:name="_Toc431499406"/>
      <w:r w:rsidRPr="00BB76FB">
        <w:t>Key Feature Changes</w:t>
      </w:r>
      <w:bookmarkEnd w:id="119"/>
      <w:r w:rsidRPr="00BB76FB">
        <w:t xml:space="preserve"> </w:t>
      </w:r>
    </w:p>
    <w:p w:rsidR="00BB76FB" w:rsidRPr="00BB76FB" w:rsidRDefault="00BB76FB" w:rsidP="00BB76FB">
      <w:pPr>
        <w:autoSpaceDE w:val="0"/>
        <w:autoSpaceDN w:val="0"/>
        <w:adjustRightInd w:val="0"/>
        <w:spacing w:after="0" w:line="240" w:lineRule="auto"/>
        <w:rPr>
          <w:rFonts w:ascii="Arial" w:hAnsi="Arial" w:cs="Arial"/>
          <w:color w:val="000000"/>
        </w:rPr>
      </w:pPr>
      <w:r w:rsidRPr="00BB76FB">
        <w:rPr>
          <w:rFonts w:ascii="Arial" w:hAnsi="Arial" w:cs="Arial"/>
          <w:color w:val="000000"/>
        </w:rPr>
        <w:t xml:space="preserve">This is the initial release of EMC VMAX3 &amp; </w:t>
      </w:r>
      <w:proofErr w:type="spellStart"/>
      <w:r w:rsidRPr="00BB76FB">
        <w:rPr>
          <w:rFonts w:ascii="Arial" w:hAnsi="Arial" w:cs="Arial"/>
          <w:color w:val="000000"/>
        </w:rPr>
        <w:t>Hypermax</w:t>
      </w:r>
      <w:proofErr w:type="spellEnd"/>
      <w:r w:rsidRPr="00BB76FB">
        <w:rPr>
          <w:rFonts w:ascii="Arial" w:hAnsi="Arial" w:cs="Arial"/>
          <w:color w:val="000000"/>
        </w:rPr>
        <w:t xml:space="preserve"> OS. Many of the features have been changed or simplified from previous generations the following are the key changes: </w:t>
      </w:r>
    </w:p>
    <w:p w:rsidR="00BB76FB" w:rsidRPr="00BB76FB" w:rsidRDefault="00BB76FB" w:rsidP="00BB76FB">
      <w:pPr>
        <w:autoSpaceDE w:val="0"/>
        <w:autoSpaceDN w:val="0"/>
        <w:adjustRightInd w:val="0"/>
        <w:spacing w:after="17" w:line="240" w:lineRule="auto"/>
        <w:rPr>
          <w:rFonts w:ascii="Arial" w:hAnsi="Arial" w:cs="Arial"/>
          <w:color w:val="000000"/>
        </w:rPr>
      </w:pPr>
      <w:proofErr w:type="gramStart"/>
      <w:r w:rsidRPr="00BB76FB">
        <w:rPr>
          <w:rFonts w:ascii="Courier New" w:hAnsi="Courier New" w:cs="Courier New"/>
          <w:color w:val="000000"/>
        </w:rPr>
        <w:t>o</w:t>
      </w:r>
      <w:proofErr w:type="gramEnd"/>
      <w:r w:rsidRPr="00BB76FB">
        <w:rPr>
          <w:rFonts w:ascii="Courier New" w:hAnsi="Courier New" w:cs="Courier New"/>
          <w:color w:val="000000"/>
        </w:rPr>
        <w:t xml:space="preserve"> </w:t>
      </w:r>
      <w:r w:rsidRPr="00BB76FB">
        <w:rPr>
          <w:rFonts w:ascii="Arial" w:hAnsi="Arial" w:cs="Arial"/>
          <w:color w:val="000000"/>
        </w:rPr>
        <w:t xml:space="preserve">Array set up </w:t>
      </w:r>
    </w:p>
    <w:p w:rsidR="00BB76FB" w:rsidRPr="00BB76FB" w:rsidRDefault="00BB76FB" w:rsidP="00BB76FB">
      <w:pPr>
        <w:autoSpaceDE w:val="0"/>
        <w:autoSpaceDN w:val="0"/>
        <w:adjustRightInd w:val="0"/>
        <w:spacing w:after="17" w:line="240" w:lineRule="auto"/>
        <w:rPr>
          <w:rFonts w:ascii="Arial" w:hAnsi="Arial" w:cs="Arial"/>
          <w:color w:val="000000"/>
        </w:rPr>
      </w:pPr>
      <w:proofErr w:type="gramStart"/>
      <w:r w:rsidRPr="00BB76FB">
        <w:rPr>
          <w:rFonts w:ascii="Courier New" w:hAnsi="Courier New" w:cs="Courier New"/>
          <w:color w:val="000000"/>
        </w:rPr>
        <w:t>o</w:t>
      </w:r>
      <w:proofErr w:type="gramEnd"/>
      <w:r w:rsidRPr="00BB76FB">
        <w:rPr>
          <w:rFonts w:ascii="Courier New" w:hAnsi="Courier New" w:cs="Courier New"/>
          <w:color w:val="000000"/>
        </w:rPr>
        <w:t xml:space="preserve"> </w:t>
      </w:r>
      <w:r w:rsidRPr="00BB76FB">
        <w:rPr>
          <w:rFonts w:ascii="Arial" w:hAnsi="Arial" w:cs="Arial"/>
          <w:color w:val="000000"/>
        </w:rPr>
        <w:t xml:space="preserve">FAST set up </w:t>
      </w:r>
    </w:p>
    <w:p w:rsidR="00BB76FB" w:rsidRPr="00BB76FB" w:rsidRDefault="00BB76FB" w:rsidP="00BB76FB">
      <w:pPr>
        <w:autoSpaceDE w:val="0"/>
        <w:autoSpaceDN w:val="0"/>
        <w:adjustRightInd w:val="0"/>
        <w:spacing w:after="17" w:line="240" w:lineRule="auto"/>
        <w:rPr>
          <w:rFonts w:ascii="Arial" w:hAnsi="Arial" w:cs="Arial"/>
          <w:color w:val="000000"/>
        </w:rPr>
      </w:pPr>
      <w:proofErr w:type="gramStart"/>
      <w:r w:rsidRPr="00BB76FB">
        <w:rPr>
          <w:rFonts w:ascii="Courier New" w:hAnsi="Courier New" w:cs="Courier New"/>
          <w:color w:val="000000"/>
        </w:rPr>
        <w:t>o</w:t>
      </w:r>
      <w:proofErr w:type="gramEnd"/>
      <w:r w:rsidRPr="00BB76FB">
        <w:rPr>
          <w:rFonts w:ascii="Courier New" w:hAnsi="Courier New" w:cs="Courier New"/>
          <w:color w:val="000000"/>
        </w:rPr>
        <w:t xml:space="preserve"> </w:t>
      </w:r>
      <w:r w:rsidRPr="00BB76FB">
        <w:rPr>
          <w:rFonts w:ascii="Arial" w:hAnsi="Arial" w:cs="Arial"/>
          <w:color w:val="000000"/>
        </w:rPr>
        <w:t xml:space="preserve">Service Level Objective Provisioning </w:t>
      </w:r>
    </w:p>
    <w:p w:rsidR="00BB76FB" w:rsidRPr="00BB76FB" w:rsidRDefault="00BB76FB" w:rsidP="00BB76FB">
      <w:pPr>
        <w:autoSpaceDE w:val="0"/>
        <w:autoSpaceDN w:val="0"/>
        <w:adjustRightInd w:val="0"/>
        <w:spacing w:after="17" w:line="240" w:lineRule="auto"/>
        <w:rPr>
          <w:rFonts w:ascii="Arial" w:hAnsi="Arial" w:cs="Arial"/>
          <w:color w:val="000000"/>
        </w:rPr>
      </w:pPr>
      <w:proofErr w:type="gramStart"/>
      <w:r w:rsidRPr="00BB76FB">
        <w:rPr>
          <w:rFonts w:ascii="Courier New" w:hAnsi="Courier New" w:cs="Courier New"/>
          <w:color w:val="000000"/>
        </w:rPr>
        <w:t>o</w:t>
      </w:r>
      <w:proofErr w:type="gramEnd"/>
      <w:r w:rsidRPr="00BB76FB">
        <w:rPr>
          <w:rFonts w:ascii="Courier New" w:hAnsi="Courier New" w:cs="Courier New"/>
          <w:color w:val="000000"/>
        </w:rPr>
        <w:t xml:space="preserve"> </w:t>
      </w:r>
      <w:r w:rsidRPr="00BB76FB">
        <w:rPr>
          <w:rFonts w:ascii="Arial" w:hAnsi="Arial" w:cs="Arial"/>
          <w:color w:val="000000"/>
        </w:rPr>
        <w:t xml:space="preserve">FAST SRDF - </w:t>
      </w:r>
      <w:r w:rsidRPr="00BB76FB">
        <w:rPr>
          <w:rFonts w:ascii="Arial" w:hAnsi="Arial" w:cs="Arial"/>
          <w:i/>
          <w:iCs/>
          <w:color w:val="000000"/>
        </w:rPr>
        <w:t xml:space="preserve">TBC </w:t>
      </w:r>
    </w:p>
    <w:p w:rsidR="00BB76FB" w:rsidRPr="00BB76FB" w:rsidRDefault="00BB76FB" w:rsidP="00BB76FB">
      <w:pPr>
        <w:autoSpaceDE w:val="0"/>
        <w:autoSpaceDN w:val="0"/>
        <w:adjustRightInd w:val="0"/>
        <w:spacing w:after="0" w:line="240" w:lineRule="auto"/>
        <w:rPr>
          <w:rFonts w:ascii="Arial" w:hAnsi="Arial" w:cs="Arial"/>
          <w:color w:val="000000"/>
        </w:rPr>
      </w:pPr>
      <w:proofErr w:type="gramStart"/>
      <w:r w:rsidRPr="00BB76FB">
        <w:rPr>
          <w:rFonts w:ascii="Courier New" w:hAnsi="Courier New" w:cs="Courier New"/>
          <w:color w:val="000000"/>
        </w:rPr>
        <w:t>o</w:t>
      </w:r>
      <w:proofErr w:type="gramEnd"/>
      <w:r w:rsidRPr="00BB76FB">
        <w:rPr>
          <w:rFonts w:ascii="Courier New" w:hAnsi="Courier New" w:cs="Courier New"/>
          <w:color w:val="000000"/>
        </w:rPr>
        <w:t xml:space="preserve"> </w:t>
      </w:r>
      <w:r w:rsidRPr="00BB76FB">
        <w:rPr>
          <w:rFonts w:ascii="Arial" w:hAnsi="Arial" w:cs="Arial"/>
          <w:color w:val="000000"/>
        </w:rPr>
        <w:t xml:space="preserve">SNAP VX </w:t>
      </w:r>
    </w:p>
    <w:p w:rsidR="000F3D0D" w:rsidRDefault="000F3D0D" w:rsidP="00774168"/>
    <w:p w:rsidR="00BB76FB" w:rsidRDefault="00BB76FB" w:rsidP="00774168">
      <w:r>
        <w:rPr>
          <w:noProof/>
        </w:rPr>
        <w:drawing>
          <wp:inline distT="0" distB="0" distL="0" distR="0" wp14:anchorId="4A6BF232" wp14:editId="23C6BF3A">
            <wp:extent cx="5943600" cy="343598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3600" cy="3435985"/>
                    </a:xfrm>
                    <a:prstGeom prst="rect">
                      <a:avLst/>
                    </a:prstGeom>
                  </pic:spPr>
                </pic:pic>
              </a:graphicData>
            </a:graphic>
          </wp:inline>
        </w:drawing>
      </w:r>
    </w:p>
    <w:p w:rsidR="00A922C2" w:rsidRDefault="00A922C2" w:rsidP="00774168">
      <w:r>
        <w:rPr>
          <w:noProof/>
        </w:rPr>
        <w:drawing>
          <wp:inline distT="0" distB="0" distL="0" distR="0" wp14:anchorId="4BE4233A" wp14:editId="48805645">
            <wp:extent cx="5943600" cy="18478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3600" cy="1847850"/>
                    </a:xfrm>
                    <a:prstGeom prst="rect">
                      <a:avLst/>
                    </a:prstGeom>
                  </pic:spPr>
                </pic:pic>
              </a:graphicData>
            </a:graphic>
          </wp:inline>
        </w:drawing>
      </w:r>
    </w:p>
    <w:p w:rsidR="005C7190" w:rsidRPr="003E2B02" w:rsidRDefault="005C7190" w:rsidP="003E2B02">
      <w:pPr>
        <w:pStyle w:val="Heading2"/>
        <w:rPr>
          <w:lang w:val="en"/>
        </w:rPr>
      </w:pPr>
      <w:bookmarkStart w:id="120" w:name="_Toc431499407"/>
      <w:r w:rsidRPr="003E2B02">
        <w:rPr>
          <w:lang w:val="en"/>
        </w:rPr>
        <w:t xml:space="preserve">Overview of </w:t>
      </w:r>
      <w:proofErr w:type="spellStart"/>
      <w:r w:rsidRPr="003E2B02">
        <w:rPr>
          <w:lang w:val="en"/>
        </w:rPr>
        <w:t>TimeFinder</w:t>
      </w:r>
      <w:proofErr w:type="spellEnd"/>
      <w:r w:rsidRPr="003E2B02">
        <w:rPr>
          <w:lang w:val="en"/>
        </w:rPr>
        <w:t xml:space="preserve"> Clones</w:t>
      </w:r>
      <w:bookmarkEnd w:id="120"/>
    </w:p>
    <w:p w:rsidR="005C7190" w:rsidRDefault="005C7190" w:rsidP="005C7190">
      <w:pPr>
        <w:autoSpaceDE w:val="0"/>
        <w:autoSpaceDN w:val="0"/>
        <w:adjustRightInd w:val="0"/>
        <w:spacing w:after="0" w:line="240" w:lineRule="auto"/>
        <w:rPr>
          <w:rFonts w:ascii="Arial" w:hAnsi="Arial" w:cs="Arial"/>
          <w:sz w:val="20"/>
          <w:szCs w:val="20"/>
        </w:rPr>
      </w:pPr>
      <w:proofErr w:type="spellStart"/>
      <w:r>
        <w:rPr>
          <w:rFonts w:ascii="Arial" w:hAnsi="Arial" w:cs="Arial"/>
          <w:sz w:val="20"/>
          <w:szCs w:val="20"/>
        </w:rPr>
        <w:t>TimeFinder</w:t>
      </w:r>
      <w:proofErr w:type="spellEnd"/>
      <w:r>
        <w:rPr>
          <w:rFonts w:ascii="Arial" w:hAnsi="Arial" w:cs="Arial"/>
          <w:sz w:val="20"/>
          <w:szCs w:val="20"/>
        </w:rPr>
        <w:t xml:space="preserve">/Clone software for </w:t>
      </w:r>
      <w:proofErr w:type="spellStart"/>
      <w:r>
        <w:rPr>
          <w:rFonts w:ascii="Arial" w:hAnsi="Arial" w:cs="Arial"/>
          <w:sz w:val="20"/>
          <w:szCs w:val="20"/>
        </w:rPr>
        <w:t>Symmetrix</w:t>
      </w:r>
      <w:proofErr w:type="spellEnd"/>
      <w:r>
        <w:rPr>
          <w:rFonts w:ascii="Arial" w:hAnsi="Arial" w:cs="Arial"/>
          <w:sz w:val="20"/>
          <w:szCs w:val="20"/>
        </w:rPr>
        <w:t xml:space="preserve"> allows one to clone copies of data simultaneously</w:t>
      </w:r>
    </w:p>
    <w:p w:rsidR="005C7190" w:rsidRDefault="005C7190" w:rsidP="005C7190">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on</w:t>
      </w:r>
      <w:proofErr w:type="gramEnd"/>
      <w:r>
        <w:rPr>
          <w:rFonts w:ascii="Arial" w:hAnsi="Arial" w:cs="Arial"/>
          <w:sz w:val="20"/>
          <w:szCs w:val="20"/>
        </w:rPr>
        <w:t xml:space="preserve"> one or more target devices from a single source device within the same </w:t>
      </w:r>
      <w:proofErr w:type="spellStart"/>
      <w:r>
        <w:rPr>
          <w:rFonts w:ascii="Arial" w:hAnsi="Arial" w:cs="Arial"/>
          <w:sz w:val="20"/>
          <w:szCs w:val="20"/>
        </w:rPr>
        <w:t>Symmetrix</w:t>
      </w:r>
      <w:proofErr w:type="spellEnd"/>
      <w:r>
        <w:rPr>
          <w:rFonts w:ascii="Arial" w:hAnsi="Arial" w:cs="Arial"/>
          <w:sz w:val="20"/>
          <w:szCs w:val="20"/>
        </w:rPr>
        <w:t>. Data</w:t>
      </w:r>
    </w:p>
    <w:p w:rsidR="005C7190" w:rsidRDefault="005C7190" w:rsidP="005C7190">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can</w:t>
      </w:r>
      <w:proofErr w:type="gramEnd"/>
      <w:r>
        <w:rPr>
          <w:rFonts w:ascii="Arial" w:hAnsi="Arial" w:cs="Arial"/>
          <w:sz w:val="20"/>
          <w:szCs w:val="20"/>
        </w:rPr>
        <w:t xml:space="preserve"> be copied to as many as 16 target devices (depending on configuration).</w:t>
      </w:r>
    </w:p>
    <w:p w:rsidR="005C7190" w:rsidRDefault="005C7190" w:rsidP="005C7190">
      <w:pPr>
        <w:autoSpaceDE w:val="0"/>
        <w:autoSpaceDN w:val="0"/>
        <w:adjustRightInd w:val="0"/>
        <w:spacing w:after="0" w:line="240" w:lineRule="auto"/>
        <w:rPr>
          <w:rFonts w:ascii="Arial" w:hAnsi="Arial" w:cs="Arial"/>
          <w:sz w:val="20"/>
          <w:szCs w:val="20"/>
        </w:rPr>
      </w:pPr>
      <w:proofErr w:type="spellStart"/>
      <w:r>
        <w:rPr>
          <w:rFonts w:ascii="Arial" w:hAnsi="Arial" w:cs="Arial"/>
          <w:sz w:val="20"/>
          <w:szCs w:val="20"/>
        </w:rPr>
        <w:t>TimeFinder</w:t>
      </w:r>
      <w:proofErr w:type="spellEnd"/>
      <w:r>
        <w:rPr>
          <w:rFonts w:ascii="Arial" w:hAnsi="Arial" w:cs="Arial"/>
          <w:sz w:val="20"/>
          <w:szCs w:val="20"/>
        </w:rPr>
        <w:t>/Clone functionality is controlled via copy sessions, which pair the source and</w:t>
      </w:r>
    </w:p>
    <w:p w:rsidR="005C7190" w:rsidRDefault="005C7190" w:rsidP="005C7190">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target</w:t>
      </w:r>
      <w:proofErr w:type="gramEnd"/>
      <w:r>
        <w:rPr>
          <w:rFonts w:ascii="Arial" w:hAnsi="Arial" w:cs="Arial"/>
          <w:sz w:val="20"/>
          <w:szCs w:val="20"/>
        </w:rPr>
        <w:t xml:space="preserve"> devices. Sessions are maintained on the </w:t>
      </w:r>
      <w:proofErr w:type="spellStart"/>
      <w:r>
        <w:rPr>
          <w:rFonts w:ascii="Arial" w:hAnsi="Arial" w:cs="Arial"/>
          <w:sz w:val="20"/>
          <w:szCs w:val="20"/>
        </w:rPr>
        <w:t>Symmetrix</w:t>
      </w:r>
      <w:proofErr w:type="spellEnd"/>
      <w:r>
        <w:rPr>
          <w:rFonts w:ascii="Arial" w:hAnsi="Arial" w:cs="Arial"/>
          <w:sz w:val="20"/>
          <w:szCs w:val="20"/>
        </w:rPr>
        <w:t xml:space="preserve"> array and can be queried to verify</w:t>
      </w:r>
    </w:p>
    <w:p w:rsidR="005C7190" w:rsidRDefault="005C7190" w:rsidP="005C7190">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the</w:t>
      </w:r>
      <w:proofErr w:type="gramEnd"/>
      <w:r>
        <w:rPr>
          <w:rFonts w:ascii="Arial" w:hAnsi="Arial" w:cs="Arial"/>
          <w:sz w:val="20"/>
          <w:szCs w:val="20"/>
        </w:rPr>
        <w:t xml:space="preserve"> current state of the device pairs. A copy session must first be created to define and set</w:t>
      </w:r>
    </w:p>
    <w:p w:rsidR="005C7190" w:rsidRDefault="005C7190" w:rsidP="005C7190">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up</w:t>
      </w:r>
      <w:proofErr w:type="gramEnd"/>
      <w:r>
        <w:rPr>
          <w:rFonts w:ascii="Arial" w:hAnsi="Arial" w:cs="Arial"/>
          <w:sz w:val="20"/>
          <w:szCs w:val="20"/>
        </w:rPr>
        <w:t xml:space="preserve"> the clone devices. The session is then activated, enabling the target devices to be</w:t>
      </w:r>
    </w:p>
    <w:p w:rsidR="005C7190" w:rsidRDefault="005C7190" w:rsidP="005C7190">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accessed</w:t>
      </w:r>
      <w:proofErr w:type="gramEnd"/>
      <w:r>
        <w:rPr>
          <w:rFonts w:ascii="Arial" w:hAnsi="Arial" w:cs="Arial"/>
          <w:sz w:val="20"/>
          <w:szCs w:val="20"/>
        </w:rPr>
        <w:t xml:space="preserve"> by its host. When the clone is no longer needed, the session can be terminated.</w:t>
      </w:r>
    </w:p>
    <w:p w:rsidR="005C7190" w:rsidRDefault="005C7190" w:rsidP="005C7190">
      <w:pPr>
        <w:autoSpaceDE w:val="0"/>
        <w:autoSpaceDN w:val="0"/>
        <w:adjustRightInd w:val="0"/>
        <w:spacing w:after="0" w:line="240" w:lineRule="auto"/>
        <w:rPr>
          <w:rFonts w:ascii="Arial" w:hAnsi="Arial" w:cs="Arial"/>
          <w:sz w:val="20"/>
          <w:szCs w:val="20"/>
        </w:rPr>
      </w:pPr>
      <w:proofErr w:type="spellStart"/>
      <w:r>
        <w:rPr>
          <w:rFonts w:ascii="Arial" w:hAnsi="Arial" w:cs="Arial"/>
          <w:sz w:val="20"/>
          <w:szCs w:val="20"/>
        </w:rPr>
        <w:t>TimeFinder</w:t>
      </w:r>
      <w:proofErr w:type="spellEnd"/>
      <w:r>
        <w:rPr>
          <w:rFonts w:ascii="Arial" w:hAnsi="Arial" w:cs="Arial"/>
          <w:sz w:val="20"/>
          <w:szCs w:val="20"/>
        </w:rPr>
        <w:t xml:space="preserve">/Clone operations are controlled from the host using the </w:t>
      </w:r>
      <w:proofErr w:type="spellStart"/>
      <w:r>
        <w:rPr>
          <w:rFonts w:ascii="Courier New" w:hAnsi="Courier New" w:cs="Courier New"/>
          <w:sz w:val="19"/>
          <w:szCs w:val="19"/>
        </w:rPr>
        <w:t>symclone</w:t>
      </w:r>
      <w:proofErr w:type="spellEnd"/>
      <w:r>
        <w:rPr>
          <w:rFonts w:ascii="Courier New" w:hAnsi="Courier New" w:cs="Courier New"/>
          <w:sz w:val="19"/>
          <w:szCs w:val="19"/>
        </w:rPr>
        <w:t xml:space="preserve"> </w:t>
      </w:r>
      <w:r>
        <w:rPr>
          <w:rFonts w:ascii="Arial" w:hAnsi="Arial" w:cs="Arial"/>
          <w:sz w:val="20"/>
          <w:szCs w:val="20"/>
        </w:rPr>
        <w:t>commands</w:t>
      </w:r>
    </w:p>
    <w:p w:rsidR="005C7190" w:rsidRDefault="005C7190" w:rsidP="005C7190">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to</w:t>
      </w:r>
      <w:proofErr w:type="gramEnd"/>
      <w:r>
        <w:rPr>
          <w:rFonts w:ascii="Arial" w:hAnsi="Arial" w:cs="Arial"/>
          <w:sz w:val="20"/>
          <w:szCs w:val="20"/>
        </w:rPr>
        <w:t xml:space="preserve"> </w:t>
      </w:r>
      <w:r>
        <w:rPr>
          <w:rFonts w:ascii="Courier New" w:hAnsi="Courier New" w:cs="Courier New"/>
          <w:sz w:val="19"/>
          <w:szCs w:val="19"/>
        </w:rPr>
        <w:t>create</w:t>
      </w:r>
      <w:r>
        <w:rPr>
          <w:rFonts w:ascii="Arial" w:hAnsi="Arial" w:cs="Arial"/>
          <w:sz w:val="20"/>
          <w:szCs w:val="20"/>
        </w:rPr>
        <w:t xml:space="preserve">, </w:t>
      </w:r>
      <w:r>
        <w:rPr>
          <w:rFonts w:ascii="Courier New" w:hAnsi="Courier New" w:cs="Courier New"/>
          <w:sz w:val="19"/>
          <w:szCs w:val="19"/>
        </w:rPr>
        <w:t xml:space="preserve">activate </w:t>
      </w:r>
      <w:r>
        <w:rPr>
          <w:rFonts w:ascii="Arial" w:hAnsi="Arial" w:cs="Arial"/>
          <w:sz w:val="20"/>
          <w:szCs w:val="20"/>
        </w:rPr>
        <w:t xml:space="preserve">and </w:t>
      </w:r>
      <w:r>
        <w:rPr>
          <w:rFonts w:ascii="Courier New" w:hAnsi="Courier New" w:cs="Courier New"/>
          <w:sz w:val="19"/>
          <w:szCs w:val="19"/>
        </w:rPr>
        <w:t xml:space="preserve">terminate </w:t>
      </w:r>
      <w:r>
        <w:rPr>
          <w:rFonts w:ascii="Arial" w:hAnsi="Arial" w:cs="Arial"/>
          <w:sz w:val="20"/>
          <w:szCs w:val="20"/>
        </w:rPr>
        <w:t>the copy sessions.</w:t>
      </w:r>
    </w:p>
    <w:p w:rsidR="005C7190" w:rsidRDefault="005C7190" w:rsidP="005C7190">
      <w:pPr>
        <w:rPr>
          <w:rFonts w:ascii="Arial" w:hAnsi="Arial" w:cs="Arial"/>
          <w:sz w:val="20"/>
          <w:szCs w:val="20"/>
        </w:rPr>
      </w:pPr>
      <w:r>
        <w:rPr>
          <w:rFonts w:ascii="Arial" w:hAnsi="Arial" w:cs="Arial"/>
          <w:sz w:val="20"/>
          <w:szCs w:val="20"/>
        </w:rPr>
        <w:t>Clones can be created in one of three modes:</w:t>
      </w:r>
    </w:p>
    <w:p w:rsidR="005C7190" w:rsidRDefault="005C7190" w:rsidP="005C7190">
      <w:pPr>
        <w:autoSpaceDE w:val="0"/>
        <w:autoSpaceDN w:val="0"/>
        <w:adjustRightInd w:val="0"/>
        <w:spacing w:after="0" w:line="240" w:lineRule="auto"/>
        <w:rPr>
          <w:rFonts w:ascii="Arial" w:hAnsi="Arial" w:cs="Arial"/>
          <w:sz w:val="20"/>
          <w:szCs w:val="20"/>
        </w:rPr>
      </w:pPr>
      <w:proofErr w:type="spellStart"/>
      <w:r>
        <w:rPr>
          <w:rFonts w:ascii="Arial" w:hAnsi="Arial" w:cs="Arial"/>
          <w:b/>
          <w:bCs/>
          <w:sz w:val="20"/>
          <w:szCs w:val="20"/>
        </w:rPr>
        <w:t>PreCopy</w:t>
      </w:r>
      <w:proofErr w:type="spellEnd"/>
      <w:r>
        <w:rPr>
          <w:rFonts w:ascii="Arial" w:hAnsi="Arial" w:cs="Arial"/>
          <w:b/>
          <w:bCs/>
          <w:sz w:val="20"/>
          <w:szCs w:val="20"/>
        </w:rPr>
        <w:t xml:space="preserve"> </w:t>
      </w:r>
      <w:r>
        <w:rPr>
          <w:rFonts w:ascii="Arial" w:hAnsi="Arial" w:cs="Arial"/>
          <w:sz w:val="20"/>
          <w:szCs w:val="20"/>
        </w:rPr>
        <w:t>– Copying of data to the target clone begins as soon as the clone session</w:t>
      </w:r>
    </w:p>
    <w:p w:rsidR="005C7190" w:rsidRDefault="005C7190" w:rsidP="005C7190">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is</w:t>
      </w:r>
      <w:proofErr w:type="gramEnd"/>
      <w:r>
        <w:rPr>
          <w:rFonts w:ascii="Arial" w:hAnsi="Arial" w:cs="Arial"/>
          <w:sz w:val="20"/>
          <w:szCs w:val="20"/>
        </w:rPr>
        <w:t xml:space="preserve"> created.</w:t>
      </w:r>
    </w:p>
    <w:p w:rsidR="005C7190" w:rsidRDefault="005C7190" w:rsidP="005C7190">
      <w:pPr>
        <w:autoSpaceDE w:val="0"/>
        <w:autoSpaceDN w:val="0"/>
        <w:adjustRightInd w:val="0"/>
        <w:spacing w:after="0" w:line="240" w:lineRule="auto"/>
        <w:rPr>
          <w:rFonts w:ascii="Arial" w:hAnsi="Arial" w:cs="Arial"/>
          <w:sz w:val="20"/>
          <w:szCs w:val="20"/>
        </w:rPr>
      </w:pPr>
      <w:r>
        <w:rPr>
          <w:rFonts w:ascii="Arial" w:hAnsi="Arial" w:cs="Arial"/>
          <w:b/>
          <w:bCs/>
          <w:sz w:val="20"/>
          <w:szCs w:val="20"/>
        </w:rPr>
        <w:t xml:space="preserve">Copy </w:t>
      </w:r>
      <w:r>
        <w:rPr>
          <w:rFonts w:ascii="Arial" w:hAnsi="Arial" w:cs="Arial"/>
          <w:sz w:val="20"/>
          <w:szCs w:val="20"/>
        </w:rPr>
        <w:t>– Copying of data to the target clone begins only when the clone is activated</w:t>
      </w:r>
    </w:p>
    <w:p w:rsidR="005C7190" w:rsidRDefault="005C7190" w:rsidP="005C7190">
      <w:pPr>
        <w:autoSpaceDE w:val="0"/>
        <w:autoSpaceDN w:val="0"/>
        <w:adjustRightInd w:val="0"/>
        <w:spacing w:after="0" w:line="240" w:lineRule="auto"/>
        <w:rPr>
          <w:rFonts w:ascii="Arial" w:hAnsi="Arial" w:cs="Arial"/>
          <w:sz w:val="20"/>
          <w:szCs w:val="20"/>
        </w:rPr>
      </w:pPr>
      <w:proofErr w:type="spellStart"/>
      <w:r>
        <w:rPr>
          <w:rFonts w:ascii="Arial" w:hAnsi="Arial" w:cs="Arial"/>
          <w:b/>
          <w:bCs/>
          <w:sz w:val="20"/>
          <w:szCs w:val="20"/>
        </w:rPr>
        <w:t>CopyOnAccess</w:t>
      </w:r>
      <w:proofErr w:type="spellEnd"/>
      <w:r>
        <w:rPr>
          <w:rFonts w:ascii="Arial" w:hAnsi="Arial" w:cs="Arial"/>
          <w:b/>
          <w:bCs/>
          <w:sz w:val="20"/>
          <w:szCs w:val="20"/>
        </w:rPr>
        <w:t xml:space="preserve"> </w:t>
      </w:r>
      <w:r>
        <w:rPr>
          <w:rFonts w:ascii="Arial" w:hAnsi="Arial" w:cs="Arial"/>
          <w:sz w:val="20"/>
          <w:szCs w:val="20"/>
        </w:rPr>
        <w:t>– Copy of data to the target clone only occurs after activation and</w:t>
      </w:r>
    </w:p>
    <w:p w:rsidR="005C7190" w:rsidRDefault="005C7190" w:rsidP="005C7190">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when</w:t>
      </w:r>
      <w:proofErr w:type="gramEnd"/>
      <w:r>
        <w:rPr>
          <w:rFonts w:ascii="Arial" w:hAnsi="Arial" w:cs="Arial"/>
          <w:sz w:val="20"/>
          <w:szCs w:val="20"/>
        </w:rPr>
        <w:t xml:space="preserve"> either data is written to the source or reads or writes take place to the target</w:t>
      </w:r>
    </w:p>
    <w:p w:rsidR="005C7190" w:rsidRDefault="005C7190" w:rsidP="005C7190">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device</w:t>
      </w:r>
      <w:proofErr w:type="gramEnd"/>
      <w:r>
        <w:rPr>
          <w:rFonts w:ascii="Arial" w:hAnsi="Arial" w:cs="Arial"/>
          <w:sz w:val="20"/>
          <w:szCs w:val="20"/>
        </w:rPr>
        <w:t>. This mode is not supported by GDSE.</w:t>
      </w:r>
    </w:p>
    <w:p w:rsidR="005C7190" w:rsidRDefault="005C7190" w:rsidP="005C7190">
      <w:pPr>
        <w:autoSpaceDE w:val="0"/>
        <w:autoSpaceDN w:val="0"/>
        <w:adjustRightInd w:val="0"/>
        <w:spacing w:after="0" w:line="240" w:lineRule="auto"/>
        <w:rPr>
          <w:rFonts w:ascii="Arial" w:hAnsi="Arial" w:cs="Arial"/>
          <w:sz w:val="20"/>
          <w:szCs w:val="20"/>
        </w:rPr>
      </w:pPr>
      <w:proofErr w:type="spellStart"/>
      <w:r>
        <w:rPr>
          <w:rFonts w:ascii="Arial" w:hAnsi="Arial" w:cs="Arial"/>
          <w:sz w:val="20"/>
          <w:szCs w:val="20"/>
        </w:rPr>
        <w:t>TimeFinder</w:t>
      </w:r>
      <w:proofErr w:type="spellEnd"/>
      <w:r>
        <w:rPr>
          <w:rFonts w:ascii="Arial" w:hAnsi="Arial" w:cs="Arial"/>
          <w:sz w:val="20"/>
          <w:szCs w:val="20"/>
        </w:rPr>
        <w:t>/Mirror commands (</w:t>
      </w:r>
      <w:proofErr w:type="spellStart"/>
      <w:r>
        <w:rPr>
          <w:rFonts w:ascii="Courier New" w:hAnsi="Courier New" w:cs="Courier New"/>
          <w:sz w:val="20"/>
          <w:szCs w:val="20"/>
        </w:rPr>
        <w:t>symmir</w:t>
      </w:r>
      <w:proofErr w:type="spellEnd"/>
      <w:r>
        <w:rPr>
          <w:rFonts w:ascii="Arial" w:hAnsi="Arial" w:cs="Arial"/>
          <w:sz w:val="20"/>
          <w:szCs w:val="20"/>
        </w:rPr>
        <w:t>) can also be used to manipulate BCV-based clones.</w:t>
      </w:r>
    </w:p>
    <w:p w:rsidR="005C7190" w:rsidRDefault="005C7190" w:rsidP="005C7190">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On V-MAX, </w:t>
      </w:r>
      <w:proofErr w:type="spellStart"/>
      <w:r>
        <w:rPr>
          <w:rFonts w:ascii="Courier New" w:hAnsi="Courier New" w:cs="Courier New"/>
          <w:sz w:val="20"/>
          <w:szCs w:val="20"/>
        </w:rPr>
        <w:t>symmir</w:t>
      </w:r>
      <w:proofErr w:type="spellEnd"/>
      <w:r>
        <w:rPr>
          <w:rFonts w:ascii="Courier New" w:hAnsi="Courier New" w:cs="Courier New"/>
          <w:sz w:val="20"/>
          <w:szCs w:val="20"/>
        </w:rPr>
        <w:t xml:space="preserve"> </w:t>
      </w:r>
      <w:r>
        <w:rPr>
          <w:rFonts w:ascii="Arial" w:hAnsi="Arial" w:cs="Arial"/>
          <w:sz w:val="20"/>
          <w:szCs w:val="20"/>
        </w:rPr>
        <w:t>always uses clone technology under the covers. As a consequence,</w:t>
      </w:r>
    </w:p>
    <w:p w:rsidR="005C7190" w:rsidRDefault="005C7190" w:rsidP="005C7190">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copies</w:t>
      </w:r>
      <w:proofErr w:type="gramEnd"/>
      <w:r>
        <w:rPr>
          <w:rFonts w:ascii="Arial" w:hAnsi="Arial" w:cs="Arial"/>
          <w:sz w:val="20"/>
          <w:szCs w:val="20"/>
        </w:rPr>
        <w:t xml:space="preserve"> controlled by either </w:t>
      </w:r>
      <w:proofErr w:type="spellStart"/>
      <w:r>
        <w:rPr>
          <w:rFonts w:ascii="Courier New" w:hAnsi="Courier New" w:cs="Courier New"/>
          <w:sz w:val="20"/>
          <w:szCs w:val="20"/>
        </w:rPr>
        <w:t>symmir</w:t>
      </w:r>
      <w:proofErr w:type="spellEnd"/>
      <w:r>
        <w:rPr>
          <w:rFonts w:ascii="Courier New" w:hAnsi="Courier New" w:cs="Courier New"/>
          <w:sz w:val="20"/>
          <w:szCs w:val="20"/>
        </w:rPr>
        <w:t xml:space="preserve"> </w:t>
      </w:r>
      <w:r>
        <w:rPr>
          <w:rFonts w:ascii="Arial" w:hAnsi="Arial" w:cs="Arial"/>
          <w:sz w:val="20"/>
          <w:szCs w:val="20"/>
        </w:rPr>
        <w:t xml:space="preserve">or </w:t>
      </w:r>
      <w:proofErr w:type="spellStart"/>
      <w:r>
        <w:rPr>
          <w:rFonts w:ascii="Courier New" w:hAnsi="Courier New" w:cs="Courier New"/>
          <w:sz w:val="20"/>
          <w:szCs w:val="20"/>
        </w:rPr>
        <w:t>symclone</w:t>
      </w:r>
      <w:proofErr w:type="spellEnd"/>
      <w:r>
        <w:rPr>
          <w:rFonts w:ascii="Courier New" w:hAnsi="Courier New" w:cs="Courier New"/>
          <w:sz w:val="20"/>
          <w:szCs w:val="20"/>
        </w:rPr>
        <w:t xml:space="preserve"> </w:t>
      </w:r>
      <w:r>
        <w:rPr>
          <w:rFonts w:ascii="Arial" w:hAnsi="Arial" w:cs="Arial"/>
          <w:sz w:val="20"/>
          <w:szCs w:val="20"/>
        </w:rPr>
        <w:t>do not consume any mirror positions.</w:t>
      </w:r>
    </w:p>
    <w:p w:rsidR="005C7190" w:rsidRDefault="005C7190" w:rsidP="005C7190">
      <w:pPr>
        <w:rPr>
          <w:rFonts w:ascii="Arial" w:hAnsi="Arial" w:cs="Arial"/>
          <w:sz w:val="20"/>
          <w:szCs w:val="20"/>
        </w:rPr>
      </w:pPr>
      <w:r>
        <w:rPr>
          <w:rFonts w:ascii="Arial" w:hAnsi="Arial" w:cs="Arial"/>
          <w:sz w:val="20"/>
          <w:szCs w:val="20"/>
        </w:rPr>
        <w:t xml:space="preserve">This document focuses on the “native” control of clones using the </w:t>
      </w:r>
      <w:proofErr w:type="spellStart"/>
      <w:r>
        <w:rPr>
          <w:rFonts w:ascii="Courier New" w:hAnsi="Courier New" w:cs="Courier New"/>
          <w:sz w:val="20"/>
          <w:szCs w:val="20"/>
        </w:rPr>
        <w:t>symclone</w:t>
      </w:r>
      <w:proofErr w:type="spellEnd"/>
      <w:r>
        <w:rPr>
          <w:rFonts w:ascii="Courier New" w:hAnsi="Courier New" w:cs="Courier New"/>
          <w:sz w:val="20"/>
          <w:szCs w:val="20"/>
        </w:rPr>
        <w:t xml:space="preserve"> </w:t>
      </w:r>
      <w:r>
        <w:rPr>
          <w:rFonts w:ascii="Arial" w:hAnsi="Arial" w:cs="Arial"/>
          <w:sz w:val="20"/>
          <w:szCs w:val="20"/>
        </w:rPr>
        <w:t>command.</w:t>
      </w:r>
    </w:p>
    <w:p w:rsidR="005C7190" w:rsidRDefault="005C7190" w:rsidP="005C7190">
      <w:pPr>
        <w:autoSpaceDE w:val="0"/>
        <w:autoSpaceDN w:val="0"/>
        <w:adjustRightInd w:val="0"/>
        <w:spacing w:after="0" w:line="240" w:lineRule="auto"/>
        <w:rPr>
          <w:rFonts w:ascii="Arial" w:hAnsi="Arial" w:cs="Arial"/>
          <w:sz w:val="20"/>
          <w:szCs w:val="20"/>
        </w:rPr>
      </w:pPr>
      <w:r>
        <w:rPr>
          <w:rFonts w:ascii="Arial" w:hAnsi="Arial" w:cs="Arial"/>
          <w:sz w:val="20"/>
          <w:szCs w:val="20"/>
        </w:rPr>
        <w:t>These can be used for a number of purposes:</w:t>
      </w:r>
    </w:p>
    <w:p w:rsidR="005C7190" w:rsidRDefault="005C7190" w:rsidP="005C7190">
      <w:pPr>
        <w:autoSpaceDE w:val="0"/>
        <w:autoSpaceDN w:val="0"/>
        <w:adjustRightInd w:val="0"/>
        <w:spacing w:after="0" w:line="240" w:lineRule="auto"/>
        <w:rPr>
          <w:rFonts w:ascii="Arial" w:hAnsi="Arial" w:cs="Arial"/>
          <w:sz w:val="20"/>
          <w:szCs w:val="20"/>
        </w:rPr>
      </w:pPr>
      <w:r>
        <w:rPr>
          <w:rFonts w:ascii="Arial" w:hAnsi="Arial" w:cs="Arial"/>
          <w:sz w:val="20"/>
          <w:szCs w:val="20"/>
        </w:rPr>
        <w:t>1) To create a copy of production data for parallel batch runs. The copy can be quickly</w:t>
      </w:r>
    </w:p>
    <w:p w:rsidR="005C7190" w:rsidRDefault="005C7190" w:rsidP="005C7190">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re-synchronized</w:t>
      </w:r>
      <w:proofErr w:type="gramEnd"/>
      <w:r>
        <w:rPr>
          <w:rFonts w:ascii="Arial" w:hAnsi="Arial" w:cs="Arial"/>
          <w:sz w:val="20"/>
          <w:szCs w:val="20"/>
        </w:rPr>
        <w:t xml:space="preserve"> with the master copy at the end of the run.</w:t>
      </w:r>
    </w:p>
    <w:p w:rsidR="005C7190" w:rsidRDefault="005C7190" w:rsidP="005C7190">
      <w:pPr>
        <w:autoSpaceDE w:val="0"/>
        <w:autoSpaceDN w:val="0"/>
        <w:adjustRightInd w:val="0"/>
        <w:spacing w:after="0" w:line="240" w:lineRule="auto"/>
        <w:rPr>
          <w:rFonts w:ascii="Arial" w:hAnsi="Arial" w:cs="Arial"/>
          <w:sz w:val="20"/>
          <w:szCs w:val="20"/>
        </w:rPr>
      </w:pPr>
      <w:r>
        <w:rPr>
          <w:rFonts w:ascii="Arial" w:hAnsi="Arial" w:cs="Arial"/>
          <w:sz w:val="20"/>
          <w:szCs w:val="20"/>
        </w:rPr>
        <w:t>2) To create copies of production data for application test purposes.</w:t>
      </w:r>
    </w:p>
    <w:p w:rsidR="005C7190" w:rsidRDefault="005C7190" w:rsidP="005C7190">
      <w:pPr>
        <w:autoSpaceDE w:val="0"/>
        <w:autoSpaceDN w:val="0"/>
        <w:adjustRightInd w:val="0"/>
        <w:spacing w:after="0" w:line="240" w:lineRule="auto"/>
        <w:rPr>
          <w:rFonts w:ascii="Arial" w:hAnsi="Arial" w:cs="Arial"/>
          <w:sz w:val="20"/>
          <w:szCs w:val="20"/>
        </w:rPr>
      </w:pPr>
      <w:r>
        <w:rPr>
          <w:rFonts w:ascii="Arial" w:hAnsi="Arial" w:cs="Arial"/>
          <w:sz w:val="20"/>
          <w:szCs w:val="20"/>
        </w:rPr>
        <w:t>3) To create multiple point-in-time copies of data at different points during a batch run</w:t>
      </w:r>
    </w:p>
    <w:p w:rsidR="005C7190" w:rsidRDefault="005C7190" w:rsidP="005C7190">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or</w:t>
      </w:r>
      <w:proofErr w:type="gramEnd"/>
      <w:r>
        <w:rPr>
          <w:rFonts w:ascii="Arial" w:hAnsi="Arial" w:cs="Arial"/>
          <w:sz w:val="20"/>
          <w:szCs w:val="20"/>
        </w:rPr>
        <w:t xml:space="preserve"> during on-line day for potential restore back to the source (limited functionality).</w:t>
      </w:r>
    </w:p>
    <w:p w:rsidR="005C7190" w:rsidRDefault="005C7190" w:rsidP="005C7190">
      <w:r>
        <w:rPr>
          <w:rFonts w:ascii="Arial" w:hAnsi="Arial" w:cs="Arial"/>
          <w:sz w:val="20"/>
          <w:szCs w:val="20"/>
        </w:rPr>
        <w:t>4) To create rollback point-in-time copies for application development testing.</w:t>
      </w:r>
    </w:p>
    <w:p w:rsidR="003E2B02" w:rsidRDefault="003E2B02" w:rsidP="003E2B0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The </w:t>
      </w:r>
      <w:proofErr w:type="spellStart"/>
      <w:r>
        <w:rPr>
          <w:rFonts w:ascii="Courier New" w:hAnsi="Courier New" w:cs="Courier New"/>
          <w:sz w:val="20"/>
          <w:szCs w:val="20"/>
        </w:rPr>
        <w:t>symclone</w:t>
      </w:r>
      <w:proofErr w:type="spellEnd"/>
      <w:r>
        <w:rPr>
          <w:rFonts w:ascii="Courier New" w:hAnsi="Courier New" w:cs="Courier New"/>
          <w:sz w:val="20"/>
          <w:szCs w:val="20"/>
        </w:rPr>
        <w:t xml:space="preserve"> </w:t>
      </w:r>
      <w:r>
        <w:rPr>
          <w:rFonts w:ascii="Arial" w:hAnsi="Arial" w:cs="Arial"/>
          <w:sz w:val="20"/>
          <w:szCs w:val="20"/>
        </w:rPr>
        <w:t>command can to be used to create point-in-time copies of data at the target</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site</w:t>
      </w:r>
      <w:proofErr w:type="gramEnd"/>
      <w:r>
        <w:rPr>
          <w:rFonts w:ascii="Arial" w:hAnsi="Arial" w:cs="Arial"/>
          <w:sz w:val="20"/>
          <w:szCs w:val="20"/>
        </w:rPr>
        <w:t xml:space="preserve"> of an SRDF/A environment prior to resyncing the SRDF/A link to ensure a consistent</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copy</w:t>
      </w:r>
      <w:proofErr w:type="gramEnd"/>
      <w:r>
        <w:rPr>
          <w:rFonts w:ascii="Arial" w:hAnsi="Arial" w:cs="Arial"/>
          <w:sz w:val="20"/>
          <w:szCs w:val="20"/>
        </w:rPr>
        <w:t xml:space="preserve"> of data at the DR site at all times. However, at the time of writing, it is recommended</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that</w:t>
      </w:r>
      <w:proofErr w:type="gramEnd"/>
      <w:r>
        <w:rPr>
          <w:rFonts w:ascii="Arial" w:hAnsi="Arial" w:cs="Arial"/>
          <w:sz w:val="20"/>
          <w:szCs w:val="20"/>
        </w:rPr>
        <w:t xml:space="preserve"> the </w:t>
      </w:r>
      <w:proofErr w:type="spellStart"/>
      <w:r>
        <w:rPr>
          <w:rFonts w:ascii="Courier New" w:hAnsi="Courier New" w:cs="Courier New"/>
          <w:sz w:val="20"/>
          <w:szCs w:val="20"/>
        </w:rPr>
        <w:t>symmir</w:t>
      </w:r>
      <w:proofErr w:type="spellEnd"/>
      <w:r>
        <w:rPr>
          <w:rFonts w:ascii="Courier New" w:hAnsi="Courier New" w:cs="Courier New"/>
          <w:sz w:val="20"/>
          <w:szCs w:val="20"/>
        </w:rPr>
        <w:t xml:space="preserve"> </w:t>
      </w:r>
      <w:r>
        <w:rPr>
          <w:rFonts w:ascii="Arial" w:hAnsi="Arial" w:cs="Arial"/>
          <w:sz w:val="20"/>
          <w:szCs w:val="20"/>
        </w:rPr>
        <w:t>command still be used on V-MAX for this specific purpose, to provide</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consistency</w:t>
      </w:r>
      <w:proofErr w:type="gramEnd"/>
      <w:r>
        <w:rPr>
          <w:rFonts w:ascii="Arial" w:hAnsi="Arial" w:cs="Arial"/>
          <w:sz w:val="20"/>
          <w:szCs w:val="20"/>
        </w:rPr>
        <w:t xml:space="preserve"> with DMX processes and backwards compatibility with existing scripts used to</w:t>
      </w:r>
    </w:p>
    <w:p w:rsidR="00A922C2" w:rsidRDefault="003E2B02" w:rsidP="003E2B02">
      <w:pPr>
        <w:rPr>
          <w:rFonts w:ascii="Arial" w:hAnsi="Arial" w:cs="Arial"/>
          <w:sz w:val="20"/>
          <w:szCs w:val="20"/>
        </w:rPr>
      </w:pPr>
      <w:proofErr w:type="gramStart"/>
      <w:r>
        <w:rPr>
          <w:rFonts w:ascii="Arial" w:hAnsi="Arial" w:cs="Arial"/>
          <w:sz w:val="20"/>
          <w:szCs w:val="20"/>
        </w:rPr>
        <w:t>manager</w:t>
      </w:r>
      <w:proofErr w:type="gramEnd"/>
      <w:r>
        <w:rPr>
          <w:rFonts w:ascii="Arial" w:hAnsi="Arial" w:cs="Arial"/>
          <w:sz w:val="20"/>
          <w:szCs w:val="20"/>
        </w:rPr>
        <w:t xml:space="preserve"> SRDF/A point-in-time copies.</w:t>
      </w:r>
    </w:p>
    <w:p w:rsidR="003E2B02" w:rsidRDefault="003E2B02" w:rsidP="003E2B02">
      <w:pPr>
        <w:pStyle w:val="Heading3"/>
      </w:pPr>
      <w:bookmarkStart w:id="121" w:name="_Toc431499408"/>
      <w:r>
        <w:t>Using clones with databases and file systems</w:t>
      </w:r>
      <w:bookmarkEnd w:id="121"/>
    </w:p>
    <w:p w:rsidR="003E2B02" w:rsidRDefault="003E2B02" w:rsidP="003E2B02">
      <w:pPr>
        <w:autoSpaceDE w:val="0"/>
        <w:autoSpaceDN w:val="0"/>
        <w:adjustRightInd w:val="0"/>
        <w:spacing w:after="0" w:line="240" w:lineRule="auto"/>
        <w:rPr>
          <w:rFonts w:ascii="Arial" w:hAnsi="Arial" w:cs="Arial"/>
          <w:sz w:val="20"/>
          <w:szCs w:val="20"/>
        </w:rPr>
      </w:pPr>
      <w:r>
        <w:rPr>
          <w:rFonts w:ascii="Arial" w:hAnsi="Arial" w:cs="Arial"/>
          <w:sz w:val="20"/>
          <w:szCs w:val="20"/>
        </w:rPr>
        <w:t>If you take a point-in-time copy of an active file system or database, you have a copy of the</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data</w:t>
      </w:r>
      <w:proofErr w:type="gramEnd"/>
      <w:r>
        <w:rPr>
          <w:rFonts w:ascii="Arial" w:hAnsi="Arial" w:cs="Arial"/>
          <w:sz w:val="20"/>
          <w:szCs w:val="20"/>
        </w:rPr>
        <w:t xml:space="preserve"> that is equivalent to what you get when a server crashes with the file system or</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database</w:t>
      </w:r>
      <w:proofErr w:type="gramEnd"/>
      <w:r>
        <w:rPr>
          <w:rFonts w:ascii="Arial" w:hAnsi="Arial" w:cs="Arial"/>
          <w:sz w:val="20"/>
          <w:szCs w:val="20"/>
        </w:rPr>
        <w:t xml:space="preserve"> active. Hence, on mounting the file system and/or database you need to go</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through</w:t>
      </w:r>
      <w:proofErr w:type="gramEnd"/>
      <w:r>
        <w:rPr>
          <w:rFonts w:ascii="Arial" w:hAnsi="Arial" w:cs="Arial"/>
          <w:sz w:val="20"/>
          <w:szCs w:val="20"/>
        </w:rPr>
        <w:t xml:space="preserve"> </w:t>
      </w:r>
      <w:proofErr w:type="spellStart"/>
      <w:r>
        <w:rPr>
          <w:rFonts w:ascii="Arial" w:hAnsi="Arial" w:cs="Arial"/>
          <w:sz w:val="20"/>
          <w:szCs w:val="20"/>
        </w:rPr>
        <w:t>fsck</w:t>
      </w:r>
      <w:proofErr w:type="spellEnd"/>
      <w:r>
        <w:rPr>
          <w:rFonts w:ascii="Arial" w:hAnsi="Arial" w:cs="Arial"/>
          <w:sz w:val="20"/>
          <w:szCs w:val="20"/>
        </w:rPr>
        <w:t xml:space="preserve"> and/or DBMS recovery processes.</w:t>
      </w:r>
    </w:p>
    <w:p w:rsidR="003E2B02" w:rsidRDefault="003E2B02" w:rsidP="003E2B0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If you wish to avoid the </w:t>
      </w:r>
      <w:proofErr w:type="spellStart"/>
      <w:r>
        <w:rPr>
          <w:rFonts w:ascii="Arial" w:hAnsi="Arial" w:cs="Arial"/>
          <w:sz w:val="20"/>
          <w:szCs w:val="20"/>
        </w:rPr>
        <w:t>fsck</w:t>
      </w:r>
      <w:proofErr w:type="spellEnd"/>
      <w:r>
        <w:rPr>
          <w:rFonts w:ascii="Arial" w:hAnsi="Arial" w:cs="Arial"/>
          <w:sz w:val="20"/>
          <w:szCs w:val="20"/>
        </w:rPr>
        <w:t xml:space="preserve"> and/or DBMS recovery processes, you have several options:</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a</w:t>
      </w:r>
      <w:proofErr w:type="gramEnd"/>
      <w:r>
        <w:rPr>
          <w:rFonts w:ascii="Arial" w:hAnsi="Arial" w:cs="Arial"/>
          <w:sz w:val="20"/>
          <w:szCs w:val="20"/>
        </w:rPr>
        <w:t xml:space="preserve">) Cease I/O (i.e. </w:t>
      </w:r>
      <w:proofErr w:type="spellStart"/>
      <w:r>
        <w:rPr>
          <w:rFonts w:ascii="Arial" w:hAnsi="Arial" w:cs="Arial"/>
          <w:sz w:val="20"/>
          <w:szCs w:val="20"/>
        </w:rPr>
        <w:t>unmount</w:t>
      </w:r>
      <w:proofErr w:type="spellEnd"/>
      <w:r>
        <w:rPr>
          <w:rFonts w:ascii="Arial" w:hAnsi="Arial" w:cs="Arial"/>
          <w:sz w:val="20"/>
          <w:szCs w:val="20"/>
        </w:rPr>
        <w:t xml:space="preserve"> </w:t>
      </w:r>
      <w:proofErr w:type="spellStart"/>
      <w:r>
        <w:rPr>
          <w:rFonts w:ascii="Arial" w:hAnsi="Arial" w:cs="Arial"/>
          <w:sz w:val="20"/>
          <w:szCs w:val="20"/>
        </w:rPr>
        <w:t>filesystem</w:t>
      </w:r>
      <w:proofErr w:type="spellEnd"/>
      <w:r>
        <w:rPr>
          <w:rFonts w:ascii="Arial" w:hAnsi="Arial" w:cs="Arial"/>
          <w:sz w:val="20"/>
          <w:szCs w:val="20"/>
        </w:rPr>
        <w:t xml:space="preserve"> and/or suspend database) prior to activating the</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clone</w:t>
      </w:r>
      <w:proofErr w:type="gramEnd"/>
      <w:r>
        <w:rPr>
          <w:rFonts w:ascii="Arial" w:hAnsi="Arial" w:cs="Arial"/>
          <w:sz w:val="20"/>
          <w:szCs w:val="20"/>
        </w:rPr>
        <w:t>. This ensures that all data has been flushed down to disk and data set is</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consistent</w:t>
      </w:r>
      <w:proofErr w:type="gramEnd"/>
      <w:r>
        <w:rPr>
          <w:rFonts w:ascii="Arial" w:hAnsi="Arial" w:cs="Arial"/>
          <w:sz w:val="20"/>
          <w:szCs w:val="20"/>
        </w:rPr>
        <w:t>.</w:t>
      </w:r>
    </w:p>
    <w:p w:rsidR="003E2B02" w:rsidRDefault="003E2B02" w:rsidP="003E2B02">
      <w:pPr>
        <w:autoSpaceDE w:val="0"/>
        <w:autoSpaceDN w:val="0"/>
        <w:adjustRightInd w:val="0"/>
        <w:spacing w:after="0" w:line="240" w:lineRule="auto"/>
        <w:rPr>
          <w:rFonts w:ascii="Arial" w:hAnsi="Arial" w:cs="Arial"/>
          <w:sz w:val="20"/>
          <w:szCs w:val="20"/>
        </w:rPr>
      </w:pPr>
      <w:r>
        <w:rPr>
          <w:rFonts w:ascii="Arial" w:hAnsi="Arial" w:cs="Arial"/>
          <w:sz w:val="20"/>
          <w:szCs w:val="20"/>
        </w:rPr>
        <w:t>b) Do not cease I/O or do not put database into backup mode, but activate the clone</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with</w:t>
      </w:r>
      <w:proofErr w:type="gramEnd"/>
      <w:r>
        <w:rPr>
          <w:rFonts w:ascii="Arial" w:hAnsi="Arial" w:cs="Arial"/>
          <w:sz w:val="20"/>
          <w:szCs w:val="20"/>
        </w:rPr>
        <w:t xml:space="preserve"> the </w:t>
      </w:r>
      <w:r>
        <w:rPr>
          <w:rFonts w:ascii="Courier New" w:hAnsi="Courier New" w:cs="Courier New"/>
          <w:sz w:val="20"/>
          <w:szCs w:val="20"/>
        </w:rPr>
        <w:t xml:space="preserve">–consistent </w:t>
      </w:r>
      <w:r>
        <w:rPr>
          <w:rFonts w:ascii="Arial" w:hAnsi="Arial" w:cs="Arial"/>
          <w:sz w:val="20"/>
          <w:szCs w:val="20"/>
        </w:rPr>
        <w:t>flag (you will need a zero cost license for this). This ensures</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that</w:t>
      </w:r>
      <w:proofErr w:type="gramEnd"/>
      <w:r>
        <w:rPr>
          <w:rFonts w:ascii="Arial" w:hAnsi="Arial" w:cs="Arial"/>
          <w:sz w:val="20"/>
          <w:szCs w:val="20"/>
        </w:rPr>
        <w:t xml:space="preserve"> the database is consistent, but you still get a “server crash consistent” type</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image</w:t>
      </w:r>
      <w:proofErr w:type="gramEnd"/>
      <w:r>
        <w:rPr>
          <w:rFonts w:ascii="Arial" w:hAnsi="Arial" w:cs="Arial"/>
          <w:sz w:val="20"/>
          <w:szCs w:val="20"/>
        </w:rPr>
        <w:t xml:space="preserve"> i.e. you still need to go through </w:t>
      </w:r>
      <w:proofErr w:type="spellStart"/>
      <w:r>
        <w:rPr>
          <w:rFonts w:ascii="Arial" w:hAnsi="Arial" w:cs="Arial"/>
          <w:sz w:val="20"/>
          <w:szCs w:val="20"/>
        </w:rPr>
        <w:t>fsck</w:t>
      </w:r>
      <w:proofErr w:type="spellEnd"/>
      <w:r>
        <w:rPr>
          <w:rFonts w:ascii="Arial" w:hAnsi="Arial" w:cs="Arial"/>
          <w:sz w:val="20"/>
          <w:szCs w:val="20"/>
        </w:rPr>
        <w:t xml:space="preserve"> or DMBS recovery processes. Use of the</w:t>
      </w:r>
    </w:p>
    <w:p w:rsidR="003E2B02" w:rsidRDefault="003E2B02" w:rsidP="003E2B02">
      <w:pPr>
        <w:autoSpaceDE w:val="0"/>
        <w:autoSpaceDN w:val="0"/>
        <w:adjustRightInd w:val="0"/>
        <w:spacing w:after="0" w:line="240" w:lineRule="auto"/>
        <w:rPr>
          <w:rFonts w:ascii="Arial" w:hAnsi="Arial" w:cs="Arial"/>
          <w:sz w:val="20"/>
          <w:szCs w:val="20"/>
        </w:rPr>
      </w:pPr>
      <w:r>
        <w:rPr>
          <w:rFonts w:ascii="Courier New" w:hAnsi="Courier New" w:cs="Courier New"/>
          <w:sz w:val="20"/>
          <w:szCs w:val="20"/>
        </w:rPr>
        <w:t xml:space="preserve">–consistent </w:t>
      </w:r>
      <w:r>
        <w:rPr>
          <w:rFonts w:ascii="Arial" w:hAnsi="Arial" w:cs="Arial"/>
          <w:sz w:val="20"/>
          <w:szCs w:val="20"/>
        </w:rPr>
        <w:t>flag is covered in Section 5.3.1.</w:t>
      </w:r>
    </w:p>
    <w:p w:rsidR="003E2B02" w:rsidRDefault="003E2B02" w:rsidP="003E2B0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c) Put databases into backup mode and use </w:t>
      </w:r>
      <w:r>
        <w:rPr>
          <w:rFonts w:ascii="Courier New" w:hAnsi="Courier New" w:cs="Courier New"/>
          <w:sz w:val="20"/>
          <w:szCs w:val="20"/>
        </w:rPr>
        <w:t xml:space="preserve">–consistent </w:t>
      </w:r>
      <w:r>
        <w:rPr>
          <w:rFonts w:ascii="Arial" w:hAnsi="Arial" w:cs="Arial"/>
          <w:sz w:val="20"/>
          <w:szCs w:val="20"/>
        </w:rPr>
        <w:t>with the activate</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command</w:t>
      </w:r>
      <w:proofErr w:type="gramEnd"/>
      <w:r>
        <w:rPr>
          <w:rFonts w:ascii="Arial" w:hAnsi="Arial" w:cs="Arial"/>
          <w:sz w:val="20"/>
          <w:szCs w:val="20"/>
        </w:rPr>
        <w:t>. This will provide you with both a consistent copy of the data and avoids</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the</w:t>
      </w:r>
      <w:proofErr w:type="gramEnd"/>
      <w:r>
        <w:rPr>
          <w:rFonts w:ascii="Arial" w:hAnsi="Arial" w:cs="Arial"/>
          <w:sz w:val="20"/>
          <w:szCs w:val="20"/>
        </w:rPr>
        <w:t xml:space="preserve"> DMBS recovery step for databases. However, this will not help with the</w:t>
      </w:r>
    </w:p>
    <w:p w:rsidR="003E2B02" w:rsidRDefault="003E2B02" w:rsidP="003E2B02">
      <w:pPr>
        <w:autoSpaceDE w:val="0"/>
        <w:autoSpaceDN w:val="0"/>
        <w:adjustRightInd w:val="0"/>
        <w:spacing w:after="0" w:line="240" w:lineRule="auto"/>
        <w:rPr>
          <w:rFonts w:ascii="Arial" w:hAnsi="Arial" w:cs="Arial"/>
          <w:sz w:val="20"/>
          <w:szCs w:val="20"/>
        </w:rPr>
      </w:pPr>
      <w:proofErr w:type="spellStart"/>
      <w:proofErr w:type="gramStart"/>
      <w:r>
        <w:rPr>
          <w:rFonts w:ascii="Arial" w:hAnsi="Arial" w:cs="Arial"/>
          <w:sz w:val="20"/>
          <w:szCs w:val="20"/>
        </w:rPr>
        <w:t>filesystem</w:t>
      </w:r>
      <w:proofErr w:type="spellEnd"/>
      <w:proofErr w:type="gramEnd"/>
      <w:r>
        <w:rPr>
          <w:rFonts w:ascii="Arial" w:hAnsi="Arial" w:cs="Arial"/>
          <w:sz w:val="20"/>
          <w:szCs w:val="20"/>
        </w:rPr>
        <w:t xml:space="preserve"> </w:t>
      </w:r>
      <w:proofErr w:type="spellStart"/>
      <w:r>
        <w:rPr>
          <w:rFonts w:ascii="Arial" w:hAnsi="Arial" w:cs="Arial"/>
          <w:sz w:val="20"/>
          <w:szCs w:val="20"/>
        </w:rPr>
        <w:t>fsck</w:t>
      </w:r>
      <w:proofErr w:type="spellEnd"/>
      <w:r>
        <w:rPr>
          <w:rFonts w:ascii="Arial" w:hAnsi="Arial" w:cs="Arial"/>
          <w:sz w:val="20"/>
          <w:szCs w:val="20"/>
        </w:rPr>
        <w:t xml:space="preserve"> issues. Using of a sync command is a possibility here (not tested by</w:t>
      </w:r>
    </w:p>
    <w:p w:rsidR="003E2B02" w:rsidRDefault="003E2B02" w:rsidP="003E2B02">
      <w:pPr>
        <w:rPr>
          <w:rFonts w:ascii="Arial" w:hAnsi="Arial" w:cs="Arial"/>
          <w:sz w:val="20"/>
          <w:szCs w:val="20"/>
        </w:rPr>
      </w:pPr>
      <w:r>
        <w:rPr>
          <w:rFonts w:ascii="Arial" w:hAnsi="Arial" w:cs="Arial"/>
          <w:sz w:val="20"/>
          <w:szCs w:val="20"/>
        </w:rPr>
        <w:t>GDSE), but one also needs to close open files.</w:t>
      </w:r>
    </w:p>
    <w:p w:rsidR="003E2B02" w:rsidRDefault="003E2B02" w:rsidP="003E2B02">
      <w:pPr>
        <w:pStyle w:val="Heading3"/>
      </w:pPr>
      <w:bookmarkStart w:id="122" w:name="_Toc431499409"/>
      <w:r>
        <w:t>Clone terminology</w:t>
      </w:r>
      <w:bookmarkEnd w:id="122"/>
    </w:p>
    <w:p w:rsidR="003E2B02" w:rsidRDefault="003E2B02" w:rsidP="003E2B02">
      <w:pPr>
        <w:autoSpaceDE w:val="0"/>
        <w:autoSpaceDN w:val="0"/>
        <w:adjustRightInd w:val="0"/>
        <w:spacing w:after="0" w:line="240" w:lineRule="auto"/>
        <w:rPr>
          <w:rFonts w:ascii="Arial" w:hAnsi="Arial" w:cs="Arial"/>
          <w:sz w:val="20"/>
          <w:szCs w:val="20"/>
        </w:rPr>
      </w:pPr>
      <w:r>
        <w:rPr>
          <w:rFonts w:ascii="Arial" w:hAnsi="Arial" w:cs="Arial"/>
          <w:sz w:val="20"/>
          <w:szCs w:val="20"/>
        </w:rPr>
        <w:t>The following terms relating to clone operations are used throughout the document. A table</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showing</w:t>
      </w:r>
      <w:proofErr w:type="gramEnd"/>
      <w:r>
        <w:rPr>
          <w:rFonts w:ascii="Arial" w:hAnsi="Arial" w:cs="Arial"/>
          <w:sz w:val="20"/>
          <w:szCs w:val="20"/>
        </w:rPr>
        <w:t xml:space="preserve"> the equivalence between </w:t>
      </w:r>
      <w:proofErr w:type="spellStart"/>
      <w:r>
        <w:rPr>
          <w:rFonts w:ascii="Arial" w:hAnsi="Arial" w:cs="Arial"/>
          <w:sz w:val="20"/>
          <w:szCs w:val="20"/>
        </w:rPr>
        <w:t>TimeFinder</w:t>
      </w:r>
      <w:proofErr w:type="spellEnd"/>
      <w:r>
        <w:rPr>
          <w:rFonts w:ascii="Arial" w:hAnsi="Arial" w:cs="Arial"/>
          <w:sz w:val="20"/>
          <w:szCs w:val="20"/>
        </w:rPr>
        <w:t>/Clone (</w:t>
      </w:r>
      <w:proofErr w:type="spellStart"/>
      <w:r>
        <w:rPr>
          <w:rFonts w:ascii="Arial" w:hAnsi="Arial" w:cs="Arial"/>
          <w:sz w:val="20"/>
          <w:szCs w:val="20"/>
        </w:rPr>
        <w:t>symclone</w:t>
      </w:r>
      <w:proofErr w:type="spellEnd"/>
      <w:r>
        <w:rPr>
          <w:rFonts w:ascii="Arial" w:hAnsi="Arial" w:cs="Arial"/>
          <w:sz w:val="20"/>
          <w:szCs w:val="20"/>
        </w:rPr>
        <w:t>) and the older, but perhaps</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more</w:t>
      </w:r>
      <w:proofErr w:type="gramEnd"/>
      <w:r>
        <w:rPr>
          <w:rFonts w:ascii="Arial" w:hAnsi="Arial" w:cs="Arial"/>
          <w:sz w:val="20"/>
          <w:szCs w:val="20"/>
        </w:rPr>
        <w:t xml:space="preserve"> familiar </w:t>
      </w:r>
      <w:proofErr w:type="spellStart"/>
      <w:r>
        <w:rPr>
          <w:rFonts w:ascii="Arial" w:hAnsi="Arial" w:cs="Arial"/>
          <w:sz w:val="20"/>
          <w:szCs w:val="20"/>
        </w:rPr>
        <w:t>TimeFinder</w:t>
      </w:r>
      <w:proofErr w:type="spellEnd"/>
      <w:r>
        <w:rPr>
          <w:rFonts w:ascii="Arial" w:hAnsi="Arial" w:cs="Arial"/>
          <w:sz w:val="20"/>
          <w:szCs w:val="20"/>
        </w:rPr>
        <w:t>/Mirror (</w:t>
      </w:r>
      <w:proofErr w:type="spellStart"/>
      <w:r>
        <w:rPr>
          <w:rFonts w:ascii="Arial" w:hAnsi="Arial" w:cs="Arial"/>
          <w:sz w:val="20"/>
          <w:szCs w:val="20"/>
        </w:rPr>
        <w:t>symmir</w:t>
      </w:r>
      <w:proofErr w:type="spellEnd"/>
      <w:r>
        <w:rPr>
          <w:rFonts w:ascii="Arial" w:hAnsi="Arial" w:cs="Arial"/>
          <w:sz w:val="20"/>
          <w:szCs w:val="20"/>
        </w:rPr>
        <w:t>) commands can be found in Appendix A.</w:t>
      </w:r>
    </w:p>
    <w:p w:rsidR="003E2B02" w:rsidRDefault="003E2B02" w:rsidP="003E2B02">
      <w:pPr>
        <w:autoSpaceDE w:val="0"/>
        <w:autoSpaceDN w:val="0"/>
        <w:adjustRightInd w:val="0"/>
        <w:spacing w:after="0" w:line="240" w:lineRule="auto"/>
        <w:rPr>
          <w:rFonts w:ascii="Arial" w:hAnsi="Arial" w:cs="Arial"/>
          <w:sz w:val="20"/>
          <w:szCs w:val="20"/>
        </w:rPr>
      </w:pPr>
      <w:r>
        <w:rPr>
          <w:rFonts w:ascii="Arial" w:hAnsi="Arial" w:cs="Arial"/>
          <w:b/>
          <w:bCs/>
          <w:sz w:val="20"/>
          <w:szCs w:val="20"/>
        </w:rPr>
        <w:t xml:space="preserve">Copy or Clone Session </w:t>
      </w:r>
      <w:r>
        <w:rPr>
          <w:rFonts w:ascii="Arial" w:hAnsi="Arial" w:cs="Arial"/>
          <w:sz w:val="20"/>
          <w:szCs w:val="20"/>
        </w:rPr>
        <w:t xml:space="preserve">– A copy session </w:t>
      </w:r>
      <w:proofErr w:type="gramStart"/>
      <w:r>
        <w:rPr>
          <w:rFonts w:ascii="Arial" w:hAnsi="Arial" w:cs="Arial"/>
          <w:sz w:val="20"/>
          <w:szCs w:val="20"/>
        </w:rPr>
        <w:t>pairs</w:t>
      </w:r>
      <w:proofErr w:type="gramEnd"/>
      <w:r>
        <w:rPr>
          <w:rFonts w:ascii="Arial" w:hAnsi="Arial" w:cs="Arial"/>
          <w:sz w:val="20"/>
          <w:szCs w:val="20"/>
        </w:rPr>
        <w:t xml:space="preserve"> source and a target devices i.e. it defines</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the</w:t>
      </w:r>
      <w:proofErr w:type="gramEnd"/>
      <w:r>
        <w:rPr>
          <w:rFonts w:ascii="Arial" w:hAnsi="Arial" w:cs="Arial"/>
          <w:sz w:val="20"/>
          <w:szCs w:val="20"/>
        </w:rPr>
        <w:t xml:space="preserve"> relationship between the devices. Sessions are maintained on the </w:t>
      </w:r>
      <w:proofErr w:type="spellStart"/>
      <w:r>
        <w:rPr>
          <w:rFonts w:ascii="Arial" w:hAnsi="Arial" w:cs="Arial"/>
          <w:sz w:val="20"/>
          <w:szCs w:val="20"/>
        </w:rPr>
        <w:t>Symmetrix</w:t>
      </w:r>
      <w:proofErr w:type="spellEnd"/>
      <w:r>
        <w:rPr>
          <w:rFonts w:ascii="Arial" w:hAnsi="Arial" w:cs="Arial"/>
          <w:sz w:val="20"/>
          <w:szCs w:val="20"/>
        </w:rPr>
        <w:t xml:space="preserve"> Array.</w:t>
      </w:r>
    </w:p>
    <w:p w:rsidR="003E2B02" w:rsidRDefault="003E2B02" w:rsidP="003E2B02">
      <w:pPr>
        <w:autoSpaceDE w:val="0"/>
        <w:autoSpaceDN w:val="0"/>
        <w:adjustRightInd w:val="0"/>
        <w:spacing w:after="0" w:line="240" w:lineRule="auto"/>
        <w:rPr>
          <w:rFonts w:ascii="Arial" w:hAnsi="Arial" w:cs="Arial"/>
          <w:sz w:val="20"/>
          <w:szCs w:val="20"/>
        </w:rPr>
      </w:pPr>
      <w:r>
        <w:rPr>
          <w:rFonts w:ascii="Arial" w:hAnsi="Arial" w:cs="Arial"/>
          <w:b/>
          <w:bCs/>
          <w:sz w:val="20"/>
          <w:szCs w:val="20"/>
        </w:rPr>
        <w:t xml:space="preserve">Create </w:t>
      </w:r>
      <w:r>
        <w:rPr>
          <w:rFonts w:ascii="Arial" w:hAnsi="Arial" w:cs="Arial"/>
          <w:sz w:val="20"/>
          <w:szCs w:val="20"/>
        </w:rPr>
        <w:t>– Creates the relationship between a source device and a clone target device. Also</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starts</w:t>
      </w:r>
      <w:proofErr w:type="gramEnd"/>
      <w:r>
        <w:rPr>
          <w:rFonts w:ascii="Arial" w:hAnsi="Arial" w:cs="Arial"/>
          <w:sz w:val="20"/>
          <w:szCs w:val="20"/>
        </w:rPr>
        <w:t xml:space="preserve"> copying of data for </w:t>
      </w:r>
      <w:proofErr w:type="spellStart"/>
      <w:r>
        <w:rPr>
          <w:rFonts w:ascii="Arial" w:hAnsi="Arial" w:cs="Arial"/>
          <w:sz w:val="20"/>
          <w:szCs w:val="20"/>
        </w:rPr>
        <w:t>precopy</w:t>
      </w:r>
      <w:proofErr w:type="spellEnd"/>
      <w:r>
        <w:rPr>
          <w:rFonts w:ascii="Arial" w:hAnsi="Arial" w:cs="Arial"/>
          <w:sz w:val="20"/>
          <w:szCs w:val="20"/>
        </w:rPr>
        <w:t xml:space="preserve"> mode clones. After creation, the target device is not</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accessible</w:t>
      </w:r>
      <w:proofErr w:type="gramEnd"/>
      <w:r>
        <w:rPr>
          <w:rFonts w:ascii="Arial" w:hAnsi="Arial" w:cs="Arial"/>
          <w:sz w:val="20"/>
          <w:szCs w:val="20"/>
        </w:rPr>
        <w:t xml:space="preserve"> by its host. Similar to an establish operation with </w:t>
      </w:r>
      <w:proofErr w:type="spellStart"/>
      <w:r>
        <w:rPr>
          <w:rFonts w:ascii="Arial" w:hAnsi="Arial" w:cs="Arial"/>
          <w:sz w:val="20"/>
          <w:szCs w:val="20"/>
        </w:rPr>
        <w:t>symmir</w:t>
      </w:r>
      <w:proofErr w:type="spellEnd"/>
      <w:r>
        <w:rPr>
          <w:rFonts w:ascii="Arial" w:hAnsi="Arial" w:cs="Arial"/>
          <w:sz w:val="20"/>
          <w:szCs w:val="20"/>
        </w:rPr>
        <w:t xml:space="preserve"> for </w:t>
      </w:r>
      <w:proofErr w:type="spellStart"/>
      <w:r>
        <w:rPr>
          <w:rFonts w:ascii="Arial" w:hAnsi="Arial" w:cs="Arial"/>
          <w:sz w:val="20"/>
          <w:szCs w:val="20"/>
        </w:rPr>
        <w:t>precopy</w:t>
      </w:r>
      <w:proofErr w:type="spellEnd"/>
      <w:r>
        <w:rPr>
          <w:rFonts w:ascii="Arial" w:hAnsi="Arial" w:cs="Arial"/>
          <w:sz w:val="20"/>
          <w:szCs w:val="20"/>
        </w:rPr>
        <w:t xml:space="preserve"> mode</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clones</w:t>
      </w:r>
      <w:proofErr w:type="gramEnd"/>
      <w:r>
        <w:rPr>
          <w:rFonts w:ascii="Arial" w:hAnsi="Arial" w:cs="Arial"/>
          <w:sz w:val="20"/>
          <w:szCs w:val="20"/>
        </w:rPr>
        <w:t>.</w:t>
      </w:r>
    </w:p>
    <w:p w:rsidR="003E2B02" w:rsidRDefault="003E2B02" w:rsidP="003E2B02">
      <w:pPr>
        <w:autoSpaceDE w:val="0"/>
        <w:autoSpaceDN w:val="0"/>
        <w:adjustRightInd w:val="0"/>
        <w:spacing w:after="0" w:line="240" w:lineRule="auto"/>
        <w:rPr>
          <w:rFonts w:ascii="Arial" w:hAnsi="Arial" w:cs="Arial"/>
          <w:sz w:val="20"/>
          <w:szCs w:val="20"/>
        </w:rPr>
      </w:pPr>
      <w:r>
        <w:rPr>
          <w:rFonts w:ascii="Arial" w:hAnsi="Arial" w:cs="Arial"/>
          <w:b/>
          <w:bCs/>
          <w:sz w:val="20"/>
          <w:szCs w:val="20"/>
        </w:rPr>
        <w:t xml:space="preserve">Activate </w:t>
      </w:r>
      <w:r>
        <w:rPr>
          <w:rFonts w:ascii="Arial" w:hAnsi="Arial" w:cs="Arial"/>
          <w:sz w:val="20"/>
          <w:szCs w:val="20"/>
        </w:rPr>
        <w:t>– Marks the point-in-time that the clone copy represents, and hence is similar to a</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split</w:t>
      </w:r>
      <w:proofErr w:type="gramEnd"/>
      <w:r>
        <w:rPr>
          <w:rFonts w:ascii="Arial" w:hAnsi="Arial" w:cs="Arial"/>
          <w:sz w:val="20"/>
          <w:szCs w:val="20"/>
        </w:rPr>
        <w:t xml:space="preserve"> operation with </w:t>
      </w:r>
      <w:proofErr w:type="spellStart"/>
      <w:r>
        <w:rPr>
          <w:rFonts w:ascii="Arial" w:hAnsi="Arial" w:cs="Arial"/>
          <w:sz w:val="20"/>
          <w:szCs w:val="20"/>
        </w:rPr>
        <w:t>symmir</w:t>
      </w:r>
      <w:proofErr w:type="spellEnd"/>
      <w:r>
        <w:rPr>
          <w:rFonts w:ascii="Arial" w:hAnsi="Arial" w:cs="Arial"/>
          <w:sz w:val="20"/>
          <w:szCs w:val="20"/>
        </w:rPr>
        <w:t>. Also starts the copying of data for copy mode clones. After</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activation</w:t>
      </w:r>
      <w:proofErr w:type="gramEnd"/>
      <w:r>
        <w:rPr>
          <w:rFonts w:ascii="Arial" w:hAnsi="Arial" w:cs="Arial"/>
          <w:sz w:val="20"/>
          <w:szCs w:val="20"/>
        </w:rPr>
        <w:t>, the target device is accessible to a host, and is no longer synchronized with its</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source</w:t>
      </w:r>
      <w:proofErr w:type="gramEnd"/>
      <w:r>
        <w:rPr>
          <w:rFonts w:ascii="Arial" w:hAnsi="Arial" w:cs="Arial"/>
          <w:sz w:val="20"/>
          <w:szCs w:val="20"/>
        </w:rPr>
        <w:t>.</w:t>
      </w:r>
    </w:p>
    <w:p w:rsidR="003E2B02" w:rsidRDefault="003E2B02" w:rsidP="003E2B02">
      <w:pPr>
        <w:autoSpaceDE w:val="0"/>
        <w:autoSpaceDN w:val="0"/>
        <w:adjustRightInd w:val="0"/>
        <w:spacing w:after="0" w:line="240" w:lineRule="auto"/>
        <w:rPr>
          <w:rFonts w:ascii="Arial" w:hAnsi="Arial" w:cs="Arial"/>
          <w:sz w:val="20"/>
          <w:szCs w:val="20"/>
        </w:rPr>
      </w:pPr>
      <w:r>
        <w:rPr>
          <w:rFonts w:ascii="Arial" w:hAnsi="Arial" w:cs="Arial"/>
          <w:b/>
          <w:bCs/>
          <w:sz w:val="20"/>
          <w:szCs w:val="20"/>
        </w:rPr>
        <w:t xml:space="preserve">Establish </w:t>
      </w:r>
      <w:r>
        <w:rPr>
          <w:rFonts w:ascii="Arial" w:hAnsi="Arial" w:cs="Arial"/>
          <w:sz w:val="20"/>
          <w:szCs w:val="20"/>
        </w:rPr>
        <w:t>– Creates and activates a clone session with a single command. Only available</w:t>
      </w:r>
    </w:p>
    <w:p w:rsidR="003E2B02" w:rsidRDefault="003E2B02" w:rsidP="003E2B02">
      <w:pPr>
        <w:rPr>
          <w:rFonts w:ascii="Arial" w:hAnsi="Arial" w:cs="Arial"/>
          <w:sz w:val="20"/>
          <w:szCs w:val="20"/>
        </w:rPr>
      </w:pPr>
      <w:proofErr w:type="gramStart"/>
      <w:r>
        <w:rPr>
          <w:rFonts w:ascii="Arial" w:hAnsi="Arial" w:cs="Arial"/>
          <w:sz w:val="20"/>
          <w:szCs w:val="20"/>
        </w:rPr>
        <w:t>with</w:t>
      </w:r>
      <w:proofErr w:type="gramEnd"/>
      <w:r>
        <w:rPr>
          <w:rFonts w:ascii="Arial" w:hAnsi="Arial" w:cs="Arial"/>
          <w:sz w:val="20"/>
          <w:szCs w:val="20"/>
        </w:rPr>
        <w:t xml:space="preserve"> copy mode clones. Similar to an establish operation with </w:t>
      </w:r>
      <w:proofErr w:type="spellStart"/>
      <w:r>
        <w:rPr>
          <w:rFonts w:ascii="Arial" w:hAnsi="Arial" w:cs="Arial"/>
          <w:sz w:val="20"/>
          <w:szCs w:val="20"/>
        </w:rPr>
        <w:t>symmir</w:t>
      </w:r>
      <w:proofErr w:type="spellEnd"/>
      <w:r>
        <w:rPr>
          <w:rFonts w:ascii="Arial" w:hAnsi="Arial" w:cs="Arial"/>
          <w:sz w:val="20"/>
          <w:szCs w:val="20"/>
        </w:rPr>
        <w:t>.</w:t>
      </w:r>
    </w:p>
    <w:p w:rsidR="003E2B02" w:rsidRDefault="003E2B02" w:rsidP="003E2B02">
      <w:pPr>
        <w:autoSpaceDE w:val="0"/>
        <w:autoSpaceDN w:val="0"/>
        <w:adjustRightInd w:val="0"/>
        <w:spacing w:after="0" w:line="240" w:lineRule="auto"/>
        <w:rPr>
          <w:rFonts w:ascii="Arial" w:hAnsi="Arial" w:cs="Arial"/>
          <w:color w:val="000000"/>
          <w:sz w:val="20"/>
          <w:szCs w:val="20"/>
        </w:rPr>
      </w:pPr>
      <w:r>
        <w:rPr>
          <w:rFonts w:ascii="Arial" w:hAnsi="Arial" w:cs="Arial"/>
          <w:b/>
          <w:bCs/>
          <w:color w:val="000000"/>
          <w:sz w:val="20"/>
          <w:szCs w:val="20"/>
        </w:rPr>
        <w:t xml:space="preserve">Recreate </w:t>
      </w:r>
      <w:r>
        <w:rPr>
          <w:rFonts w:ascii="Arial" w:hAnsi="Arial" w:cs="Arial"/>
          <w:color w:val="000000"/>
          <w:sz w:val="20"/>
          <w:szCs w:val="20"/>
        </w:rPr>
        <w:t>– Requests that only changed tracks since the last activate action are copied</w:t>
      </w:r>
    </w:p>
    <w:p w:rsidR="003E2B02" w:rsidRDefault="003E2B02" w:rsidP="003E2B02">
      <w:pPr>
        <w:autoSpaceDE w:val="0"/>
        <w:autoSpaceDN w:val="0"/>
        <w:adjustRightInd w:val="0"/>
        <w:spacing w:after="0" w:line="240" w:lineRule="auto"/>
        <w:rPr>
          <w:rFonts w:ascii="Arial" w:hAnsi="Arial" w:cs="Arial"/>
          <w:color w:val="000000"/>
          <w:sz w:val="20"/>
          <w:szCs w:val="20"/>
        </w:rPr>
      </w:pPr>
      <w:proofErr w:type="gramStart"/>
      <w:r>
        <w:rPr>
          <w:rFonts w:ascii="Arial" w:hAnsi="Arial" w:cs="Arial"/>
          <w:color w:val="000000"/>
          <w:sz w:val="20"/>
          <w:szCs w:val="20"/>
        </w:rPr>
        <w:t>across</w:t>
      </w:r>
      <w:proofErr w:type="gramEnd"/>
      <w:r>
        <w:rPr>
          <w:rFonts w:ascii="Arial" w:hAnsi="Arial" w:cs="Arial"/>
          <w:color w:val="000000"/>
          <w:sz w:val="20"/>
          <w:szCs w:val="20"/>
        </w:rPr>
        <w:t xml:space="preserve"> to the target device. Equivalent to an incremental establish with </w:t>
      </w:r>
      <w:proofErr w:type="spellStart"/>
      <w:r>
        <w:rPr>
          <w:rFonts w:ascii="Arial" w:hAnsi="Arial" w:cs="Arial"/>
          <w:color w:val="000000"/>
          <w:sz w:val="20"/>
          <w:szCs w:val="20"/>
        </w:rPr>
        <w:t>symmir</w:t>
      </w:r>
      <w:proofErr w:type="spellEnd"/>
      <w:r>
        <w:rPr>
          <w:rFonts w:ascii="Arial" w:hAnsi="Arial" w:cs="Arial"/>
          <w:color w:val="000000"/>
          <w:sz w:val="20"/>
          <w:szCs w:val="20"/>
        </w:rPr>
        <w:t>.</w:t>
      </w:r>
    </w:p>
    <w:p w:rsidR="003E2B02" w:rsidRDefault="003E2B02" w:rsidP="003E2B02">
      <w:pPr>
        <w:autoSpaceDE w:val="0"/>
        <w:autoSpaceDN w:val="0"/>
        <w:adjustRightInd w:val="0"/>
        <w:spacing w:after="0" w:line="240" w:lineRule="auto"/>
        <w:rPr>
          <w:rFonts w:ascii="Arial" w:hAnsi="Arial" w:cs="Arial"/>
          <w:color w:val="000000"/>
          <w:sz w:val="20"/>
          <w:szCs w:val="20"/>
        </w:rPr>
      </w:pPr>
      <w:r>
        <w:rPr>
          <w:rFonts w:ascii="Arial" w:hAnsi="Arial" w:cs="Arial"/>
          <w:b/>
          <w:bCs/>
          <w:color w:val="000000"/>
          <w:sz w:val="20"/>
          <w:szCs w:val="20"/>
        </w:rPr>
        <w:t xml:space="preserve">Restore </w:t>
      </w:r>
      <w:r>
        <w:rPr>
          <w:rFonts w:ascii="Arial" w:hAnsi="Arial" w:cs="Arial"/>
          <w:color w:val="000000"/>
          <w:sz w:val="20"/>
          <w:szCs w:val="20"/>
        </w:rPr>
        <w:t>– Copies data from the target to the source. Can either be a full or incremental</w:t>
      </w:r>
    </w:p>
    <w:p w:rsidR="003E2B02" w:rsidRDefault="003E2B02" w:rsidP="003E2B02">
      <w:pPr>
        <w:autoSpaceDE w:val="0"/>
        <w:autoSpaceDN w:val="0"/>
        <w:adjustRightInd w:val="0"/>
        <w:spacing w:after="0" w:line="240" w:lineRule="auto"/>
        <w:rPr>
          <w:rFonts w:ascii="Arial" w:hAnsi="Arial" w:cs="Arial"/>
          <w:color w:val="000000"/>
          <w:sz w:val="20"/>
          <w:szCs w:val="20"/>
        </w:rPr>
      </w:pPr>
      <w:proofErr w:type="gramStart"/>
      <w:r>
        <w:rPr>
          <w:rFonts w:ascii="Arial" w:hAnsi="Arial" w:cs="Arial"/>
          <w:color w:val="000000"/>
          <w:sz w:val="20"/>
          <w:szCs w:val="20"/>
        </w:rPr>
        <w:t>restore</w:t>
      </w:r>
      <w:proofErr w:type="gramEnd"/>
      <w:r>
        <w:rPr>
          <w:rFonts w:ascii="Arial" w:hAnsi="Arial" w:cs="Arial"/>
          <w:color w:val="000000"/>
          <w:sz w:val="20"/>
          <w:szCs w:val="20"/>
        </w:rPr>
        <w:t>. A restore operation can only be followed by a termination operation or a split</w:t>
      </w:r>
    </w:p>
    <w:p w:rsidR="003E2B02" w:rsidRDefault="003E2B02" w:rsidP="003E2B02">
      <w:pPr>
        <w:autoSpaceDE w:val="0"/>
        <w:autoSpaceDN w:val="0"/>
        <w:adjustRightInd w:val="0"/>
        <w:spacing w:after="0" w:line="240" w:lineRule="auto"/>
        <w:rPr>
          <w:rFonts w:ascii="Arial" w:hAnsi="Arial" w:cs="Arial"/>
          <w:color w:val="000000"/>
          <w:sz w:val="20"/>
          <w:szCs w:val="20"/>
        </w:rPr>
      </w:pPr>
      <w:proofErr w:type="gramStart"/>
      <w:r>
        <w:rPr>
          <w:rFonts w:ascii="Arial" w:hAnsi="Arial" w:cs="Arial"/>
          <w:color w:val="000000"/>
          <w:sz w:val="20"/>
          <w:szCs w:val="20"/>
        </w:rPr>
        <w:t>operation</w:t>
      </w:r>
      <w:proofErr w:type="gramEnd"/>
      <w:r>
        <w:rPr>
          <w:rFonts w:ascii="Arial" w:hAnsi="Arial" w:cs="Arial"/>
          <w:color w:val="000000"/>
          <w:sz w:val="20"/>
          <w:szCs w:val="20"/>
        </w:rPr>
        <w:t>.</w:t>
      </w:r>
    </w:p>
    <w:p w:rsidR="003E2B02" w:rsidRDefault="003E2B02" w:rsidP="003E2B02">
      <w:pPr>
        <w:autoSpaceDE w:val="0"/>
        <w:autoSpaceDN w:val="0"/>
        <w:adjustRightInd w:val="0"/>
        <w:spacing w:after="0" w:line="240" w:lineRule="auto"/>
        <w:rPr>
          <w:rFonts w:ascii="Arial" w:hAnsi="Arial" w:cs="Arial"/>
          <w:color w:val="000000"/>
          <w:sz w:val="20"/>
          <w:szCs w:val="20"/>
        </w:rPr>
      </w:pPr>
      <w:r>
        <w:rPr>
          <w:rFonts w:ascii="Arial" w:hAnsi="Arial" w:cs="Arial"/>
          <w:b/>
          <w:bCs/>
          <w:color w:val="000000"/>
          <w:sz w:val="20"/>
          <w:szCs w:val="20"/>
        </w:rPr>
        <w:t xml:space="preserve">Split </w:t>
      </w:r>
      <w:r>
        <w:rPr>
          <w:rFonts w:ascii="Arial,Bold" w:hAnsi="Arial,Bold" w:cs="Arial,Bold"/>
          <w:b/>
          <w:bCs/>
          <w:color w:val="000000"/>
          <w:sz w:val="20"/>
          <w:szCs w:val="20"/>
        </w:rPr>
        <w:t xml:space="preserve">– </w:t>
      </w:r>
      <w:r>
        <w:rPr>
          <w:rFonts w:ascii="Arial" w:hAnsi="Arial" w:cs="Arial"/>
          <w:color w:val="000000"/>
          <w:sz w:val="20"/>
          <w:szCs w:val="20"/>
        </w:rPr>
        <w:t xml:space="preserve">Used to </w:t>
      </w:r>
      <w:r>
        <w:rPr>
          <w:rFonts w:ascii="Arial" w:hAnsi="Arial" w:cs="Arial"/>
          <w:i/>
          <w:iCs/>
          <w:color w:val="000000"/>
          <w:sz w:val="20"/>
          <w:szCs w:val="20"/>
        </w:rPr>
        <w:t xml:space="preserve">split </w:t>
      </w:r>
      <w:r>
        <w:rPr>
          <w:rFonts w:ascii="Arial" w:hAnsi="Arial" w:cs="Arial"/>
          <w:color w:val="000000"/>
          <w:sz w:val="20"/>
          <w:szCs w:val="20"/>
        </w:rPr>
        <w:t>a clone device pair that is in the Restored state. This command will</w:t>
      </w:r>
    </w:p>
    <w:p w:rsidR="003E2B02" w:rsidRDefault="003E2B02" w:rsidP="003E2B02">
      <w:pPr>
        <w:autoSpaceDE w:val="0"/>
        <w:autoSpaceDN w:val="0"/>
        <w:adjustRightInd w:val="0"/>
        <w:spacing w:after="0" w:line="240" w:lineRule="auto"/>
        <w:rPr>
          <w:rFonts w:ascii="Arial" w:hAnsi="Arial" w:cs="Arial"/>
          <w:color w:val="000000"/>
          <w:sz w:val="20"/>
          <w:szCs w:val="20"/>
        </w:rPr>
      </w:pPr>
      <w:proofErr w:type="gramStart"/>
      <w:r>
        <w:rPr>
          <w:rFonts w:ascii="Arial" w:hAnsi="Arial" w:cs="Arial"/>
          <w:color w:val="000000"/>
          <w:sz w:val="20"/>
          <w:szCs w:val="20"/>
        </w:rPr>
        <w:t>change</w:t>
      </w:r>
      <w:proofErr w:type="gramEnd"/>
      <w:r>
        <w:rPr>
          <w:rFonts w:ascii="Arial" w:hAnsi="Arial" w:cs="Arial"/>
          <w:color w:val="000000"/>
          <w:sz w:val="20"/>
          <w:szCs w:val="20"/>
        </w:rPr>
        <w:t xml:space="preserve"> the direction of the clone relationship (that is, the original source device will become</w:t>
      </w:r>
    </w:p>
    <w:p w:rsidR="003E2B02" w:rsidRDefault="003E2B02" w:rsidP="003E2B02">
      <w:pPr>
        <w:autoSpaceDE w:val="0"/>
        <w:autoSpaceDN w:val="0"/>
        <w:adjustRightInd w:val="0"/>
        <w:spacing w:after="0" w:line="240" w:lineRule="auto"/>
        <w:rPr>
          <w:rFonts w:ascii="Arial" w:hAnsi="Arial" w:cs="Arial"/>
          <w:color w:val="000000"/>
          <w:sz w:val="20"/>
          <w:szCs w:val="20"/>
        </w:rPr>
      </w:pPr>
      <w:proofErr w:type="gramStart"/>
      <w:r>
        <w:rPr>
          <w:rFonts w:ascii="Arial" w:hAnsi="Arial" w:cs="Arial"/>
          <w:color w:val="000000"/>
          <w:sz w:val="20"/>
          <w:szCs w:val="20"/>
        </w:rPr>
        <w:t>the</w:t>
      </w:r>
      <w:proofErr w:type="gramEnd"/>
      <w:r>
        <w:rPr>
          <w:rFonts w:ascii="Arial" w:hAnsi="Arial" w:cs="Arial"/>
          <w:color w:val="000000"/>
          <w:sz w:val="20"/>
          <w:szCs w:val="20"/>
        </w:rPr>
        <w:t xml:space="preserve"> source device for a future copy), which will enable you to use either the establish or</w:t>
      </w:r>
    </w:p>
    <w:p w:rsidR="003E2B02" w:rsidRDefault="003E2B02" w:rsidP="003E2B02">
      <w:pPr>
        <w:autoSpaceDE w:val="0"/>
        <w:autoSpaceDN w:val="0"/>
        <w:adjustRightInd w:val="0"/>
        <w:spacing w:after="0" w:line="240" w:lineRule="auto"/>
        <w:rPr>
          <w:rFonts w:ascii="Arial" w:hAnsi="Arial" w:cs="Arial"/>
          <w:color w:val="000000"/>
          <w:sz w:val="20"/>
          <w:szCs w:val="20"/>
        </w:rPr>
      </w:pPr>
      <w:proofErr w:type="gramStart"/>
      <w:r>
        <w:rPr>
          <w:rFonts w:ascii="Arial" w:hAnsi="Arial" w:cs="Arial"/>
          <w:color w:val="000000"/>
          <w:sz w:val="20"/>
          <w:szCs w:val="20"/>
        </w:rPr>
        <w:t>recreate</w:t>
      </w:r>
      <w:proofErr w:type="gramEnd"/>
      <w:r>
        <w:rPr>
          <w:rFonts w:ascii="Arial" w:hAnsi="Arial" w:cs="Arial"/>
          <w:color w:val="000000"/>
          <w:sz w:val="20"/>
          <w:szCs w:val="20"/>
        </w:rPr>
        <w:t xml:space="preserve"> command.</w:t>
      </w:r>
    </w:p>
    <w:p w:rsidR="003E2B02" w:rsidRDefault="003E2B02" w:rsidP="003E2B02">
      <w:pPr>
        <w:autoSpaceDE w:val="0"/>
        <w:autoSpaceDN w:val="0"/>
        <w:adjustRightInd w:val="0"/>
        <w:spacing w:after="0" w:line="240" w:lineRule="auto"/>
        <w:rPr>
          <w:rFonts w:ascii="Arial" w:hAnsi="Arial" w:cs="Arial"/>
          <w:color w:val="000000"/>
          <w:sz w:val="20"/>
          <w:szCs w:val="20"/>
        </w:rPr>
      </w:pPr>
      <w:r>
        <w:rPr>
          <w:rFonts w:ascii="Arial" w:hAnsi="Arial" w:cs="Arial"/>
          <w:b/>
          <w:bCs/>
          <w:color w:val="000000"/>
          <w:sz w:val="20"/>
          <w:szCs w:val="20"/>
        </w:rPr>
        <w:t xml:space="preserve">Terminate </w:t>
      </w:r>
      <w:r>
        <w:rPr>
          <w:rFonts w:ascii="Arial" w:hAnsi="Arial" w:cs="Arial"/>
          <w:color w:val="000000"/>
          <w:sz w:val="20"/>
          <w:szCs w:val="20"/>
        </w:rPr>
        <w:t>– Destroys the clone session relationship between source and target. Equivalent</w:t>
      </w:r>
    </w:p>
    <w:p w:rsidR="003E2B02" w:rsidRDefault="003E2B02" w:rsidP="003E2B02">
      <w:pPr>
        <w:rPr>
          <w:rFonts w:ascii="Arial" w:hAnsi="Arial" w:cs="Arial"/>
          <w:color w:val="FF0000"/>
          <w:sz w:val="20"/>
          <w:szCs w:val="20"/>
        </w:rPr>
      </w:pPr>
      <w:proofErr w:type="gramStart"/>
      <w:r>
        <w:rPr>
          <w:rFonts w:ascii="Arial" w:hAnsi="Arial" w:cs="Arial"/>
          <w:color w:val="000000"/>
          <w:sz w:val="20"/>
          <w:szCs w:val="20"/>
        </w:rPr>
        <w:t>to</w:t>
      </w:r>
      <w:proofErr w:type="gramEnd"/>
      <w:r>
        <w:rPr>
          <w:rFonts w:ascii="Arial" w:hAnsi="Arial" w:cs="Arial"/>
          <w:color w:val="000000"/>
          <w:sz w:val="20"/>
          <w:szCs w:val="20"/>
        </w:rPr>
        <w:t xml:space="preserve"> a cancel operation with </w:t>
      </w:r>
      <w:proofErr w:type="spellStart"/>
      <w:r>
        <w:rPr>
          <w:rFonts w:ascii="Arial" w:hAnsi="Arial" w:cs="Arial"/>
          <w:color w:val="000000"/>
          <w:sz w:val="20"/>
          <w:szCs w:val="20"/>
        </w:rPr>
        <w:t>symmir</w:t>
      </w:r>
      <w:proofErr w:type="spellEnd"/>
      <w:r>
        <w:rPr>
          <w:rFonts w:ascii="Arial" w:hAnsi="Arial" w:cs="Arial"/>
          <w:color w:val="FF0000"/>
          <w:sz w:val="20"/>
          <w:szCs w:val="20"/>
        </w:rPr>
        <w:t>.</w:t>
      </w:r>
    </w:p>
    <w:p w:rsidR="003E2B02" w:rsidRDefault="003E2B02" w:rsidP="003E2B0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The </w:t>
      </w:r>
      <w:proofErr w:type="spellStart"/>
      <w:r>
        <w:rPr>
          <w:rFonts w:ascii="Courier New" w:hAnsi="Courier New" w:cs="Courier New"/>
          <w:sz w:val="20"/>
          <w:szCs w:val="20"/>
        </w:rPr>
        <w:t>symmir</w:t>
      </w:r>
      <w:proofErr w:type="spellEnd"/>
      <w:r>
        <w:rPr>
          <w:rFonts w:ascii="Courier New" w:hAnsi="Courier New" w:cs="Courier New"/>
          <w:sz w:val="20"/>
          <w:szCs w:val="20"/>
        </w:rPr>
        <w:t xml:space="preserve"> </w:t>
      </w:r>
      <w:r>
        <w:rPr>
          <w:rFonts w:ascii="Arial" w:hAnsi="Arial" w:cs="Arial"/>
          <w:sz w:val="20"/>
          <w:szCs w:val="20"/>
        </w:rPr>
        <w:t>command should only be used in SRDF/</w:t>
      </w:r>
      <w:proofErr w:type="gramStart"/>
      <w:r>
        <w:rPr>
          <w:rFonts w:ascii="Arial" w:hAnsi="Arial" w:cs="Arial"/>
          <w:sz w:val="20"/>
          <w:szCs w:val="20"/>
        </w:rPr>
        <w:t>A</w:t>
      </w:r>
      <w:proofErr w:type="gramEnd"/>
      <w:r>
        <w:rPr>
          <w:rFonts w:ascii="Arial" w:hAnsi="Arial" w:cs="Arial"/>
          <w:sz w:val="20"/>
          <w:szCs w:val="20"/>
        </w:rPr>
        <w:t xml:space="preserve"> environments for the management</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of</w:t>
      </w:r>
      <w:proofErr w:type="gramEnd"/>
      <w:r>
        <w:rPr>
          <w:rFonts w:ascii="Arial" w:hAnsi="Arial" w:cs="Arial"/>
          <w:sz w:val="20"/>
          <w:szCs w:val="20"/>
        </w:rPr>
        <w:t xml:space="preserve"> R2 point-in-time copies prior to SRDF/A resyncs. The </w:t>
      </w:r>
      <w:proofErr w:type="spellStart"/>
      <w:r>
        <w:rPr>
          <w:rFonts w:ascii="Courier New" w:hAnsi="Courier New" w:cs="Courier New"/>
          <w:sz w:val="20"/>
          <w:szCs w:val="20"/>
        </w:rPr>
        <w:t>symclone</w:t>
      </w:r>
      <w:proofErr w:type="spellEnd"/>
      <w:r>
        <w:rPr>
          <w:rFonts w:ascii="Courier New" w:hAnsi="Courier New" w:cs="Courier New"/>
          <w:sz w:val="20"/>
          <w:szCs w:val="20"/>
        </w:rPr>
        <w:t xml:space="preserve"> </w:t>
      </w:r>
      <w:r>
        <w:rPr>
          <w:rFonts w:ascii="Arial" w:hAnsi="Arial" w:cs="Arial"/>
          <w:sz w:val="20"/>
          <w:szCs w:val="20"/>
        </w:rPr>
        <w:t>command should be</w:t>
      </w:r>
    </w:p>
    <w:p w:rsidR="003E2B02" w:rsidRDefault="003E2B02" w:rsidP="003E2B02">
      <w:pPr>
        <w:rPr>
          <w:rFonts w:ascii="Arial" w:hAnsi="Arial" w:cs="Arial"/>
          <w:sz w:val="20"/>
          <w:szCs w:val="20"/>
        </w:rPr>
      </w:pPr>
      <w:proofErr w:type="gramStart"/>
      <w:r>
        <w:rPr>
          <w:rFonts w:ascii="Arial" w:hAnsi="Arial" w:cs="Arial"/>
          <w:sz w:val="20"/>
          <w:szCs w:val="20"/>
        </w:rPr>
        <w:t>used</w:t>
      </w:r>
      <w:proofErr w:type="gramEnd"/>
      <w:r>
        <w:rPr>
          <w:rFonts w:ascii="Arial" w:hAnsi="Arial" w:cs="Arial"/>
          <w:sz w:val="20"/>
          <w:szCs w:val="20"/>
        </w:rPr>
        <w:t xml:space="preserve"> for any other</w:t>
      </w:r>
    </w:p>
    <w:p w:rsidR="003E2B02" w:rsidRDefault="003E2B02" w:rsidP="003E2B02">
      <w:pPr>
        <w:pStyle w:val="Heading3"/>
      </w:pPr>
      <w:bookmarkStart w:id="123" w:name="_Toc431499410"/>
      <w:r>
        <w:t>Clone creation</w:t>
      </w:r>
      <w:bookmarkEnd w:id="123"/>
    </w:p>
    <w:p w:rsidR="003E2B02" w:rsidRDefault="003E2B02" w:rsidP="003E2B02">
      <w:pPr>
        <w:autoSpaceDE w:val="0"/>
        <w:autoSpaceDN w:val="0"/>
        <w:adjustRightInd w:val="0"/>
        <w:spacing w:after="0" w:line="240" w:lineRule="auto"/>
        <w:rPr>
          <w:rFonts w:ascii="Arial" w:hAnsi="Arial" w:cs="Arial"/>
          <w:sz w:val="20"/>
          <w:szCs w:val="20"/>
        </w:rPr>
      </w:pPr>
      <w:r>
        <w:rPr>
          <w:rFonts w:ascii="Arial" w:hAnsi="Arial" w:cs="Arial"/>
          <w:sz w:val="20"/>
          <w:szCs w:val="20"/>
        </w:rPr>
        <w:t>Clones should usually be created using the –</w:t>
      </w:r>
      <w:proofErr w:type="spellStart"/>
      <w:r>
        <w:rPr>
          <w:rFonts w:ascii="Arial" w:hAnsi="Arial" w:cs="Arial"/>
          <w:sz w:val="20"/>
          <w:szCs w:val="20"/>
        </w:rPr>
        <w:t>precopy</w:t>
      </w:r>
      <w:proofErr w:type="spellEnd"/>
      <w:r>
        <w:rPr>
          <w:rFonts w:ascii="Arial" w:hAnsi="Arial" w:cs="Arial"/>
          <w:sz w:val="20"/>
          <w:szCs w:val="20"/>
        </w:rPr>
        <w:t xml:space="preserve"> and –differential options.</w:t>
      </w:r>
    </w:p>
    <w:p w:rsidR="003E2B02" w:rsidRDefault="003E2B02" w:rsidP="003E2B02">
      <w:pPr>
        <w:autoSpaceDE w:val="0"/>
        <w:autoSpaceDN w:val="0"/>
        <w:adjustRightInd w:val="0"/>
        <w:spacing w:after="0" w:line="240" w:lineRule="auto"/>
        <w:rPr>
          <w:rFonts w:ascii="Arial" w:hAnsi="Arial" w:cs="Arial"/>
          <w:sz w:val="20"/>
          <w:szCs w:val="20"/>
        </w:rPr>
      </w:pPr>
      <w:r>
        <w:rPr>
          <w:rFonts w:ascii="Arial" w:hAnsi="Arial" w:cs="Arial"/>
          <w:sz w:val="20"/>
          <w:szCs w:val="20"/>
        </w:rPr>
        <w:t>-</w:t>
      </w:r>
      <w:proofErr w:type="spellStart"/>
      <w:r>
        <w:rPr>
          <w:rFonts w:ascii="Arial" w:hAnsi="Arial" w:cs="Arial"/>
          <w:sz w:val="20"/>
          <w:szCs w:val="20"/>
        </w:rPr>
        <w:t>precopy</w:t>
      </w:r>
      <w:proofErr w:type="spellEnd"/>
      <w:r>
        <w:rPr>
          <w:rFonts w:ascii="Arial" w:hAnsi="Arial" w:cs="Arial"/>
          <w:sz w:val="20"/>
          <w:szCs w:val="20"/>
        </w:rPr>
        <w:t xml:space="preserve"> ensures that the copying of data begins PRIOR to the activation of the clone and hence</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offers</w:t>
      </w:r>
      <w:proofErr w:type="gramEnd"/>
      <w:r>
        <w:rPr>
          <w:rFonts w:ascii="Arial" w:hAnsi="Arial" w:cs="Arial"/>
          <w:sz w:val="20"/>
          <w:szCs w:val="20"/>
        </w:rPr>
        <w:t xml:space="preserve"> the potential to take point-in-time copies of data without impacting performance of the</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source</w:t>
      </w:r>
      <w:proofErr w:type="gramEnd"/>
      <w:r>
        <w:rPr>
          <w:rFonts w:ascii="Arial" w:hAnsi="Arial" w:cs="Arial"/>
          <w:sz w:val="20"/>
          <w:szCs w:val="20"/>
        </w:rPr>
        <w:t xml:space="preserve"> or target at the time of activation.</w:t>
      </w:r>
    </w:p>
    <w:p w:rsidR="003E2B02" w:rsidRDefault="003E2B02" w:rsidP="003E2B0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-differential maintains changed track information and permits differential </w:t>
      </w:r>
      <w:proofErr w:type="spellStart"/>
      <w:r>
        <w:rPr>
          <w:rFonts w:ascii="Arial" w:hAnsi="Arial" w:cs="Arial"/>
          <w:sz w:val="20"/>
          <w:szCs w:val="20"/>
        </w:rPr>
        <w:t>resynchronisation</w:t>
      </w:r>
      <w:proofErr w:type="spellEnd"/>
      <w:r>
        <w:rPr>
          <w:rFonts w:ascii="Arial" w:hAnsi="Arial" w:cs="Arial"/>
          <w:sz w:val="20"/>
          <w:szCs w:val="20"/>
        </w:rPr>
        <w:t xml:space="preserve"> and</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restores</w:t>
      </w:r>
      <w:proofErr w:type="gramEnd"/>
      <w:r>
        <w:rPr>
          <w:rFonts w:ascii="Arial" w:hAnsi="Arial" w:cs="Arial"/>
          <w:sz w:val="20"/>
          <w:szCs w:val="20"/>
        </w:rPr>
        <w:t>. Note that use of –differential limits the maximum number of copy sessions for a source</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device</w:t>
      </w:r>
      <w:proofErr w:type="gramEnd"/>
      <w:r>
        <w:rPr>
          <w:rFonts w:ascii="Arial" w:hAnsi="Arial" w:cs="Arial"/>
          <w:sz w:val="20"/>
          <w:szCs w:val="20"/>
        </w:rPr>
        <w:t xml:space="preserve"> to eight. However, this is a limit that is not likely to impact many requirements. Note that</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differential</w:t>
      </w:r>
      <w:proofErr w:type="gramEnd"/>
      <w:r>
        <w:rPr>
          <w:rFonts w:ascii="Arial" w:hAnsi="Arial" w:cs="Arial"/>
          <w:sz w:val="20"/>
          <w:szCs w:val="20"/>
        </w:rPr>
        <w:t xml:space="preserve"> status cannot be set after creation. –</w:t>
      </w:r>
      <w:proofErr w:type="gramStart"/>
      <w:r>
        <w:rPr>
          <w:rFonts w:ascii="Arial" w:hAnsi="Arial" w:cs="Arial"/>
          <w:sz w:val="20"/>
          <w:szCs w:val="20"/>
        </w:rPr>
        <w:t>differential</w:t>
      </w:r>
      <w:proofErr w:type="gramEnd"/>
      <w:r>
        <w:rPr>
          <w:rFonts w:ascii="Arial" w:hAnsi="Arial" w:cs="Arial"/>
          <w:sz w:val="20"/>
          <w:szCs w:val="20"/>
        </w:rPr>
        <w:t xml:space="preserve"> can only be used with –copy or –</w:t>
      </w:r>
    </w:p>
    <w:p w:rsidR="003E2B02" w:rsidRDefault="003E2B02" w:rsidP="003E2B02">
      <w:pPr>
        <w:autoSpaceDE w:val="0"/>
        <w:autoSpaceDN w:val="0"/>
        <w:adjustRightInd w:val="0"/>
        <w:spacing w:after="0" w:line="240" w:lineRule="auto"/>
        <w:rPr>
          <w:rFonts w:ascii="Arial" w:hAnsi="Arial" w:cs="Arial"/>
          <w:sz w:val="20"/>
          <w:szCs w:val="20"/>
        </w:rPr>
      </w:pPr>
      <w:proofErr w:type="spellStart"/>
      <w:proofErr w:type="gramStart"/>
      <w:r>
        <w:rPr>
          <w:rFonts w:ascii="Arial" w:hAnsi="Arial" w:cs="Arial"/>
          <w:sz w:val="20"/>
          <w:szCs w:val="20"/>
        </w:rPr>
        <w:t>precopy</w:t>
      </w:r>
      <w:proofErr w:type="spellEnd"/>
      <w:proofErr w:type="gramEnd"/>
      <w:r>
        <w:rPr>
          <w:rFonts w:ascii="Arial" w:hAnsi="Arial" w:cs="Arial"/>
          <w:sz w:val="20"/>
          <w:szCs w:val="20"/>
        </w:rPr>
        <w:t>.</w:t>
      </w:r>
    </w:p>
    <w:p w:rsidR="003E2B02" w:rsidRDefault="003E2B02" w:rsidP="003E2B02">
      <w:pPr>
        <w:autoSpaceDE w:val="0"/>
        <w:autoSpaceDN w:val="0"/>
        <w:adjustRightInd w:val="0"/>
        <w:spacing w:after="0" w:line="240" w:lineRule="auto"/>
        <w:rPr>
          <w:rFonts w:ascii="Arial" w:hAnsi="Arial" w:cs="Arial"/>
          <w:sz w:val="20"/>
          <w:szCs w:val="20"/>
        </w:rPr>
      </w:pPr>
      <w:r>
        <w:rPr>
          <w:rFonts w:ascii="Arial" w:hAnsi="Arial" w:cs="Arial"/>
          <w:sz w:val="20"/>
          <w:szCs w:val="20"/>
        </w:rPr>
        <w:t>If you are planning never to use the clone for restore purposes, nor to resync it with the source,</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but</w:t>
      </w:r>
      <w:proofErr w:type="gramEnd"/>
      <w:r>
        <w:rPr>
          <w:rFonts w:ascii="Arial" w:hAnsi="Arial" w:cs="Arial"/>
          <w:sz w:val="20"/>
          <w:szCs w:val="20"/>
        </w:rPr>
        <w:t xml:space="preserve"> are simply using cloning to make a copy for test purposes, then the differential flag is not</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required</w:t>
      </w:r>
      <w:proofErr w:type="gramEnd"/>
      <w:r>
        <w:rPr>
          <w:rFonts w:ascii="Arial" w:hAnsi="Arial" w:cs="Arial"/>
          <w:sz w:val="20"/>
          <w:szCs w:val="20"/>
        </w:rPr>
        <w:t>. The only benefit of not specifying –differential is that it extends the number of copy</w:t>
      </w:r>
    </w:p>
    <w:p w:rsidR="003E2B02" w:rsidRDefault="003E2B02" w:rsidP="003E2B0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sessions</w:t>
      </w:r>
      <w:proofErr w:type="gramEnd"/>
      <w:r>
        <w:rPr>
          <w:rFonts w:ascii="Arial" w:hAnsi="Arial" w:cs="Arial"/>
          <w:sz w:val="20"/>
          <w:szCs w:val="20"/>
        </w:rPr>
        <w:t xml:space="preserve"> that a source volume can have from eight to sixteen.</w:t>
      </w:r>
    </w:p>
    <w:p w:rsidR="003E2B02" w:rsidRDefault="003E2B02" w:rsidP="003E2B02">
      <w:pPr>
        <w:rPr>
          <w:rFonts w:ascii="Arial" w:hAnsi="Arial" w:cs="Arial"/>
          <w:sz w:val="20"/>
          <w:szCs w:val="20"/>
        </w:rPr>
      </w:pPr>
      <w:r>
        <w:rPr>
          <w:rFonts w:ascii="Arial" w:hAnsi="Arial" w:cs="Arial"/>
          <w:sz w:val="20"/>
          <w:szCs w:val="20"/>
        </w:rPr>
        <w:t xml:space="preserve">A differential </w:t>
      </w:r>
      <w:proofErr w:type="spellStart"/>
      <w:r>
        <w:rPr>
          <w:rFonts w:ascii="Arial" w:hAnsi="Arial" w:cs="Arial"/>
          <w:sz w:val="20"/>
          <w:szCs w:val="20"/>
        </w:rPr>
        <w:t>precopy</w:t>
      </w:r>
      <w:proofErr w:type="spellEnd"/>
      <w:r>
        <w:rPr>
          <w:rFonts w:ascii="Arial" w:hAnsi="Arial" w:cs="Arial"/>
          <w:sz w:val="20"/>
          <w:szCs w:val="20"/>
        </w:rPr>
        <w:t xml:space="preserve"> clone session for multiple volumes can be created with the command</w:t>
      </w:r>
    </w:p>
    <w:p w:rsidR="00FB1FF9" w:rsidRDefault="00FB1FF9" w:rsidP="003E2B02">
      <w:pPr>
        <w:rPr>
          <w:rFonts w:ascii="Arial" w:hAnsi="Arial" w:cs="Arial"/>
          <w:sz w:val="20"/>
          <w:szCs w:val="20"/>
        </w:rPr>
      </w:pPr>
      <w:r>
        <w:rPr>
          <w:rFonts w:ascii="Arial" w:hAnsi="Arial" w:cs="Arial"/>
          <w:sz w:val="20"/>
          <w:szCs w:val="20"/>
        </w:rPr>
        <w:t xml:space="preserve"># </w:t>
      </w:r>
      <w:proofErr w:type="spellStart"/>
      <w:proofErr w:type="gramStart"/>
      <w:r>
        <w:rPr>
          <w:rFonts w:ascii="Arial" w:hAnsi="Arial" w:cs="Arial"/>
          <w:sz w:val="20"/>
          <w:szCs w:val="20"/>
        </w:rPr>
        <w:t>symclone</w:t>
      </w:r>
      <w:proofErr w:type="spellEnd"/>
      <w:proofErr w:type="gramEnd"/>
      <w:r>
        <w:rPr>
          <w:rFonts w:ascii="Arial" w:hAnsi="Arial" w:cs="Arial"/>
          <w:sz w:val="20"/>
          <w:szCs w:val="20"/>
        </w:rPr>
        <w:t xml:space="preserve"> –f ./</w:t>
      </w:r>
      <w:proofErr w:type="spellStart"/>
      <w:r>
        <w:rPr>
          <w:rFonts w:ascii="Arial" w:hAnsi="Arial" w:cs="Arial"/>
          <w:sz w:val="20"/>
          <w:szCs w:val="20"/>
        </w:rPr>
        <w:t>clone_pairfile</w:t>
      </w:r>
      <w:proofErr w:type="spellEnd"/>
      <w:r>
        <w:rPr>
          <w:rFonts w:ascii="Arial" w:hAnsi="Arial" w:cs="Arial"/>
          <w:sz w:val="20"/>
          <w:szCs w:val="20"/>
        </w:rPr>
        <w:t xml:space="preserve"> –</w:t>
      </w:r>
      <w:proofErr w:type="spellStart"/>
      <w:r>
        <w:rPr>
          <w:rFonts w:ascii="Arial" w:hAnsi="Arial" w:cs="Arial"/>
          <w:sz w:val="20"/>
          <w:szCs w:val="20"/>
        </w:rPr>
        <w:t>sid</w:t>
      </w:r>
      <w:proofErr w:type="spellEnd"/>
      <w:r>
        <w:rPr>
          <w:rFonts w:ascii="Arial" w:hAnsi="Arial" w:cs="Arial"/>
          <w:sz w:val="20"/>
          <w:szCs w:val="20"/>
        </w:rPr>
        <w:t xml:space="preserve"> &lt;SID&gt; create –</w:t>
      </w:r>
      <w:proofErr w:type="spellStart"/>
      <w:r>
        <w:rPr>
          <w:rFonts w:ascii="Arial" w:hAnsi="Arial" w:cs="Arial"/>
          <w:sz w:val="20"/>
          <w:szCs w:val="20"/>
        </w:rPr>
        <w:t>precopy</w:t>
      </w:r>
      <w:proofErr w:type="spellEnd"/>
      <w:r>
        <w:rPr>
          <w:rFonts w:ascii="Arial" w:hAnsi="Arial" w:cs="Arial"/>
          <w:sz w:val="20"/>
          <w:szCs w:val="20"/>
        </w:rPr>
        <w:t xml:space="preserve"> –differential</w:t>
      </w:r>
    </w:p>
    <w:p w:rsidR="00FB1FF9" w:rsidRDefault="00FB1FF9" w:rsidP="003E2B02">
      <w:pPr>
        <w:rPr>
          <w:rFonts w:ascii="Arial" w:hAnsi="Arial" w:cs="Arial"/>
          <w:sz w:val="20"/>
          <w:szCs w:val="20"/>
        </w:rPr>
      </w:pPr>
      <w:r>
        <w:rPr>
          <w:rFonts w:ascii="Arial" w:hAnsi="Arial" w:cs="Arial"/>
          <w:sz w:val="20"/>
          <w:szCs w:val="20"/>
        </w:rPr>
        <w:t xml:space="preserve"># </w:t>
      </w:r>
      <w:proofErr w:type="spellStart"/>
      <w:proofErr w:type="gramStart"/>
      <w:r>
        <w:rPr>
          <w:rFonts w:ascii="Arial" w:hAnsi="Arial" w:cs="Arial"/>
          <w:sz w:val="20"/>
          <w:szCs w:val="20"/>
        </w:rPr>
        <w:t>symclone</w:t>
      </w:r>
      <w:proofErr w:type="spellEnd"/>
      <w:proofErr w:type="gramEnd"/>
      <w:r>
        <w:rPr>
          <w:rFonts w:ascii="Arial" w:hAnsi="Arial" w:cs="Arial"/>
          <w:sz w:val="20"/>
          <w:szCs w:val="20"/>
        </w:rPr>
        <w:t xml:space="preserve"> –f </w:t>
      </w:r>
      <w:proofErr w:type="spellStart"/>
      <w:r>
        <w:rPr>
          <w:rFonts w:ascii="Arial" w:hAnsi="Arial" w:cs="Arial"/>
          <w:sz w:val="20"/>
          <w:szCs w:val="20"/>
        </w:rPr>
        <w:t>clone_pairfile</w:t>
      </w:r>
      <w:proofErr w:type="spellEnd"/>
      <w:r>
        <w:rPr>
          <w:rFonts w:ascii="Arial" w:hAnsi="Arial" w:cs="Arial"/>
          <w:sz w:val="20"/>
          <w:szCs w:val="20"/>
        </w:rPr>
        <w:t xml:space="preserve"> –</w:t>
      </w:r>
      <w:proofErr w:type="spellStart"/>
      <w:r>
        <w:rPr>
          <w:rFonts w:ascii="Arial" w:hAnsi="Arial" w:cs="Arial"/>
          <w:sz w:val="20"/>
          <w:szCs w:val="20"/>
        </w:rPr>
        <w:t>sid</w:t>
      </w:r>
      <w:proofErr w:type="spellEnd"/>
      <w:r>
        <w:rPr>
          <w:rFonts w:ascii="Arial" w:hAnsi="Arial" w:cs="Arial"/>
          <w:sz w:val="20"/>
          <w:szCs w:val="20"/>
        </w:rPr>
        <w:t xml:space="preserve"> &lt;SID&gt; activate –consistent</w:t>
      </w:r>
    </w:p>
    <w:p w:rsidR="00FB1FF9" w:rsidRDefault="00FB1FF9" w:rsidP="003E2B02">
      <w:pPr>
        <w:rPr>
          <w:rFonts w:ascii="Arial" w:hAnsi="Arial" w:cs="Arial"/>
          <w:sz w:val="20"/>
          <w:szCs w:val="20"/>
        </w:rPr>
      </w:pPr>
      <w:r>
        <w:rPr>
          <w:rFonts w:ascii="Arial" w:hAnsi="Arial" w:cs="Arial"/>
          <w:sz w:val="20"/>
          <w:szCs w:val="20"/>
        </w:rPr>
        <w:t xml:space="preserve"># </w:t>
      </w:r>
      <w:proofErr w:type="spellStart"/>
      <w:proofErr w:type="gramStart"/>
      <w:r>
        <w:rPr>
          <w:rFonts w:ascii="Arial" w:hAnsi="Arial" w:cs="Arial"/>
          <w:sz w:val="20"/>
          <w:szCs w:val="20"/>
        </w:rPr>
        <w:t>symclone</w:t>
      </w:r>
      <w:proofErr w:type="spellEnd"/>
      <w:proofErr w:type="gramEnd"/>
      <w:r>
        <w:rPr>
          <w:rFonts w:ascii="Arial" w:hAnsi="Arial" w:cs="Arial"/>
          <w:sz w:val="20"/>
          <w:szCs w:val="20"/>
        </w:rPr>
        <w:t xml:space="preserve"> –f </w:t>
      </w:r>
      <w:proofErr w:type="spellStart"/>
      <w:r>
        <w:rPr>
          <w:rFonts w:ascii="Arial" w:hAnsi="Arial" w:cs="Arial"/>
          <w:sz w:val="20"/>
          <w:szCs w:val="20"/>
        </w:rPr>
        <w:t>clone_pairfile</w:t>
      </w:r>
      <w:proofErr w:type="spellEnd"/>
      <w:r>
        <w:rPr>
          <w:rFonts w:ascii="Arial" w:hAnsi="Arial" w:cs="Arial"/>
          <w:sz w:val="20"/>
          <w:szCs w:val="20"/>
        </w:rPr>
        <w:t xml:space="preserve"> –</w:t>
      </w:r>
      <w:proofErr w:type="spellStart"/>
      <w:r>
        <w:rPr>
          <w:rFonts w:ascii="Arial" w:hAnsi="Arial" w:cs="Arial"/>
          <w:sz w:val="20"/>
          <w:szCs w:val="20"/>
        </w:rPr>
        <w:t>sid</w:t>
      </w:r>
      <w:proofErr w:type="spellEnd"/>
      <w:r>
        <w:rPr>
          <w:rFonts w:ascii="Arial" w:hAnsi="Arial" w:cs="Arial"/>
          <w:sz w:val="20"/>
          <w:szCs w:val="20"/>
        </w:rPr>
        <w:t xml:space="preserve"> &lt;SID&gt; recreate –</w:t>
      </w:r>
      <w:proofErr w:type="spellStart"/>
      <w:r>
        <w:rPr>
          <w:rFonts w:ascii="Arial" w:hAnsi="Arial" w:cs="Arial"/>
          <w:sz w:val="20"/>
          <w:szCs w:val="20"/>
        </w:rPr>
        <w:t>precopy</w:t>
      </w:r>
      <w:proofErr w:type="spellEnd"/>
    </w:p>
    <w:p w:rsidR="00FB1FF9" w:rsidRDefault="00FB1FF9" w:rsidP="003E2B02">
      <w:pPr>
        <w:rPr>
          <w:rFonts w:ascii="Arial" w:hAnsi="Arial" w:cs="Arial"/>
          <w:sz w:val="20"/>
          <w:szCs w:val="20"/>
        </w:rPr>
      </w:pPr>
      <w:r>
        <w:rPr>
          <w:rFonts w:ascii="Arial" w:hAnsi="Arial" w:cs="Arial"/>
          <w:sz w:val="20"/>
          <w:szCs w:val="20"/>
        </w:rPr>
        <w:t xml:space="preserve"># </w:t>
      </w:r>
      <w:proofErr w:type="spellStart"/>
      <w:proofErr w:type="gramStart"/>
      <w:r>
        <w:rPr>
          <w:rFonts w:ascii="Arial" w:hAnsi="Arial" w:cs="Arial"/>
          <w:sz w:val="20"/>
          <w:szCs w:val="20"/>
        </w:rPr>
        <w:t>symclone</w:t>
      </w:r>
      <w:proofErr w:type="spellEnd"/>
      <w:proofErr w:type="gramEnd"/>
      <w:r>
        <w:rPr>
          <w:rFonts w:ascii="Arial" w:hAnsi="Arial" w:cs="Arial"/>
          <w:sz w:val="20"/>
          <w:szCs w:val="20"/>
        </w:rPr>
        <w:t xml:space="preserve"> –f </w:t>
      </w:r>
      <w:proofErr w:type="spellStart"/>
      <w:r>
        <w:rPr>
          <w:rFonts w:ascii="Arial" w:hAnsi="Arial" w:cs="Arial"/>
          <w:sz w:val="20"/>
          <w:szCs w:val="20"/>
        </w:rPr>
        <w:t>clone_pairfile</w:t>
      </w:r>
      <w:proofErr w:type="spellEnd"/>
      <w:r>
        <w:rPr>
          <w:rFonts w:ascii="Arial" w:hAnsi="Arial" w:cs="Arial"/>
          <w:sz w:val="20"/>
          <w:szCs w:val="20"/>
        </w:rPr>
        <w:t>–</w:t>
      </w:r>
      <w:proofErr w:type="spellStart"/>
      <w:r>
        <w:rPr>
          <w:rFonts w:ascii="Arial" w:hAnsi="Arial" w:cs="Arial"/>
          <w:sz w:val="20"/>
          <w:szCs w:val="20"/>
        </w:rPr>
        <w:t>sid</w:t>
      </w:r>
      <w:proofErr w:type="spellEnd"/>
      <w:r>
        <w:rPr>
          <w:rFonts w:ascii="Arial" w:hAnsi="Arial" w:cs="Arial"/>
          <w:sz w:val="20"/>
          <w:szCs w:val="20"/>
        </w:rPr>
        <w:t xml:space="preserve"> &lt;SID&gt; establish [–consistent]</w:t>
      </w:r>
    </w:p>
    <w:p w:rsidR="00FB1FF9" w:rsidRDefault="00FB1FF9" w:rsidP="00FB1FF9">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Confirmation that </w:t>
      </w:r>
      <w:proofErr w:type="spellStart"/>
      <w:r>
        <w:rPr>
          <w:rFonts w:ascii="Arial" w:hAnsi="Arial" w:cs="Arial"/>
          <w:sz w:val="20"/>
          <w:szCs w:val="20"/>
        </w:rPr>
        <w:t>precopy</w:t>
      </w:r>
      <w:proofErr w:type="spellEnd"/>
      <w:r>
        <w:rPr>
          <w:rFonts w:ascii="Arial" w:hAnsi="Arial" w:cs="Arial"/>
          <w:sz w:val="20"/>
          <w:szCs w:val="20"/>
        </w:rPr>
        <w:t xml:space="preserve"> has completed one cycle can be obtained from the following</w:t>
      </w:r>
    </w:p>
    <w:p w:rsidR="00FB1FF9" w:rsidRDefault="00FB1FF9" w:rsidP="00FB1FF9">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command</w:t>
      </w:r>
      <w:proofErr w:type="gramEnd"/>
      <w:r>
        <w:rPr>
          <w:rFonts w:ascii="Arial" w:hAnsi="Arial" w:cs="Arial"/>
          <w:sz w:val="20"/>
          <w:szCs w:val="20"/>
        </w:rPr>
        <w:t>:</w:t>
      </w:r>
    </w:p>
    <w:p w:rsidR="00FB1FF9" w:rsidRDefault="00FB1FF9" w:rsidP="00FB1FF9">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w:t>
      </w:r>
      <w:proofErr w:type="spellStart"/>
      <w:proofErr w:type="gramStart"/>
      <w:r>
        <w:rPr>
          <w:rFonts w:ascii="Courier New" w:hAnsi="Courier New" w:cs="Courier New"/>
          <w:sz w:val="20"/>
          <w:szCs w:val="20"/>
        </w:rPr>
        <w:t>symclone</w:t>
      </w:r>
      <w:proofErr w:type="spellEnd"/>
      <w:proofErr w:type="gramEnd"/>
      <w:r>
        <w:rPr>
          <w:rFonts w:ascii="Courier New" w:hAnsi="Courier New" w:cs="Courier New"/>
          <w:sz w:val="20"/>
          <w:szCs w:val="20"/>
        </w:rPr>
        <w:t xml:space="preserve"> –f ./</w:t>
      </w:r>
      <w:proofErr w:type="spellStart"/>
      <w:r>
        <w:rPr>
          <w:rFonts w:ascii="Courier New" w:hAnsi="Courier New" w:cs="Courier New"/>
          <w:sz w:val="20"/>
          <w:szCs w:val="20"/>
        </w:rPr>
        <w:t>clone_pairsfile</w:t>
      </w:r>
      <w:proofErr w:type="spellEnd"/>
      <w:r>
        <w:rPr>
          <w:rFonts w:ascii="Courier New" w:hAnsi="Courier New" w:cs="Courier New"/>
          <w:sz w:val="20"/>
          <w:szCs w:val="20"/>
        </w:rPr>
        <w:t xml:space="preserve"> –</w:t>
      </w:r>
      <w:proofErr w:type="spellStart"/>
      <w:r>
        <w:rPr>
          <w:rFonts w:ascii="Courier New" w:hAnsi="Courier New" w:cs="Courier New"/>
          <w:sz w:val="20"/>
          <w:szCs w:val="20"/>
        </w:rPr>
        <w:t>sid</w:t>
      </w:r>
      <w:proofErr w:type="spellEnd"/>
      <w:r>
        <w:rPr>
          <w:rFonts w:ascii="Courier New" w:hAnsi="Courier New" w:cs="Courier New"/>
          <w:sz w:val="20"/>
          <w:szCs w:val="20"/>
        </w:rPr>
        <w:t xml:space="preserve"> &lt;SID&gt; verify –</w:t>
      </w:r>
      <w:proofErr w:type="spellStart"/>
      <w:r>
        <w:rPr>
          <w:rFonts w:ascii="Courier New" w:hAnsi="Courier New" w:cs="Courier New"/>
          <w:sz w:val="20"/>
          <w:szCs w:val="20"/>
        </w:rPr>
        <w:t>precopy</w:t>
      </w:r>
      <w:proofErr w:type="spellEnd"/>
      <w:r>
        <w:rPr>
          <w:rFonts w:ascii="Courier New" w:hAnsi="Courier New" w:cs="Courier New"/>
          <w:sz w:val="20"/>
          <w:szCs w:val="20"/>
        </w:rPr>
        <w:t xml:space="preserve"> –cycled</w:t>
      </w:r>
    </w:p>
    <w:p w:rsidR="00FB1FF9" w:rsidRDefault="00FB1FF9" w:rsidP="00FB1FF9">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Once one </w:t>
      </w:r>
      <w:proofErr w:type="spellStart"/>
      <w:r>
        <w:rPr>
          <w:rFonts w:ascii="Arial" w:hAnsi="Arial" w:cs="Arial"/>
          <w:sz w:val="20"/>
          <w:szCs w:val="20"/>
        </w:rPr>
        <w:t>precopy</w:t>
      </w:r>
      <w:proofErr w:type="spellEnd"/>
      <w:r>
        <w:rPr>
          <w:rFonts w:ascii="Arial" w:hAnsi="Arial" w:cs="Arial"/>
          <w:sz w:val="20"/>
          <w:szCs w:val="20"/>
        </w:rPr>
        <w:t xml:space="preserve"> cycle has completed, it is safe to activate the R2 clone.</w:t>
      </w:r>
    </w:p>
    <w:p w:rsidR="00FB1FF9" w:rsidRDefault="00FB1FF9" w:rsidP="00FB1FF9">
      <w:pPr>
        <w:rPr>
          <w:rFonts w:ascii="Courier New" w:hAnsi="Courier New" w:cs="Courier New"/>
          <w:sz w:val="20"/>
          <w:szCs w:val="20"/>
        </w:rPr>
      </w:pPr>
      <w:r>
        <w:rPr>
          <w:rFonts w:ascii="Arial" w:hAnsi="Arial" w:cs="Arial"/>
          <w:sz w:val="20"/>
          <w:szCs w:val="20"/>
        </w:rPr>
        <w:t xml:space="preserve"># </w:t>
      </w:r>
      <w:proofErr w:type="spellStart"/>
      <w:proofErr w:type="gramStart"/>
      <w:r>
        <w:rPr>
          <w:rFonts w:ascii="Courier New" w:hAnsi="Courier New" w:cs="Courier New"/>
          <w:sz w:val="20"/>
          <w:szCs w:val="20"/>
        </w:rPr>
        <w:t>symclone</w:t>
      </w:r>
      <w:proofErr w:type="spellEnd"/>
      <w:proofErr w:type="gramEnd"/>
      <w:r>
        <w:rPr>
          <w:rFonts w:ascii="Courier New" w:hAnsi="Courier New" w:cs="Courier New"/>
          <w:sz w:val="20"/>
          <w:szCs w:val="20"/>
        </w:rPr>
        <w:t xml:space="preserve"> –f ./</w:t>
      </w:r>
      <w:proofErr w:type="spellStart"/>
      <w:r>
        <w:rPr>
          <w:rFonts w:ascii="Courier New" w:hAnsi="Courier New" w:cs="Courier New"/>
          <w:sz w:val="20"/>
          <w:szCs w:val="20"/>
        </w:rPr>
        <w:t>clone_pairsfile</w:t>
      </w:r>
      <w:proofErr w:type="spellEnd"/>
      <w:r>
        <w:rPr>
          <w:rFonts w:ascii="Courier New" w:hAnsi="Courier New" w:cs="Courier New"/>
          <w:sz w:val="20"/>
          <w:szCs w:val="20"/>
        </w:rPr>
        <w:t xml:space="preserve"> –</w:t>
      </w:r>
      <w:proofErr w:type="spellStart"/>
      <w:r>
        <w:rPr>
          <w:rFonts w:ascii="Courier New" w:hAnsi="Courier New" w:cs="Courier New"/>
          <w:sz w:val="20"/>
          <w:szCs w:val="20"/>
        </w:rPr>
        <w:t>sid</w:t>
      </w:r>
      <w:proofErr w:type="spellEnd"/>
      <w:r>
        <w:rPr>
          <w:rFonts w:ascii="Courier New" w:hAnsi="Courier New" w:cs="Courier New"/>
          <w:sz w:val="20"/>
          <w:szCs w:val="20"/>
        </w:rPr>
        <w:t xml:space="preserve"> &lt;SID&gt; activate –</w:t>
      </w:r>
      <w:proofErr w:type="spellStart"/>
      <w:r>
        <w:rPr>
          <w:rFonts w:ascii="Courier New" w:hAnsi="Courier New" w:cs="Courier New"/>
          <w:sz w:val="20"/>
          <w:szCs w:val="20"/>
        </w:rPr>
        <w:t>nop</w:t>
      </w:r>
      <w:proofErr w:type="spellEnd"/>
      <w:r>
        <w:rPr>
          <w:rFonts w:ascii="Courier New" w:hAnsi="Courier New" w:cs="Courier New"/>
          <w:sz w:val="20"/>
          <w:szCs w:val="20"/>
        </w:rPr>
        <w:t xml:space="preserve"> [-consistent]</w:t>
      </w:r>
    </w:p>
    <w:p w:rsidR="00FB1FF9" w:rsidRDefault="00FB1FF9" w:rsidP="00FB1FF9">
      <w:pPr>
        <w:rPr>
          <w:rFonts w:ascii="Arial" w:hAnsi="Arial" w:cs="Arial"/>
          <w:sz w:val="20"/>
          <w:szCs w:val="20"/>
        </w:rPr>
      </w:pPr>
      <w:r>
        <w:rPr>
          <w:rFonts w:ascii="Arial" w:hAnsi="Arial" w:cs="Arial"/>
          <w:sz w:val="20"/>
          <w:szCs w:val="20"/>
        </w:rPr>
        <w:t xml:space="preserve"># </w:t>
      </w:r>
      <w:proofErr w:type="spellStart"/>
      <w:proofErr w:type="gramStart"/>
      <w:r>
        <w:rPr>
          <w:rFonts w:ascii="Arial" w:hAnsi="Arial" w:cs="Arial"/>
          <w:sz w:val="20"/>
          <w:szCs w:val="20"/>
        </w:rPr>
        <w:t>symclone</w:t>
      </w:r>
      <w:proofErr w:type="spellEnd"/>
      <w:proofErr w:type="gramEnd"/>
      <w:r>
        <w:rPr>
          <w:rFonts w:ascii="Arial" w:hAnsi="Arial" w:cs="Arial"/>
          <w:sz w:val="20"/>
          <w:szCs w:val="20"/>
        </w:rPr>
        <w:t xml:space="preserve"> –f </w:t>
      </w:r>
      <w:proofErr w:type="spellStart"/>
      <w:r>
        <w:rPr>
          <w:rFonts w:ascii="Arial" w:hAnsi="Arial" w:cs="Arial"/>
          <w:sz w:val="20"/>
          <w:szCs w:val="20"/>
        </w:rPr>
        <w:t>clone_pairfile</w:t>
      </w:r>
      <w:proofErr w:type="spellEnd"/>
      <w:r>
        <w:rPr>
          <w:rFonts w:ascii="Arial" w:hAnsi="Arial" w:cs="Arial"/>
          <w:sz w:val="20"/>
          <w:szCs w:val="20"/>
        </w:rPr>
        <w:t xml:space="preserve"> –</w:t>
      </w:r>
      <w:proofErr w:type="spellStart"/>
      <w:r>
        <w:rPr>
          <w:rFonts w:ascii="Arial" w:hAnsi="Arial" w:cs="Arial"/>
          <w:sz w:val="20"/>
          <w:szCs w:val="20"/>
        </w:rPr>
        <w:t>sid</w:t>
      </w:r>
      <w:proofErr w:type="spellEnd"/>
      <w:r>
        <w:rPr>
          <w:rFonts w:ascii="Arial" w:hAnsi="Arial" w:cs="Arial"/>
          <w:sz w:val="20"/>
          <w:szCs w:val="20"/>
        </w:rPr>
        <w:t xml:space="preserve"> &lt;SID&gt; query –multi</w:t>
      </w:r>
    </w:p>
    <w:p w:rsidR="00FB1FF9" w:rsidRDefault="00FB1FF9" w:rsidP="00FB1FF9">
      <w:pPr>
        <w:rPr>
          <w:rFonts w:ascii="Arial" w:hAnsi="Arial" w:cs="Arial"/>
          <w:sz w:val="20"/>
          <w:szCs w:val="20"/>
        </w:rPr>
      </w:pPr>
      <w:r>
        <w:rPr>
          <w:rFonts w:ascii="Arial" w:hAnsi="Arial" w:cs="Arial"/>
          <w:sz w:val="20"/>
          <w:szCs w:val="20"/>
        </w:rPr>
        <w:t xml:space="preserve"># </w:t>
      </w:r>
      <w:proofErr w:type="spellStart"/>
      <w:proofErr w:type="gramStart"/>
      <w:r>
        <w:rPr>
          <w:rFonts w:ascii="Arial" w:hAnsi="Arial" w:cs="Arial"/>
          <w:sz w:val="20"/>
          <w:szCs w:val="20"/>
        </w:rPr>
        <w:t>symclone</w:t>
      </w:r>
      <w:proofErr w:type="spellEnd"/>
      <w:proofErr w:type="gramEnd"/>
      <w:r>
        <w:rPr>
          <w:rFonts w:ascii="Arial" w:hAnsi="Arial" w:cs="Arial"/>
          <w:sz w:val="20"/>
          <w:szCs w:val="20"/>
        </w:rPr>
        <w:t xml:space="preserve"> list –</w:t>
      </w:r>
      <w:proofErr w:type="spellStart"/>
      <w:r>
        <w:rPr>
          <w:rFonts w:ascii="Arial" w:hAnsi="Arial" w:cs="Arial"/>
          <w:sz w:val="20"/>
          <w:szCs w:val="20"/>
        </w:rPr>
        <w:t>sid</w:t>
      </w:r>
      <w:proofErr w:type="spellEnd"/>
      <w:r>
        <w:rPr>
          <w:rFonts w:ascii="Arial" w:hAnsi="Arial" w:cs="Arial"/>
          <w:sz w:val="20"/>
          <w:szCs w:val="20"/>
        </w:rPr>
        <w:t xml:space="preserve"> &lt;SID&gt;</w:t>
      </w:r>
    </w:p>
    <w:p w:rsidR="00FB1FF9" w:rsidRDefault="00FB1FF9" w:rsidP="00FB1FF9">
      <w:pPr>
        <w:rPr>
          <w:rFonts w:ascii="Arial" w:hAnsi="Arial" w:cs="Arial"/>
          <w:sz w:val="20"/>
          <w:szCs w:val="20"/>
        </w:rPr>
      </w:pPr>
      <w:r>
        <w:rPr>
          <w:rFonts w:ascii="Arial" w:hAnsi="Arial" w:cs="Arial"/>
          <w:sz w:val="20"/>
          <w:szCs w:val="20"/>
        </w:rPr>
        <w:t xml:space="preserve"># </w:t>
      </w:r>
      <w:proofErr w:type="spellStart"/>
      <w:proofErr w:type="gramStart"/>
      <w:r>
        <w:rPr>
          <w:rFonts w:ascii="Arial" w:hAnsi="Arial" w:cs="Arial"/>
          <w:sz w:val="20"/>
          <w:szCs w:val="20"/>
        </w:rPr>
        <w:t>symclone</w:t>
      </w:r>
      <w:proofErr w:type="spellEnd"/>
      <w:proofErr w:type="gramEnd"/>
      <w:r>
        <w:rPr>
          <w:rFonts w:ascii="Arial" w:hAnsi="Arial" w:cs="Arial"/>
          <w:sz w:val="20"/>
          <w:szCs w:val="20"/>
        </w:rPr>
        <w:t xml:space="preserve"> –f </w:t>
      </w:r>
      <w:proofErr w:type="spellStart"/>
      <w:r>
        <w:rPr>
          <w:rFonts w:ascii="Arial" w:hAnsi="Arial" w:cs="Arial"/>
          <w:sz w:val="20"/>
          <w:szCs w:val="20"/>
        </w:rPr>
        <w:t>clone_pairfile</w:t>
      </w:r>
      <w:proofErr w:type="spellEnd"/>
      <w:r>
        <w:rPr>
          <w:rFonts w:ascii="Arial" w:hAnsi="Arial" w:cs="Arial"/>
          <w:sz w:val="20"/>
          <w:szCs w:val="20"/>
        </w:rPr>
        <w:t xml:space="preserve"> –</w:t>
      </w:r>
      <w:proofErr w:type="spellStart"/>
      <w:r>
        <w:rPr>
          <w:rFonts w:ascii="Arial" w:hAnsi="Arial" w:cs="Arial"/>
          <w:sz w:val="20"/>
          <w:szCs w:val="20"/>
        </w:rPr>
        <w:t>sid</w:t>
      </w:r>
      <w:proofErr w:type="spellEnd"/>
      <w:r>
        <w:rPr>
          <w:rFonts w:ascii="Arial" w:hAnsi="Arial" w:cs="Arial"/>
          <w:sz w:val="20"/>
          <w:szCs w:val="20"/>
        </w:rPr>
        <w:t xml:space="preserve"> &lt;SID&gt; verify –copied –</w:t>
      </w:r>
      <w:proofErr w:type="spellStart"/>
      <w:r>
        <w:rPr>
          <w:rFonts w:ascii="Arial" w:hAnsi="Arial" w:cs="Arial"/>
          <w:sz w:val="20"/>
          <w:szCs w:val="20"/>
        </w:rPr>
        <w:t>i</w:t>
      </w:r>
      <w:proofErr w:type="spellEnd"/>
      <w:r>
        <w:rPr>
          <w:rFonts w:ascii="Arial" w:hAnsi="Arial" w:cs="Arial"/>
          <w:sz w:val="20"/>
          <w:szCs w:val="20"/>
        </w:rPr>
        <w:t xml:space="preserve"> 10</w:t>
      </w:r>
    </w:p>
    <w:p w:rsidR="00FB1FF9" w:rsidRDefault="00FB1FF9" w:rsidP="00FB1FF9">
      <w:pPr>
        <w:rPr>
          <w:rFonts w:ascii="Arial" w:hAnsi="Arial" w:cs="Arial"/>
          <w:sz w:val="20"/>
          <w:szCs w:val="20"/>
        </w:rPr>
      </w:pPr>
      <w:r>
        <w:rPr>
          <w:rFonts w:ascii="Arial" w:hAnsi="Arial" w:cs="Arial"/>
          <w:sz w:val="20"/>
          <w:szCs w:val="20"/>
        </w:rPr>
        <w:t xml:space="preserve"># </w:t>
      </w:r>
      <w:proofErr w:type="spellStart"/>
      <w:proofErr w:type="gramStart"/>
      <w:r>
        <w:rPr>
          <w:rFonts w:ascii="Arial" w:hAnsi="Arial" w:cs="Arial"/>
          <w:sz w:val="20"/>
          <w:szCs w:val="20"/>
        </w:rPr>
        <w:t>symclone</w:t>
      </w:r>
      <w:proofErr w:type="spellEnd"/>
      <w:proofErr w:type="gramEnd"/>
      <w:r>
        <w:rPr>
          <w:rFonts w:ascii="Arial" w:hAnsi="Arial" w:cs="Arial"/>
          <w:sz w:val="20"/>
          <w:szCs w:val="20"/>
        </w:rPr>
        <w:t xml:space="preserve"> –f </w:t>
      </w:r>
      <w:proofErr w:type="spellStart"/>
      <w:r>
        <w:rPr>
          <w:rFonts w:ascii="Arial" w:hAnsi="Arial" w:cs="Arial"/>
          <w:sz w:val="20"/>
          <w:szCs w:val="20"/>
        </w:rPr>
        <w:t>clone_pairfile</w:t>
      </w:r>
      <w:proofErr w:type="spellEnd"/>
      <w:r>
        <w:rPr>
          <w:rFonts w:ascii="Arial" w:hAnsi="Arial" w:cs="Arial"/>
          <w:sz w:val="20"/>
          <w:szCs w:val="20"/>
        </w:rPr>
        <w:t xml:space="preserve"> –</w:t>
      </w:r>
      <w:proofErr w:type="spellStart"/>
      <w:r>
        <w:rPr>
          <w:rFonts w:ascii="Arial" w:hAnsi="Arial" w:cs="Arial"/>
          <w:sz w:val="20"/>
          <w:szCs w:val="20"/>
        </w:rPr>
        <w:t>sid</w:t>
      </w:r>
      <w:proofErr w:type="spellEnd"/>
      <w:r>
        <w:rPr>
          <w:rFonts w:ascii="Arial" w:hAnsi="Arial" w:cs="Arial"/>
          <w:sz w:val="20"/>
          <w:szCs w:val="20"/>
        </w:rPr>
        <w:t xml:space="preserve"> &lt;SID&gt; restore</w:t>
      </w:r>
    </w:p>
    <w:p w:rsidR="00FB1FF9" w:rsidRDefault="00FB1FF9" w:rsidP="00FB1FF9">
      <w:pPr>
        <w:rPr>
          <w:rFonts w:ascii="Arial" w:hAnsi="Arial" w:cs="Arial"/>
          <w:sz w:val="20"/>
          <w:szCs w:val="20"/>
        </w:rPr>
      </w:pPr>
      <w:r>
        <w:rPr>
          <w:rFonts w:ascii="Arial" w:hAnsi="Arial" w:cs="Arial"/>
          <w:sz w:val="20"/>
          <w:szCs w:val="20"/>
        </w:rPr>
        <w:t xml:space="preserve"># </w:t>
      </w:r>
      <w:proofErr w:type="spellStart"/>
      <w:proofErr w:type="gramStart"/>
      <w:r>
        <w:rPr>
          <w:rFonts w:ascii="Arial" w:hAnsi="Arial" w:cs="Arial"/>
          <w:sz w:val="20"/>
          <w:szCs w:val="20"/>
        </w:rPr>
        <w:t>symclone</w:t>
      </w:r>
      <w:proofErr w:type="spellEnd"/>
      <w:proofErr w:type="gramEnd"/>
      <w:r>
        <w:rPr>
          <w:rFonts w:ascii="Arial" w:hAnsi="Arial" w:cs="Arial"/>
          <w:sz w:val="20"/>
          <w:szCs w:val="20"/>
        </w:rPr>
        <w:t xml:space="preserve"> –f </w:t>
      </w:r>
      <w:proofErr w:type="spellStart"/>
      <w:r>
        <w:rPr>
          <w:rFonts w:ascii="Arial" w:hAnsi="Arial" w:cs="Arial"/>
          <w:sz w:val="20"/>
          <w:szCs w:val="20"/>
        </w:rPr>
        <w:t>clone_pairfile</w:t>
      </w:r>
      <w:proofErr w:type="spellEnd"/>
      <w:r>
        <w:rPr>
          <w:rFonts w:ascii="Arial" w:hAnsi="Arial" w:cs="Arial"/>
          <w:sz w:val="20"/>
          <w:szCs w:val="20"/>
        </w:rPr>
        <w:t xml:space="preserve"> –</w:t>
      </w:r>
      <w:proofErr w:type="spellStart"/>
      <w:r>
        <w:rPr>
          <w:rFonts w:ascii="Arial" w:hAnsi="Arial" w:cs="Arial"/>
          <w:sz w:val="20"/>
          <w:szCs w:val="20"/>
        </w:rPr>
        <w:t>sid</w:t>
      </w:r>
      <w:proofErr w:type="spellEnd"/>
      <w:r>
        <w:rPr>
          <w:rFonts w:ascii="Arial" w:hAnsi="Arial" w:cs="Arial"/>
          <w:sz w:val="20"/>
          <w:szCs w:val="20"/>
        </w:rPr>
        <w:t xml:space="preserve"> &lt;SID&gt; terminate</w:t>
      </w:r>
    </w:p>
    <w:p w:rsidR="00FB1FF9" w:rsidRDefault="00FB1FF9" w:rsidP="00FB1FF9">
      <w:pPr>
        <w:rPr>
          <w:rFonts w:ascii="Courier New" w:hAnsi="Courier New" w:cs="Courier New"/>
          <w:sz w:val="20"/>
          <w:szCs w:val="20"/>
        </w:rPr>
      </w:pPr>
      <w:proofErr w:type="spellStart"/>
      <w:proofErr w:type="gramStart"/>
      <w:r>
        <w:rPr>
          <w:rFonts w:ascii="Courier New" w:hAnsi="Courier New" w:cs="Courier New"/>
          <w:sz w:val="20"/>
          <w:szCs w:val="20"/>
        </w:rPr>
        <w:t>stordaemon</w:t>
      </w:r>
      <w:proofErr w:type="spellEnd"/>
      <w:proofErr w:type="gramEnd"/>
      <w:r>
        <w:rPr>
          <w:rFonts w:ascii="Courier New" w:hAnsi="Courier New" w:cs="Courier New"/>
          <w:sz w:val="20"/>
          <w:szCs w:val="20"/>
        </w:rPr>
        <w:t xml:space="preserve"> action </w:t>
      </w:r>
      <w:proofErr w:type="spellStart"/>
      <w:r>
        <w:rPr>
          <w:rFonts w:ascii="Courier New" w:hAnsi="Courier New" w:cs="Courier New"/>
          <w:sz w:val="20"/>
          <w:szCs w:val="20"/>
        </w:rPr>
        <w:t>storapid</w:t>
      </w:r>
      <w:proofErr w:type="spellEnd"/>
      <w:r>
        <w:rPr>
          <w:rFonts w:ascii="Courier New" w:hAnsi="Courier New" w:cs="Courier New"/>
          <w:sz w:val="20"/>
          <w:szCs w:val="20"/>
        </w:rPr>
        <w:t xml:space="preserve"> -</w:t>
      </w:r>
      <w:proofErr w:type="spellStart"/>
      <w:r>
        <w:rPr>
          <w:rFonts w:ascii="Courier New" w:hAnsi="Courier New" w:cs="Courier New"/>
          <w:sz w:val="20"/>
          <w:szCs w:val="20"/>
        </w:rPr>
        <w:t>cmd</w:t>
      </w:r>
      <w:proofErr w:type="spellEnd"/>
      <w:r>
        <w:rPr>
          <w:rFonts w:ascii="Courier New" w:hAnsi="Courier New" w:cs="Courier New"/>
          <w:sz w:val="20"/>
          <w:szCs w:val="20"/>
        </w:rPr>
        <w:t xml:space="preserve"> </w:t>
      </w:r>
      <w:proofErr w:type="spellStart"/>
      <w:r>
        <w:rPr>
          <w:rFonts w:ascii="Courier New" w:hAnsi="Courier New" w:cs="Courier New"/>
          <w:sz w:val="20"/>
          <w:szCs w:val="20"/>
        </w:rPr>
        <w:t>list_gks</w:t>
      </w:r>
      <w:proofErr w:type="spellEnd"/>
      <w:r>
        <w:rPr>
          <w:rFonts w:ascii="Courier New" w:hAnsi="Courier New" w:cs="Courier New"/>
          <w:sz w:val="20"/>
          <w:szCs w:val="20"/>
        </w:rPr>
        <w:t xml:space="preserve"> 314</w:t>
      </w:r>
    </w:p>
    <w:p w:rsidR="004D143C" w:rsidRDefault="004D143C" w:rsidP="00FB1FF9">
      <w:pPr>
        <w:rPr>
          <w:rFonts w:ascii="Courier New" w:hAnsi="Courier New" w:cs="Courier New"/>
          <w:sz w:val="20"/>
          <w:szCs w:val="20"/>
        </w:rPr>
      </w:pPr>
      <w:r>
        <w:rPr>
          <w:noProof/>
        </w:rPr>
        <w:drawing>
          <wp:inline distT="0" distB="0" distL="0" distR="0" wp14:anchorId="70F5D34E" wp14:editId="7BC58318">
            <wp:extent cx="5943600" cy="35718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43600" cy="3571875"/>
                    </a:xfrm>
                    <a:prstGeom prst="rect">
                      <a:avLst/>
                    </a:prstGeom>
                  </pic:spPr>
                </pic:pic>
              </a:graphicData>
            </a:graphic>
          </wp:inline>
        </w:drawing>
      </w:r>
    </w:p>
    <w:p w:rsidR="00FB1FF9" w:rsidRDefault="00FB1FF9" w:rsidP="00FB1FF9">
      <w:pPr>
        <w:rPr>
          <w:rFonts w:ascii="Arial" w:hAnsi="Arial" w:cs="Arial"/>
          <w:color w:val="FF0000"/>
          <w:sz w:val="20"/>
          <w:szCs w:val="20"/>
        </w:rPr>
      </w:pPr>
      <w:r>
        <w:rPr>
          <w:noProof/>
        </w:rPr>
        <w:drawing>
          <wp:inline distT="0" distB="0" distL="0" distR="0" wp14:anchorId="023119AB" wp14:editId="05F1EFC4">
            <wp:extent cx="5943600" cy="4052570"/>
            <wp:effectExtent l="0" t="0" r="0" b="508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3600" cy="4052570"/>
                    </a:xfrm>
                    <a:prstGeom prst="rect">
                      <a:avLst/>
                    </a:prstGeom>
                  </pic:spPr>
                </pic:pic>
              </a:graphicData>
            </a:graphic>
          </wp:inline>
        </w:drawing>
      </w:r>
    </w:p>
    <w:p w:rsidR="00856399" w:rsidRPr="00856399" w:rsidRDefault="00856399" w:rsidP="00856399">
      <w:pPr>
        <w:pStyle w:val="Heading3"/>
      </w:pPr>
      <w:bookmarkStart w:id="124" w:name="_Toc431499411"/>
      <w:r w:rsidRPr="00856399">
        <w:t xml:space="preserve">Key differences between </w:t>
      </w:r>
      <w:proofErr w:type="spellStart"/>
      <w:r w:rsidRPr="00856399">
        <w:t>TimeFinder</w:t>
      </w:r>
      <w:proofErr w:type="spellEnd"/>
      <w:r w:rsidRPr="00856399">
        <w:t xml:space="preserve">/Clone and </w:t>
      </w:r>
      <w:proofErr w:type="spellStart"/>
      <w:r w:rsidRPr="00856399">
        <w:t>TimeFinder</w:t>
      </w:r>
      <w:proofErr w:type="spellEnd"/>
      <w:r w:rsidRPr="00856399">
        <w:t>/Mirror</w:t>
      </w:r>
      <w:bookmarkEnd w:id="124"/>
      <w:r w:rsidRPr="00856399">
        <w:t xml:space="preserve"> </w:t>
      </w:r>
    </w:p>
    <w:p w:rsidR="00856399" w:rsidRPr="00856399" w:rsidRDefault="00856399" w:rsidP="00856399">
      <w:pPr>
        <w:autoSpaceDE w:val="0"/>
        <w:autoSpaceDN w:val="0"/>
        <w:adjustRightInd w:val="0"/>
        <w:spacing w:after="0" w:line="240" w:lineRule="auto"/>
        <w:rPr>
          <w:rFonts w:ascii="Arial" w:hAnsi="Arial" w:cs="Arial"/>
          <w:color w:val="000000"/>
          <w:sz w:val="20"/>
          <w:szCs w:val="20"/>
        </w:rPr>
      </w:pPr>
      <w:r w:rsidRPr="00856399">
        <w:rPr>
          <w:rFonts w:ascii="Arial" w:hAnsi="Arial" w:cs="Arial"/>
          <w:color w:val="000000"/>
          <w:sz w:val="20"/>
          <w:szCs w:val="20"/>
        </w:rPr>
        <w:t xml:space="preserve">The following are the most important differences between Clones and BCV mirrors: </w:t>
      </w:r>
    </w:p>
    <w:p w:rsidR="00856399" w:rsidRPr="00856399" w:rsidRDefault="00856399" w:rsidP="00856399">
      <w:pPr>
        <w:autoSpaceDE w:val="0"/>
        <w:autoSpaceDN w:val="0"/>
        <w:adjustRightInd w:val="0"/>
        <w:spacing w:after="0" w:line="240" w:lineRule="auto"/>
        <w:rPr>
          <w:rFonts w:ascii="Arial" w:hAnsi="Arial" w:cs="Arial"/>
          <w:color w:val="000000"/>
          <w:sz w:val="20"/>
          <w:szCs w:val="20"/>
        </w:rPr>
      </w:pPr>
      <w:r w:rsidRPr="00856399">
        <w:rPr>
          <w:rFonts w:ascii="Arial" w:hAnsi="Arial" w:cs="Arial"/>
          <w:color w:val="000000"/>
          <w:sz w:val="20"/>
          <w:szCs w:val="20"/>
        </w:rPr>
        <w:t xml:space="preserve"> Clones do not consume mirror positions. Hence, it is possible to: </w:t>
      </w:r>
    </w:p>
    <w:p w:rsidR="00856399" w:rsidRPr="00856399" w:rsidRDefault="00856399" w:rsidP="00856399">
      <w:pPr>
        <w:autoSpaceDE w:val="0"/>
        <w:autoSpaceDN w:val="0"/>
        <w:adjustRightInd w:val="0"/>
        <w:spacing w:after="0" w:line="240" w:lineRule="auto"/>
        <w:rPr>
          <w:rFonts w:ascii="Arial" w:hAnsi="Arial" w:cs="Arial"/>
          <w:color w:val="000000"/>
          <w:sz w:val="20"/>
          <w:szCs w:val="20"/>
        </w:rPr>
      </w:pPr>
    </w:p>
    <w:p w:rsidR="00856399" w:rsidRPr="00856399" w:rsidRDefault="00856399" w:rsidP="00856399">
      <w:pPr>
        <w:autoSpaceDE w:val="0"/>
        <w:autoSpaceDN w:val="0"/>
        <w:adjustRightInd w:val="0"/>
        <w:spacing w:after="11" w:line="240" w:lineRule="auto"/>
        <w:rPr>
          <w:rFonts w:ascii="Arial" w:hAnsi="Arial" w:cs="Arial"/>
          <w:color w:val="000000"/>
          <w:sz w:val="20"/>
          <w:szCs w:val="20"/>
        </w:rPr>
      </w:pPr>
      <w:proofErr w:type="gramStart"/>
      <w:r w:rsidRPr="00856399">
        <w:rPr>
          <w:rFonts w:ascii="Courier New" w:hAnsi="Courier New" w:cs="Courier New"/>
          <w:color w:val="000000"/>
          <w:sz w:val="20"/>
          <w:szCs w:val="20"/>
        </w:rPr>
        <w:t>o</w:t>
      </w:r>
      <w:proofErr w:type="gramEnd"/>
      <w:r w:rsidRPr="00856399">
        <w:rPr>
          <w:rFonts w:ascii="Courier New" w:hAnsi="Courier New" w:cs="Courier New"/>
          <w:color w:val="000000"/>
          <w:sz w:val="20"/>
          <w:szCs w:val="20"/>
        </w:rPr>
        <w:t xml:space="preserve"> </w:t>
      </w:r>
      <w:r w:rsidRPr="00856399">
        <w:rPr>
          <w:rFonts w:ascii="Arial" w:hAnsi="Arial" w:cs="Arial"/>
          <w:color w:val="000000"/>
          <w:sz w:val="20"/>
          <w:szCs w:val="20"/>
        </w:rPr>
        <w:t xml:space="preserve">have many (up to 16) simultaneous clone targets from a single source </w:t>
      </w:r>
    </w:p>
    <w:p w:rsidR="00856399" w:rsidRPr="00856399" w:rsidRDefault="00856399" w:rsidP="00856399">
      <w:pPr>
        <w:autoSpaceDE w:val="0"/>
        <w:autoSpaceDN w:val="0"/>
        <w:adjustRightInd w:val="0"/>
        <w:spacing w:after="11" w:line="240" w:lineRule="auto"/>
        <w:rPr>
          <w:rFonts w:ascii="Arial" w:hAnsi="Arial" w:cs="Arial"/>
          <w:color w:val="000000"/>
          <w:sz w:val="20"/>
          <w:szCs w:val="20"/>
        </w:rPr>
      </w:pPr>
      <w:proofErr w:type="gramStart"/>
      <w:r w:rsidRPr="00856399">
        <w:rPr>
          <w:rFonts w:ascii="Courier New" w:hAnsi="Courier New" w:cs="Courier New"/>
          <w:color w:val="000000"/>
          <w:sz w:val="20"/>
          <w:szCs w:val="20"/>
        </w:rPr>
        <w:t>o</w:t>
      </w:r>
      <w:proofErr w:type="gramEnd"/>
      <w:r w:rsidRPr="00856399">
        <w:rPr>
          <w:rFonts w:ascii="Courier New" w:hAnsi="Courier New" w:cs="Courier New"/>
          <w:color w:val="000000"/>
          <w:sz w:val="20"/>
          <w:szCs w:val="20"/>
        </w:rPr>
        <w:t xml:space="preserve"> </w:t>
      </w:r>
      <w:r w:rsidRPr="00856399">
        <w:rPr>
          <w:rFonts w:ascii="Arial" w:hAnsi="Arial" w:cs="Arial"/>
          <w:color w:val="000000"/>
          <w:sz w:val="20"/>
          <w:szCs w:val="20"/>
        </w:rPr>
        <w:t xml:space="preserve">have mirrored copy session targets in an SRDF environment </w:t>
      </w:r>
    </w:p>
    <w:p w:rsidR="00856399" w:rsidRPr="00856399" w:rsidRDefault="00856399" w:rsidP="00856399">
      <w:pPr>
        <w:autoSpaceDE w:val="0"/>
        <w:autoSpaceDN w:val="0"/>
        <w:adjustRightInd w:val="0"/>
        <w:spacing w:after="0" w:line="240" w:lineRule="auto"/>
        <w:rPr>
          <w:rFonts w:ascii="Arial" w:hAnsi="Arial" w:cs="Arial"/>
          <w:color w:val="000000"/>
          <w:sz w:val="20"/>
          <w:szCs w:val="20"/>
        </w:rPr>
      </w:pPr>
      <w:proofErr w:type="gramStart"/>
      <w:r w:rsidRPr="00856399">
        <w:rPr>
          <w:rFonts w:ascii="Courier New" w:hAnsi="Courier New" w:cs="Courier New"/>
          <w:color w:val="000000"/>
          <w:sz w:val="20"/>
          <w:szCs w:val="20"/>
        </w:rPr>
        <w:t>o</w:t>
      </w:r>
      <w:proofErr w:type="gramEnd"/>
      <w:r w:rsidRPr="00856399">
        <w:rPr>
          <w:rFonts w:ascii="Courier New" w:hAnsi="Courier New" w:cs="Courier New"/>
          <w:color w:val="000000"/>
          <w:sz w:val="20"/>
          <w:szCs w:val="20"/>
        </w:rPr>
        <w:t xml:space="preserve"> </w:t>
      </w:r>
      <w:r w:rsidRPr="00856399">
        <w:rPr>
          <w:rFonts w:ascii="Arial" w:hAnsi="Arial" w:cs="Arial"/>
          <w:color w:val="000000"/>
          <w:sz w:val="20"/>
          <w:szCs w:val="20"/>
        </w:rPr>
        <w:t xml:space="preserve">have a copy session with a concurrent SRDF source </w:t>
      </w:r>
    </w:p>
    <w:p w:rsidR="00856399" w:rsidRPr="00856399" w:rsidRDefault="00856399" w:rsidP="00856399">
      <w:pPr>
        <w:autoSpaceDE w:val="0"/>
        <w:autoSpaceDN w:val="0"/>
        <w:adjustRightInd w:val="0"/>
        <w:spacing w:after="0" w:line="240" w:lineRule="auto"/>
        <w:rPr>
          <w:rFonts w:ascii="Arial" w:hAnsi="Arial" w:cs="Arial"/>
          <w:color w:val="000000"/>
          <w:sz w:val="20"/>
          <w:szCs w:val="20"/>
        </w:rPr>
      </w:pPr>
    </w:p>
    <w:p w:rsidR="00856399" w:rsidRPr="00856399" w:rsidRDefault="00856399" w:rsidP="00856399">
      <w:pPr>
        <w:autoSpaceDE w:val="0"/>
        <w:autoSpaceDN w:val="0"/>
        <w:adjustRightInd w:val="0"/>
        <w:spacing w:after="0" w:line="240" w:lineRule="auto"/>
        <w:rPr>
          <w:rFonts w:ascii="Arial" w:hAnsi="Arial" w:cs="Arial"/>
          <w:color w:val="000000"/>
          <w:sz w:val="20"/>
          <w:szCs w:val="20"/>
        </w:rPr>
      </w:pPr>
      <w:r w:rsidRPr="00856399">
        <w:rPr>
          <w:rFonts w:ascii="Arial" w:hAnsi="Arial" w:cs="Arial"/>
          <w:color w:val="000000"/>
          <w:sz w:val="20"/>
          <w:szCs w:val="20"/>
        </w:rPr>
        <w:t xml:space="preserve">The above are not possible with </w:t>
      </w:r>
      <w:proofErr w:type="spellStart"/>
      <w:r w:rsidRPr="00856399">
        <w:rPr>
          <w:rFonts w:ascii="Arial" w:hAnsi="Arial" w:cs="Arial"/>
          <w:color w:val="000000"/>
          <w:sz w:val="20"/>
          <w:szCs w:val="20"/>
        </w:rPr>
        <w:t>TimeFinder</w:t>
      </w:r>
      <w:proofErr w:type="spellEnd"/>
      <w:r w:rsidRPr="00856399">
        <w:rPr>
          <w:rFonts w:ascii="Arial" w:hAnsi="Arial" w:cs="Arial"/>
          <w:color w:val="000000"/>
          <w:sz w:val="20"/>
          <w:szCs w:val="20"/>
        </w:rPr>
        <w:t xml:space="preserve">/Mirror BCVs </w:t>
      </w:r>
    </w:p>
    <w:p w:rsidR="00856399" w:rsidRPr="00856399" w:rsidRDefault="00856399" w:rsidP="00856399">
      <w:pPr>
        <w:autoSpaceDE w:val="0"/>
        <w:autoSpaceDN w:val="0"/>
        <w:adjustRightInd w:val="0"/>
        <w:spacing w:after="0" w:line="240" w:lineRule="auto"/>
        <w:rPr>
          <w:rFonts w:ascii="Arial" w:hAnsi="Arial" w:cs="Arial"/>
          <w:color w:val="000000"/>
          <w:sz w:val="20"/>
          <w:szCs w:val="20"/>
        </w:rPr>
      </w:pPr>
      <w:r w:rsidRPr="00856399">
        <w:rPr>
          <w:rFonts w:ascii="Arial" w:hAnsi="Arial" w:cs="Arial"/>
          <w:color w:val="000000"/>
          <w:sz w:val="20"/>
          <w:szCs w:val="20"/>
        </w:rPr>
        <w:t xml:space="preserve"> </w:t>
      </w:r>
      <w:proofErr w:type="gramStart"/>
      <w:r w:rsidRPr="00856399">
        <w:rPr>
          <w:rFonts w:ascii="Arial" w:hAnsi="Arial" w:cs="Arial"/>
          <w:color w:val="000000"/>
          <w:sz w:val="20"/>
          <w:szCs w:val="20"/>
        </w:rPr>
        <w:t>It</w:t>
      </w:r>
      <w:proofErr w:type="gramEnd"/>
      <w:r w:rsidRPr="00856399">
        <w:rPr>
          <w:rFonts w:ascii="Arial" w:hAnsi="Arial" w:cs="Arial"/>
          <w:color w:val="000000"/>
          <w:sz w:val="20"/>
          <w:szCs w:val="20"/>
        </w:rPr>
        <w:t xml:space="preserve"> is possible to use Standard devices as clone targets. These can also be R1 devices (for copy and </w:t>
      </w:r>
      <w:proofErr w:type="spellStart"/>
      <w:r w:rsidRPr="00856399">
        <w:rPr>
          <w:rFonts w:ascii="Arial" w:hAnsi="Arial" w:cs="Arial"/>
          <w:color w:val="000000"/>
          <w:sz w:val="20"/>
          <w:szCs w:val="20"/>
        </w:rPr>
        <w:t>precopy</w:t>
      </w:r>
      <w:proofErr w:type="spellEnd"/>
      <w:r w:rsidRPr="00856399">
        <w:rPr>
          <w:rFonts w:ascii="Arial" w:hAnsi="Arial" w:cs="Arial"/>
          <w:color w:val="000000"/>
          <w:sz w:val="20"/>
          <w:szCs w:val="20"/>
        </w:rPr>
        <w:t xml:space="preserve"> clones only). </w:t>
      </w:r>
      <w:proofErr w:type="spellStart"/>
      <w:r w:rsidRPr="00856399">
        <w:rPr>
          <w:rFonts w:ascii="Arial" w:hAnsi="Arial" w:cs="Arial"/>
          <w:color w:val="000000"/>
          <w:sz w:val="20"/>
          <w:szCs w:val="20"/>
        </w:rPr>
        <w:t>TimeFinder</w:t>
      </w:r>
      <w:proofErr w:type="spellEnd"/>
      <w:r w:rsidRPr="00856399">
        <w:rPr>
          <w:rFonts w:ascii="Arial" w:hAnsi="Arial" w:cs="Arial"/>
          <w:color w:val="000000"/>
          <w:sz w:val="20"/>
          <w:szCs w:val="20"/>
        </w:rPr>
        <w:t xml:space="preserve"> mirrors, on the other hand, cannot use standard devices as targets; BCV devices must be configured in the bin file, which is a major drawback. </w:t>
      </w:r>
    </w:p>
    <w:p w:rsidR="00856399" w:rsidRPr="00856399" w:rsidRDefault="00856399" w:rsidP="00856399">
      <w:pPr>
        <w:autoSpaceDE w:val="0"/>
        <w:autoSpaceDN w:val="0"/>
        <w:adjustRightInd w:val="0"/>
        <w:spacing w:after="0" w:line="240" w:lineRule="auto"/>
        <w:rPr>
          <w:rFonts w:ascii="Arial" w:hAnsi="Arial" w:cs="Arial"/>
          <w:color w:val="000000"/>
          <w:sz w:val="24"/>
          <w:szCs w:val="24"/>
        </w:rPr>
      </w:pPr>
    </w:p>
    <w:p w:rsidR="00856399" w:rsidRPr="00856399" w:rsidRDefault="00856399" w:rsidP="00856399">
      <w:pPr>
        <w:autoSpaceDE w:val="0"/>
        <w:autoSpaceDN w:val="0"/>
        <w:adjustRightInd w:val="0"/>
        <w:spacing w:after="0" w:line="240" w:lineRule="auto"/>
        <w:rPr>
          <w:rFonts w:ascii="Arial" w:hAnsi="Arial" w:cs="Arial"/>
          <w:color w:val="000000"/>
          <w:sz w:val="20"/>
          <w:szCs w:val="20"/>
        </w:rPr>
      </w:pPr>
      <w:r w:rsidRPr="00856399">
        <w:rPr>
          <w:rFonts w:ascii="Arial" w:hAnsi="Arial" w:cs="Arial"/>
          <w:color w:val="000000"/>
          <w:sz w:val="20"/>
          <w:szCs w:val="20"/>
        </w:rPr>
        <w:t xml:space="preserve">The clone target can be accessed before the copying has completed (with however a performance impact on the source and target). This is not possible with </w:t>
      </w:r>
      <w:proofErr w:type="spellStart"/>
      <w:r w:rsidRPr="00856399">
        <w:rPr>
          <w:rFonts w:ascii="Arial" w:hAnsi="Arial" w:cs="Arial"/>
          <w:color w:val="000000"/>
          <w:sz w:val="20"/>
          <w:szCs w:val="20"/>
        </w:rPr>
        <w:t>TimeFinder</w:t>
      </w:r>
      <w:proofErr w:type="spellEnd"/>
      <w:r w:rsidRPr="00856399">
        <w:rPr>
          <w:rFonts w:ascii="Arial" w:hAnsi="Arial" w:cs="Arial"/>
          <w:color w:val="000000"/>
          <w:sz w:val="20"/>
          <w:szCs w:val="20"/>
        </w:rPr>
        <w:t xml:space="preserve"> Mirrors. </w:t>
      </w:r>
    </w:p>
    <w:p w:rsidR="00856399" w:rsidRDefault="00856399" w:rsidP="00FB1FF9">
      <w:pPr>
        <w:rPr>
          <w:rFonts w:ascii="Arial" w:hAnsi="Arial" w:cs="Arial"/>
          <w:color w:val="FF0000"/>
          <w:sz w:val="20"/>
          <w:szCs w:val="20"/>
        </w:rPr>
      </w:pPr>
    </w:p>
    <w:p w:rsidR="006A2FBC" w:rsidRDefault="006A2FBC" w:rsidP="006A2FBC">
      <w:pPr>
        <w:ind w:left="720"/>
      </w:pPr>
    </w:p>
    <w:p w:rsidR="006A2FBC" w:rsidRDefault="006A2FBC" w:rsidP="006A2FBC">
      <w:r>
        <w:t xml:space="preserve">And the following Performance Metrics and data’s were analyzed </w:t>
      </w:r>
    </w:p>
    <w:p w:rsidR="006A2FBC" w:rsidRDefault="006A2FBC" w:rsidP="006A2FBC"/>
    <w:p w:rsidR="006A2FBC" w:rsidRDefault="006A2FBC" w:rsidP="006A2FBC">
      <w:pPr>
        <w:numPr>
          <w:ilvl w:val="0"/>
          <w:numId w:val="29"/>
        </w:numPr>
        <w:spacing w:after="0" w:line="240" w:lineRule="auto"/>
        <w:jc w:val="both"/>
      </w:pPr>
      <w:r>
        <w:t>Cache Read Hit %</w:t>
      </w:r>
    </w:p>
    <w:p w:rsidR="006A2FBC" w:rsidRDefault="006A2FBC" w:rsidP="006A2FBC">
      <w:pPr>
        <w:numPr>
          <w:ilvl w:val="0"/>
          <w:numId w:val="29"/>
        </w:numPr>
        <w:spacing w:after="0" w:line="240" w:lineRule="auto"/>
        <w:jc w:val="both"/>
      </w:pPr>
      <w:r>
        <w:t>Cache Write Pending %</w:t>
      </w:r>
    </w:p>
    <w:p w:rsidR="006A2FBC" w:rsidRDefault="006A2FBC" w:rsidP="006A2FBC">
      <w:pPr>
        <w:numPr>
          <w:ilvl w:val="0"/>
          <w:numId w:val="29"/>
        </w:numPr>
        <w:spacing w:after="0" w:line="240" w:lineRule="auto"/>
        <w:jc w:val="both"/>
      </w:pPr>
      <w:r>
        <w:t>FED Processor Utilization</w:t>
      </w:r>
    </w:p>
    <w:p w:rsidR="006A2FBC" w:rsidRDefault="006A2FBC" w:rsidP="006A2FBC">
      <w:pPr>
        <w:numPr>
          <w:ilvl w:val="0"/>
          <w:numId w:val="29"/>
        </w:numPr>
        <w:spacing w:after="0" w:line="240" w:lineRule="auto"/>
        <w:jc w:val="both"/>
      </w:pPr>
      <w:r>
        <w:t>BED Processor Utilization</w:t>
      </w:r>
    </w:p>
    <w:p w:rsidR="006A2FBC" w:rsidRDefault="006A2FBC" w:rsidP="006A2FBC">
      <w:pPr>
        <w:numPr>
          <w:ilvl w:val="0"/>
          <w:numId w:val="29"/>
        </w:numPr>
        <w:spacing w:after="0" w:line="240" w:lineRule="auto"/>
        <w:jc w:val="both"/>
      </w:pPr>
      <w:r>
        <w:t>Raid Group Busy %</w:t>
      </w:r>
    </w:p>
    <w:p w:rsidR="006A2FBC" w:rsidRDefault="006A2FBC" w:rsidP="006A2FBC">
      <w:pPr>
        <w:numPr>
          <w:ilvl w:val="0"/>
          <w:numId w:val="29"/>
        </w:numPr>
        <w:spacing w:after="0" w:line="240" w:lineRule="auto"/>
        <w:jc w:val="both"/>
      </w:pPr>
      <w:r>
        <w:t>Total IOPS ( Read + Write )</w:t>
      </w:r>
    </w:p>
    <w:p w:rsidR="006A2FBC" w:rsidRDefault="006A2FBC" w:rsidP="006A2FBC">
      <w:pPr>
        <w:numPr>
          <w:ilvl w:val="0"/>
          <w:numId w:val="29"/>
        </w:numPr>
        <w:spacing w:after="0" w:line="240" w:lineRule="auto"/>
        <w:jc w:val="both"/>
      </w:pPr>
      <w:r>
        <w:t>Total MBPS ( Read + Write</w:t>
      </w: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ook w:val="01E0" w:firstRow="1" w:lastRow="1" w:firstColumn="1" w:lastColumn="1" w:noHBand="0" w:noVBand="0"/>
      </w:tblPr>
      <w:tblGrid>
        <w:gridCol w:w="3840"/>
        <w:gridCol w:w="5736"/>
      </w:tblGrid>
      <w:tr w:rsidR="006A2FBC" w:rsidRPr="0088346C" w:rsidTr="002A1176">
        <w:tc>
          <w:tcPr>
            <w:tcW w:w="2005" w:type="pct"/>
            <w:tcBorders>
              <w:bottom w:val="single" w:sz="8" w:space="0" w:color="FFFFFF"/>
            </w:tcBorders>
            <w:shd w:val="clear" w:color="auto" w:fill="0000FF"/>
            <w:vAlign w:val="center"/>
          </w:tcPr>
          <w:p w:rsidR="006A2FBC" w:rsidRPr="0088346C" w:rsidRDefault="006A2FBC" w:rsidP="002A1176">
            <w:pPr>
              <w:spacing w:before="120" w:after="120"/>
              <w:jc w:val="center"/>
              <w:rPr>
                <w:b/>
                <w:color w:val="FFFFFF"/>
                <w:sz w:val="20"/>
                <w:szCs w:val="20"/>
              </w:rPr>
            </w:pPr>
            <w:r w:rsidRPr="0088346C">
              <w:rPr>
                <w:b/>
                <w:color w:val="FFFFFF"/>
                <w:sz w:val="20"/>
                <w:szCs w:val="20"/>
              </w:rPr>
              <w:t>Parameter</w:t>
            </w:r>
          </w:p>
        </w:tc>
        <w:tc>
          <w:tcPr>
            <w:tcW w:w="2995" w:type="pct"/>
            <w:shd w:val="clear" w:color="auto" w:fill="0000FF"/>
            <w:vAlign w:val="center"/>
          </w:tcPr>
          <w:p w:rsidR="006A2FBC" w:rsidRPr="0088346C" w:rsidRDefault="006A2FBC" w:rsidP="002A1176">
            <w:pPr>
              <w:spacing w:before="120" w:after="120"/>
              <w:jc w:val="center"/>
              <w:rPr>
                <w:b/>
                <w:color w:val="FFFFFF"/>
                <w:sz w:val="20"/>
                <w:szCs w:val="20"/>
              </w:rPr>
            </w:pPr>
            <w:r w:rsidRPr="0088346C">
              <w:rPr>
                <w:b/>
                <w:color w:val="FFFFFF"/>
                <w:sz w:val="20"/>
                <w:szCs w:val="20"/>
              </w:rPr>
              <w:t>Description</w:t>
            </w:r>
          </w:p>
        </w:tc>
      </w:tr>
      <w:tr w:rsidR="006A2FBC" w:rsidRPr="0088346C" w:rsidTr="002A1176">
        <w:tc>
          <w:tcPr>
            <w:tcW w:w="2005" w:type="pct"/>
            <w:shd w:val="clear" w:color="auto" w:fill="C0C0C0"/>
          </w:tcPr>
          <w:p w:rsidR="006A2FBC" w:rsidRPr="0088346C" w:rsidRDefault="006A2FBC" w:rsidP="002A1176">
            <w:pPr>
              <w:spacing w:before="45" w:after="45"/>
              <w:rPr>
                <w:b/>
                <w:sz w:val="20"/>
                <w:szCs w:val="20"/>
              </w:rPr>
            </w:pPr>
            <w:r>
              <w:rPr>
                <w:b/>
                <w:sz w:val="20"/>
                <w:szCs w:val="20"/>
              </w:rPr>
              <w:t>Total</w:t>
            </w:r>
            <w:r w:rsidRPr="0088346C">
              <w:rPr>
                <w:b/>
                <w:sz w:val="20"/>
                <w:szCs w:val="20"/>
              </w:rPr>
              <w:t xml:space="preserve"> IOPS</w:t>
            </w:r>
          </w:p>
        </w:tc>
        <w:tc>
          <w:tcPr>
            <w:tcW w:w="2995" w:type="pct"/>
            <w:shd w:val="clear" w:color="auto" w:fill="E0E0E0"/>
          </w:tcPr>
          <w:p w:rsidR="006A2FBC" w:rsidRPr="0088346C" w:rsidRDefault="006A2FBC" w:rsidP="002A1176">
            <w:pPr>
              <w:spacing w:before="45" w:after="45"/>
              <w:rPr>
                <w:sz w:val="20"/>
                <w:szCs w:val="20"/>
              </w:rPr>
            </w:pPr>
            <w:r w:rsidRPr="0088346C">
              <w:rPr>
                <w:sz w:val="20"/>
                <w:szCs w:val="20"/>
              </w:rPr>
              <w:t>This is a dynamic value , threshold cannot be defined</w:t>
            </w:r>
          </w:p>
        </w:tc>
      </w:tr>
      <w:tr w:rsidR="006A2FBC" w:rsidRPr="0088346C" w:rsidTr="002A1176">
        <w:tc>
          <w:tcPr>
            <w:tcW w:w="2005" w:type="pct"/>
            <w:shd w:val="clear" w:color="auto" w:fill="C0C0C0"/>
          </w:tcPr>
          <w:p w:rsidR="006A2FBC" w:rsidRPr="0088346C" w:rsidRDefault="006A2FBC" w:rsidP="002A1176">
            <w:pPr>
              <w:spacing w:before="45" w:after="45"/>
              <w:rPr>
                <w:b/>
                <w:sz w:val="20"/>
                <w:szCs w:val="20"/>
              </w:rPr>
            </w:pPr>
            <w:r>
              <w:rPr>
                <w:b/>
                <w:sz w:val="20"/>
                <w:szCs w:val="20"/>
              </w:rPr>
              <w:t>Cache Read Hit%</w:t>
            </w:r>
          </w:p>
        </w:tc>
        <w:tc>
          <w:tcPr>
            <w:tcW w:w="2995" w:type="pct"/>
            <w:shd w:val="clear" w:color="auto" w:fill="E0E0E0"/>
          </w:tcPr>
          <w:p w:rsidR="006A2FBC" w:rsidRPr="0088346C" w:rsidRDefault="006A2FBC" w:rsidP="002A1176">
            <w:pPr>
              <w:spacing w:before="45" w:after="45"/>
              <w:rPr>
                <w:sz w:val="20"/>
                <w:szCs w:val="20"/>
              </w:rPr>
            </w:pPr>
            <w:r>
              <w:rPr>
                <w:sz w:val="20"/>
                <w:szCs w:val="20"/>
              </w:rPr>
              <w:t>The amount of data read directly from Cache instead of disk</w:t>
            </w:r>
          </w:p>
        </w:tc>
      </w:tr>
      <w:tr w:rsidR="006A2FBC" w:rsidRPr="0088346C" w:rsidTr="002A1176">
        <w:tc>
          <w:tcPr>
            <w:tcW w:w="2005" w:type="pct"/>
            <w:shd w:val="clear" w:color="auto" w:fill="C0C0C0"/>
          </w:tcPr>
          <w:p w:rsidR="006A2FBC" w:rsidRPr="0088346C" w:rsidRDefault="006A2FBC" w:rsidP="002A1176">
            <w:pPr>
              <w:spacing w:before="45" w:after="45"/>
              <w:rPr>
                <w:b/>
                <w:sz w:val="20"/>
                <w:szCs w:val="20"/>
              </w:rPr>
            </w:pPr>
            <w:r w:rsidRPr="0088346C">
              <w:rPr>
                <w:b/>
                <w:sz w:val="20"/>
                <w:szCs w:val="20"/>
              </w:rPr>
              <w:t>Cache Write Pending %</w:t>
            </w:r>
          </w:p>
        </w:tc>
        <w:tc>
          <w:tcPr>
            <w:tcW w:w="2995" w:type="pct"/>
            <w:shd w:val="clear" w:color="auto" w:fill="E0E0E0"/>
          </w:tcPr>
          <w:p w:rsidR="006A2FBC" w:rsidRPr="0088346C" w:rsidRDefault="006A2FBC" w:rsidP="002A1176">
            <w:pPr>
              <w:spacing w:before="45" w:after="45"/>
              <w:rPr>
                <w:sz w:val="20"/>
                <w:szCs w:val="20"/>
              </w:rPr>
            </w:pPr>
            <w:r w:rsidRPr="0088346C">
              <w:rPr>
                <w:sz w:val="20"/>
                <w:szCs w:val="20"/>
              </w:rPr>
              <w:t>The amount of data waiting in cache to be de-staged to disk</w:t>
            </w:r>
          </w:p>
        </w:tc>
      </w:tr>
      <w:tr w:rsidR="006A2FBC" w:rsidRPr="0088346C" w:rsidTr="002A1176">
        <w:tc>
          <w:tcPr>
            <w:tcW w:w="2005" w:type="pct"/>
            <w:shd w:val="clear" w:color="auto" w:fill="C0C0C0"/>
          </w:tcPr>
          <w:p w:rsidR="006A2FBC" w:rsidRPr="0088346C" w:rsidRDefault="006A2FBC" w:rsidP="002A1176">
            <w:pPr>
              <w:spacing w:before="45" w:after="45"/>
              <w:rPr>
                <w:b/>
                <w:sz w:val="20"/>
                <w:szCs w:val="20"/>
              </w:rPr>
            </w:pPr>
            <w:r w:rsidRPr="0088346C">
              <w:rPr>
                <w:b/>
                <w:sz w:val="20"/>
                <w:szCs w:val="20"/>
              </w:rPr>
              <w:t>Front-End Processor (FED) Load %</w:t>
            </w:r>
          </w:p>
        </w:tc>
        <w:tc>
          <w:tcPr>
            <w:tcW w:w="2995" w:type="pct"/>
            <w:shd w:val="clear" w:color="auto" w:fill="E0E0E0"/>
          </w:tcPr>
          <w:p w:rsidR="006A2FBC" w:rsidRPr="0088346C" w:rsidRDefault="006A2FBC" w:rsidP="002A1176">
            <w:pPr>
              <w:spacing w:before="45" w:after="45"/>
              <w:rPr>
                <w:sz w:val="20"/>
                <w:szCs w:val="20"/>
              </w:rPr>
            </w:pPr>
            <w:r w:rsidRPr="0088346C">
              <w:rPr>
                <w:sz w:val="20"/>
                <w:szCs w:val="20"/>
              </w:rPr>
              <w:t>FED processors serve Host IO</w:t>
            </w:r>
          </w:p>
        </w:tc>
      </w:tr>
      <w:tr w:rsidR="006A2FBC" w:rsidRPr="0088346C" w:rsidTr="002A1176">
        <w:tc>
          <w:tcPr>
            <w:tcW w:w="2005" w:type="pct"/>
            <w:shd w:val="clear" w:color="auto" w:fill="C0C0C0"/>
          </w:tcPr>
          <w:p w:rsidR="006A2FBC" w:rsidRPr="0088346C" w:rsidRDefault="006A2FBC" w:rsidP="002A1176">
            <w:pPr>
              <w:spacing w:before="45" w:after="45"/>
              <w:rPr>
                <w:b/>
                <w:sz w:val="20"/>
                <w:szCs w:val="20"/>
              </w:rPr>
            </w:pPr>
            <w:r w:rsidRPr="0088346C">
              <w:rPr>
                <w:b/>
                <w:sz w:val="20"/>
                <w:szCs w:val="20"/>
              </w:rPr>
              <w:t>Back-End Processor (BED) Load %</w:t>
            </w:r>
          </w:p>
        </w:tc>
        <w:tc>
          <w:tcPr>
            <w:tcW w:w="2995" w:type="pct"/>
            <w:shd w:val="clear" w:color="auto" w:fill="E0E0E0"/>
          </w:tcPr>
          <w:p w:rsidR="006A2FBC" w:rsidRPr="0088346C" w:rsidRDefault="006A2FBC" w:rsidP="002A1176">
            <w:pPr>
              <w:spacing w:before="45" w:after="45"/>
              <w:rPr>
                <w:sz w:val="20"/>
                <w:szCs w:val="20"/>
              </w:rPr>
            </w:pPr>
            <w:r w:rsidRPr="0088346C">
              <w:rPr>
                <w:sz w:val="20"/>
                <w:szCs w:val="20"/>
              </w:rPr>
              <w:t>BED processors serve data transfer between the backend disk and cache</w:t>
            </w:r>
          </w:p>
        </w:tc>
      </w:tr>
      <w:tr w:rsidR="006A2FBC" w:rsidRPr="0088346C" w:rsidTr="002A1176">
        <w:tc>
          <w:tcPr>
            <w:tcW w:w="2005" w:type="pct"/>
            <w:shd w:val="clear" w:color="auto" w:fill="C0C0C0"/>
          </w:tcPr>
          <w:p w:rsidR="006A2FBC" w:rsidRPr="0088346C" w:rsidRDefault="006A2FBC" w:rsidP="002A1176">
            <w:pPr>
              <w:spacing w:before="45" w:after="45"/>
              <w:rPr>
                <w:b/>
                <w:sz w:val="20"/>
                <w:szCs w:val="20"/>
              </w:rPr>
            </w:pPr>
            <w:r w:rsidRPr="0088346C">
              <w:rPr>
                <w:b/>
                <w:sz w:val="20"/>
                <w:szCs w:val="20"/>
              </w:rPr>
              <w:t>RAID Group Max Busy %</w:t>
            </w:r>
          </w:p>
        </w:tc>
        <w:tc>
          <w:tcPr>
            <w:tcW w:w="2995" w:type="pct"/>
            <w:shd w:val="clear" w:color="auto" w:fill="E0E0E0"/>
          </w:tcPr>
          <w:p w:rsidR="006A2FBC" w:rsidRPr="0088346C" w:rsidRDefault="006A2FBC" w:rsidP="002A1176">
            <w:pPr>
              <w:spacing w:before="45" w:after="45"/>
              <w:rPr>
                <w:sz w:val="20"/>
                <w:szCs w:val="20"/>
              </w:rPr>
            </w:pPr>
            <w:r w:rsidRPr="0088346C">
              <w:rPr>
                <w:sz w:val="20"/>
                <w:szCs w:val="20"/>
              </w:rPr>
              <w:t>Physical Disk busy % in a given RAID Group as a single entity</w:t>
            </w:r>
          </w:p>
        </w:tc>
      </w:tr>
    </w:tbl>
    <w:p w:rsidR="006A2FBC" w:rsidRDefault="006A2FBC" w:rsidP="00FB1FF9">
      <w:pPr>
        <w:rPr>
          <w:rFonts w:ascii="Arial" w:hAnsi="Arial" w:cs="Arial"/>
          <w:color w:val="FF0000"/>
          <w:sz w:val="20"/>
          <w:szCs w:val="20"/>
        </w:rPr>
      </w:pPr>
    </w:p>
    <w:tbl>
      <w:tblPr>
        <w:tblW w:w="0" w:type="auto"/>
        <w:jc w:val="center"/>
        <w:tblInd w:w="-32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0000FF"/>
        <w:tblLook w:val="01E0" w:firstRow="1" w:lastRow="1" w:firstColumn="1" w:lastColumn="1" w:noHBand="0" w:noVBand="0"/>
      </w:tblPr>
      <w:tblGrid>
        <w:gridCol w:w="320"/>
        <w:gridCol w:w="2988"/>
        <w:gridCol w:w="2040"/>
        <w:gridCol w:w="2160"/>
        <w:gridCol w:w="1732"/>
        <w:gridCol w:w="325"/>
      </w:tblGrid>
      <w:tr w:rsidR="006A2FBC" w:rsidRPr="0088346C" w:rsidTr="002A1176">
        <w:trPr>
          <w:gridAfter w:val="1"/>
          <w:wAfter w:w="325" w:type="dxa"/>
          <w:jc w:val="center"/>
        </w:trPr>
        <w:tc>
          <w:tcPr>
            <w:tcW w:w="9240" w:type="dxa"/>
            <w:gridSpan w:val="5"/>
            <w:shd w:val="clear" w:color="auto" w:fill="0000FF"/>
            <w:vAlign w:val="center"/>
          </w:tcPr>
          <w:p w:rsidR="006A2FBC" w:rsidRPr="0088346C" w:rsidRDefault="006A2FBC" w:rsidP="002A1176">
            <w:pPr>
              <w:spacing w:before="30" w:after="30"/>
              <w:jc w:val="center"/>
              <w:rPr>
                <w:b/>
                <w:color w:val="FFFFFF"/>
              </w:rPr>
            </w:pPr>
            <w:r w:rsidRPr="0088346C">
              <w:rPr>
                <w:b/>
                <w:color w:val="FFFFFF"/>
              </w:rPr>
              <w:t>Collection Period:</w:t>
            </w:r>
            <w:r>
              <w:rPr>
                <w:b/>
                <w:color w:val="FFFFFF"/>
              </w:rPr>
              <w:t xml:space="preserve"> 26</w:t>
            </w:r>
            <w:r w:rsidRPr="00533E5D">
              <w:rPr>
                <w:b/>
                <w:color w:val="FFFFFF"/>
                <w:vertAlign w:val="superscript"/>
              </w:rPr>
              <w:t>th</w:t>
            </w:r>
            <w:r>
              <w:rPr>
                <w:b/>
                <w:color w:val="FFFFFF"/>
              </w:rPr>
              <w:t xml:space="preserve"> April  – 3</w:t>
            </w:r>
            <w:r w:rsidRPr="00627016">
              <w:rPr>
                <w:b/>
                <w:color w:val="FFFFFF"/>
                <w:vertAlign w:val="superscript"/>
              </w:rPr>
              <w:t>rd</w:t>
            </w:r>
            <w:r>
              <w:rPr>
                <w:b/>
                <w:color w:val="FFFFFF"/>
              </w:rPr>
              <w:t xml:space="preserve"> May</w:t>
            </w:r>
            <w:r w:rsidRPr="0088346C">
              <w:rPr>
                <w:b/>
                <w:color w:val="FFFFFF"/>
              </w:rPr>
              <w:t xml:space="preserve"> 20</w:t>
            </w:r>
            <w:r>
              <w:rPr>
                <w:b/>
                <w:color w:val="FFFFFF"/>
              </w:rPr>
              <w:t>11 @ 1 hour Interval</w:t>
            </w:r>
          </w:p>
        </w:tc>
      </w:tr>
      <w:tr w:rsidR="006A2FBC" w:rsidRPr="0088346C" w:rsidTr="002A1176">
        <w:tblPrEx>
          <w:jc w:val="left"/>
          <w:shd w:val="clear" w:color="auto" w:fill="auto"/>
        </w:tblPrEx>
        <w:trPr>
          <w:gridBefore w:val="1"/>
          <w:wBefore w:w="320" w:type="dxa"/>
        </w:trPr>
        <w:tc>
          <w:tcPr>
            <w:tcW w:w="2988" w:type="dxa"/>
            <w:tcBorders>
              <w:bottom w:val="single" w:sz="8" w:space="0" w:color="FFFFFF"/>
            </w:tcBorders>
            <w:shd w:val="clear" w:color="auto" w:fill="0000FF"/>
            <w:vAlign w:val="center"/>
          </w:tcPr>
          <w:p w:rsidR="006A2FBC" w:rsidRPr="0088346C" w:rsidRDefault="006A2FBC" w:rsidP="002A1176">
            <w:pPr>
              <w:spacing w:after="45"/>
              <w:jc w:val="center"/>
              <w:rPr>
                <w:b/>
                <w:color w:val="FFFFFF"/>
                <w:sz w:val="20"/>
                <w:szCs w:val="20"/>
              </w:rPr>
            </w:pPr>
            <w:r w:rsidRPr="0088346C">
              <w:rPr>
                <w:b/>
                <w:color w:val="FFFFFF"/>
                <w:sz w:val="20"/>
                <w:szCs w:val="20"/>
              </w:rPr>
              <w:t>Parameter</w:t>
            </w:r>
          </w:p>
        </w:tc>
        <w:tc>
          <w:tcPr>
            <w:tcW w:w="2040" w:type="dxa"/>
            <w:shd w:val="clear" w:color="auto" w:fill="0000FF"/>
          </w:tcPr>
          <w:p w:rsidR="006A2FBC" w:rsidRPr="0088346C" w:rsidRDefault="006A2FBC" w:rsidP="002A1176">
            <w:pPr>
              <w:spacing w:after="45"/>
              <w:jc w:val="center"/>
              <w:rPr>
                <w:b/>
                <w:color w:val="FFFFFF"/>
                <w:sz w:val="20"/>
                <w:szCs w:val="20"/>
              </w:rPr>
            </w:pPr>
            <w:r>
              <w:rPr>
                <w:b/>
                <w:color w:val="FFFFFF"/>
                <w:sz w:val="20"/>
                <w:szCs w:val="20"/>
              </w:rPr>
              <w:t>Average Measured Value</w:t>
            </w:r>
          </w:p>
        </w:tc>
        <w:tc>
          <w:tcPr>
            <w:tcW w:w="2160" w:type="dxa"/>
            <w:shd w:val="clear" w:color="auto" w:fill="0000FF"/>
            <w:vAlign w:val="center"/>
          </w:tcPr>
          <w:p w:rsidR="006A2FBC" w:rsidRPr="0088346C" w:rsidRDefault="006A2FBC" w:rsidP="002A1176">
            <w:pPr>
              <w:spacing w:after="45"/>
              <w:jc w:val="center"/>
              <w:rPr>
                <w:b/>
                <w:color w:val="FFFFFF"/>
                <w:sz w:val="20"/>
                <w:szCs w:val="20"/>
              </w:rPr>
            </w:pPr>
            <w:r>
              <w:rPr>
                <w:b/>
                <w:color w:val="FFFFFF"/>
                <w:sz w:val="20"/>
                <w:szCs w:val="20"/>
              </w:rPr>
              <w:t xml:space="preserve">Peak Measured Value </w:t>
            </w:r>
          </w:p>
        </w:tc>
        <w:tc>
          <w:tcPr>
            <w:tcW w:w="2057" w:type="dxa"/>
            <w:gridSpan w:val="2"/>
            <w:tcBorders>
              <w:bottom w:val="single" w:sz="8" w:space="0" w:color="FFFFFF"/>
            </w:tcBorders>
            <w:shd w:val="clear" w:color="auto" w:fill="0000FF"/>
            <w:vAlign w:val="center"/>
          </w:tcPr>
          <w:p w:rsidR="006A2FBC" w:rsidRPr="0088346C" w:rsidRDefault="006A2FBC" w:rsidP="002A1176">
            <w:pPr>
              <w:spacing w:after="45"/>
              <w:jc w:val="center"/>
              <w:rPr>
                <w:b/>
                <w:color w:val="FFFFFF"/>
                <w:sz w:val="20"/>
                <w:szCs w:val="20"/>
              </w:rPr>
            </w:pPr>
            <w:r>
              <w:rPr>
                <w:b/>
                <w:color w:val="FFFFFF"/>
                <w:sz w:val="20"/>
                <w:szCs w:val="20"/>
              </w:rPr>
              <w:t xml:space="preserve">HDS </w:t>
            </w:r>
            <w:r w:rsidRPr="0088346C">
              <w:rPr>
                <w:b/>
                <w:color w:val="FFFFFF"/>
                <w:sz w:val="20"/>
                <w:szCs w:val="20"/>
              </w:rPr>
              <w:t>Recommended Value</w:t>
            </w:r>
          </w:p>
        </w:tc>
      </w:tr>
      <w:tr w:rsidR="006A2FBC" w:rsidRPr="00693ADF" w:rsidTr="002A1176">
        <w:tblPrEx>
          <w:jc w:val="left"/>
          <w:shd w:val="clear" w:color="auto" w:fill="auto"/>
        </w:tblPrEx>
        <w:trPr>
          <w:gridBefore w:val="1"/>
          <w:wBefore w:w="320" w:type="dxa"/>
        </w:trPr>
        <w:tc>
          <w:tcPr>
            <w:tcW w:w="2988" w:type="dxa"/>
            <w:shd w:val="clear" w:color="auto" w:fill="C0C0C0"/>
            <w:vAlign w:val="center"/>
          </w:tcPr>
          <w:p w:rsidR="006A2FBC" w:rsidRPr="0088346C" w:rsidRDefault="006A2FBC" w:rsidP="002A1176">
            <w:pPr>
              <w:rPr>
                <w:b/>
                <w:sz w:val="20"/>
                <w:szCs w:val="20"/>
              </w:rPr>
            </w:pPr>
            <w:r w:rsidRPr="0088346C">
              <w:rPr>
                <w:b/>
                <w:sz w:val="20"/>
                <w:szCs w:val="20"/>
              </w:rPr>
              <w:t>Total IOPS</w:t>
            </w:r>
          </w:p>
        </w:tc>
        <w:tc>
          <w:tcPr>
            <w:tcW w:w="2040" w:type="dxa"/>
            <w:shd w:val="clear" w:color="auto" w:fill="E0E0E0"/>
            <w:vAlign w:val="center"/>
          </w:tcPr>
          <w:p w:rsidR="006A2FBC" w:rsidRPr="0088346C" w:rsidRDefault="006A2FBC" w:rsidP="002A1176">
            <w:pPr>
              <w:jc w:val="center"/>
              <w:rPr>
                <w:sz w:val="20"/>
                <w:szCs w:val="20"/>
              </w:rPr>
            </w:pPr>
            <w:r>
              <w:rPr>
                <w:sz w:val="20"/>
                <w:szCs w:val="20"/>
              </w:rPr>
              <w:t>3000</w:t>
            </w:r>
          </w:p>
        </w:tc>
        <w:tc>
          <w:tcPr>
            <w:tcW w:w="2160" w:type="dxa"/>
            <w:shd w:val="clear" w:color="auto" w:fill="E0E0E0"/>
            <w:vAlign w:val="center"/>
          </w:tcPr>
          <w:p w:rsidR="006A2FBC" w:rsidRPr="0088346C" w:rsidRDefault="006A2FBC" w:rsidP="002A1176">
            <w:pPr>
              <w:jc w:val="center"/>
              <w:rPr>
                <w:sz w:val="20"/>
                <w:szCs w:val="20"/>
              </w:rPr>
            </w:pPr>
            <w:r>
              <w:rPr>
                <w:sz w:val="20"/>
                <w:szCs w:val="20"/>
              </w:rPr>
              <w:t>4000</w:t>
            </w:r>
          </w:p>
        </w:tc>
        <w:tc>
          <w:tcPr>
            <w:tcW w:w="2057" w:type="dxa"/>
            <w:gridSpan w:val="2"/>
            <w:shd w:val="clear" w:color="auto" w:fill="C0C0C0"/>
            <w:vAlign w:val="center"/>
          </w:tcPr>
          <w:p w:rsidR="006A2FBC" w:rsidRPr="00693ADF" w:rsidRDefault="006A2FBC" w:rsidP="002A1176">
            <w:pPr>
              <w:jc w:val="center"/>
              <w:rPr>
                <w:b/>
                <w:sz w:val="20"/>
                <w:szCs w:val="20"/>
              </w:rPr>
            </w:pPr>
            <w:r w:rsidRPr="00693ADF">
              <w:rPr>
                <w:b/>
                <w:sz w:val="20"/>
                <w:szCs w:val="20"/>
              </w:rPr>
              <w:t>N/A</w:t>
            </w:r>
          </w:p>
        </w:tc>
      </w:tr>
      <w:tr w:rsidR="006A2FBC" w:rsidRPr="00693ADF" w:rsidTr="002A1176">
        <w:tblPrEx>
          <w:jc w:val="left"/>
          <w:shd w:val="clear" w:color="auto" w:fill="auto"/>
        </w:tblPrEx>
        <w:trPr>
          <w:gridBefore w:val="1"/>
          <w:wBefore w:w="320" w:type="dxa"/>
        </w:trPr>
        <w:tc>
          <w:tcPr>
            <w:tcW w:w="2988" w:type="dxa"/>
            <w:shd w:val="clear" w:color="auto" w:fill="C0C0C0"/>
            <w:vAlign w:val="center"/>
          </w:tcPr>
          <w:p w:rsidR="006A2FBC" w:rsidRPr="0088346C" w:rsidRDefault="006A2FBC" w:rsidP="002A1176">
            <w:pPr>
              <w:rPr>
                <w:b/>
                <w:sz w:val="20"/>
                <w:szCs w:val="20"/>
              </w:rPr>
            </w:pPr>
            <w:r>
              <w:rPr>
                <w:b/>
                <w:sz w:val="20"/>
                <w:szCs w:val="20"/>
              </w:rPr>
              <w:t>Read Hit %</w:t>
            </w:r>
          </w:p>
        </w:tc>
        <w:tc>
          <w:tcPr>
            <w:tcW w:w="2040" w:type="dxa"/>
            <w:tcBorders>
              <w:bottom w:val="single" w:sz="8" w:space="0" w:color="FFFFFF"/>
            </w:tcBorders>
            <w:shd w:val="clear" w:color="auto" w:fill="E0E0E0"/>
            <w:vAlign w:val="center"/>
          </w:tcPr>
          <w:p w:rsidR="006A2FBC" w:rsidRPr="0088346C" w:rsidRDefault="006A2FBC" w:rsidP="002A1176">
            <w:pPr>
              <w:jc w:val="center"/>
              <w:rPr>
                <w:sz w:val="20"/>
                <w:szCs w:val="20"/>
              </w:rPr>
            </w:pPr>
            <w:r>
              <w:rPr>
                <w:sz w:val="20"/>
                <w:szCs w:val="20"/>
              </w:rPr>
              <w:t>70</w:t>
            </w:r>
          </w:p>
        </w:tc>
        <w:tc>
          <w:tcPr>
            <w:tcW w:w="2160" w:type="dxa"/>
            <w:tcBorders>
              <w:bottom w:val="single" w:sz="8" w:space="0" w:color="FFFFFF"/>
            </w:tcBorders>
            <w:shd w:val="clear" w:color="auto" w:fill="E0E0E0"/>
            <w:vAlign w:val="center"/>
          </w:tcPr>
          <w:p w:rsidR="006A2FBC" w:rsidRPr="0088346C" w:rsidRDefault="006A2FBC" w:rsidP="002A1176">
            <w:pPr>
              <w:jc w:val="center"/>
              <w:rPr>
                <w:sz w:val="20"/>
                <w:szCs w:val="20"/>
              </w:rPr>
            </w:pPr>
            <w:r>
              <w:rPr>
                <w:sz w:val="20"/>
                <w:szCs w:val="20"/>
              </w:rPr>
              <w:t>85</w:t>
            </w:r>
          </w:p>
        </w:tc>
        <w:tc>
          <w:tcPr>
            <w:tcW w:w="2057" w:type="dxa"/>
            <w:gridSpan w:val="2"/>
            <w:shd w:val="clear" w:color="auto" w:fill="C0C0C0"/>
            <w:vAlign w:val="center"/>
          </w:tcPr>
          <w:p w:rsidR="006A2FBC" w:rsidRPr="00693ADF" w:rsidRDefault="006A2FBC" w:rsidP="002A1176">
            <w:pPr>
              <w:jc w:val="center"/>
              <w:rPr>
                <w:b/>
                <w:sz w:val="20"/>
                <w:szCs w:val="20"/>
              </w:rPr>
            </w:pPr>
            <w:r>
              <w:rPr>
                <w:b/>
                <w:sz w:val="20"/>
                <w:szCs w:val="20"/>
              </w:rPr>
              <w:t>&gt;30%</w:t>
            </w:r>
          </w:p>
        </w:tc>
      </w:tr>
      <w:tr w:rsidR="006A2FBC" w:rsidRPr="00693ADF" w:rsidTr="002A1176">
        <w:tblPrEx>
          <w:jc w:val="left"/>
          <w:shd w:val="clear" w:color="auto" w:fill="auto"/>
        </w:tblPrEx>
        <w:trPr>
          <w:gridBefore w:val="1"/>
          <w:wBefore w:w="320" w:type="dxa"/>
        </w:trPr>
        <w:tc>
          <w:tcPr>
            <w:tcW w:w="2988" w:type="dxa"/>
            <w:shd w:val="clear" w:color="auto" w:fill="C0C0C0"/>
            <w:vAlign w:val="center"/>
          </w:tcPr>
          <w:p w:rsidR="006A2FBC" w:rsidRPr="0088346C" w:rsidRDefault="006A2FBC" w:rsidP="002A1176">
            <w:pPr>
              <w:rPr>
                <w:b/>
                <w:sz w:val="20"/>
                <w:szCs w:val="20"/>
              </w:rPr>
            </w:pPr>
            <w:r w:rsidRPr="0088346C">
              <w:rPr>
                <w:b/>
                <w:sz w:val="20"/>
                <w:szCs w:val="20"/>
              </w:rPr>
              <w:t>Cache Write Pending %</w:t>
            </w:r>
          </w:p>
        </w:tc>
        <w:tc>
          <w:tcPr>
            <w:tcW w:w="2040" w:type="dxa"/>
            <w:shd w:val="clear" w:color="auto" w:fill="E0E0E0"/>
            <w:vAlign w:val="center"/>
          </w:tcPr>
          <w:p w:rsidR="006A2FBC" w:rsidRPr="0088346C" w:rsidRDefault="006A2FBC" w:rsidP="002A1176">
            <w:pPr>
              <w:jc w:val="center"/>
              <w:rPr>
                <w:sz w:val="20"/>
                <w:szCs w:val="20"/>
              </w:rPr>
            </w:pPr>
            <w:r>
              <w:rPr>
                <w:sz w:val="20"/>
                <w:szCs w:val="20"/>
              </w:rPr>
              <w:t>30</w:t>
            </w:r>
          </w:p>
        </w:tc>
        <w:tc>
          <w:tcPr>
            <w:tcW w:w="2160" w:type="dxa"/>
            <w:shd w:val="clear" w:color="auto" w:fill="E0E0E0"/>
            <w:vAlign w:val="center"/>
          </w:tcPr>
          <w:p w:rsidR="006A2FBC" w:rsidRPr="0088346C" w:rsidRDefault="006A2FBC" w:rsidP="002A1176">
            <w:pPr>
              <w:jc w:val="center"/>
              <w:rPr>
                <w:sz w:val="20"/>
                <w:szCs w:val="20"/>
              </w:rPr>
            </w:pPr>
            <w:r>
              <w:rPr>
                <w:sz w:val="20"/>
                <w:szCs w:val="20"/>
              </w:rPr>
              <w:t>40</w:t>
            </w:r>
          </w:p>
        </w:tc>
        <w:tc>
          <w:tcPr>
            <w:tcW w:w="2057" w:type="dxa"/>
            <w:gridSpan w:val="2"/>
            <w:shd w:val="clear" w:color="auto" w:fill="C0C0C0"/>
            <w:vAlign w:val="center"/>
          </w:tcPr>
          <w:p w:rsidR="006A2FBC" w:rsidRPr="00693ADF" w:rsidRDefault="006A2FBC" w:rsidP="002A1176">
            <w:pPr>
              <w:jc w:val="center"/>
              <w:rPr>
                <w:b/>
                <w:sz w:val="20"/>
                <w:szCs w:val="20"/>
              </w:rPr>
            </w:pPr>
            <w:r w:rsidRPr="00693ADF">
              <w:rPr>
                <w:b/>
                <w:sz w:val="20"/>
                <w:szCs w:val="20"/>
              </w:rPr>
              <w:t>&lt; 3</w:t>
            </w:r>
            <w:r>
              <w:rPr>
                <w:b/>
                <w:sz w:val="20"/>
                <w:szCs w:val="20"/>
              </w:rPr>
              <w:t>0</w:t>
            </w:r>
            <w:r w:rsidRPr="00693ADF">
              <w:rPr>
                <w:b/>
                <w:sz w:val="20"/>
                <w:szCs w:val="20"/>
              </w:rPr>
              <w:t>%</w:t>
            </w:r>
          </w:p>
        </w:tc>
      </w:tr>
      <w:tr w:rsidR="006A2FBC" w:rsidRPr="00693ADF" w:rsidTr="002A1176">
        <w:tblPrEx>
          <w:jc w:val="left"/>
          <w:shd w:val="clear" w:color="auto" w:fill="auto"/>
        </w:tblPrEx>
        <w:trPr>
          <w:gridBefore w:val="1"/>
          <w:wBefore w:w="320" w:type="dxa"/>
        </w:trPr>
        <w:tc>
          <w:tcPr>
            <w:tcW w:w="2988" w:type="dxa"/>
            <w:shd w:val="clear" w:color="auto" w:fill="C0C0C0"/>
            <w:vAlign w:val="center"/>
          </w:tcPr>
          <w:p w:rsidR="006A2FBC" w:rsidRPr="0088346C" w:rsidRDefault="006A2FBC" w:rsidP="002A1176">
            <w:pPr>
              <w:rPr>
                <w:b/>
                <w:sz w:val="20"/>
                <w:szCs w:val="20"/>
              </w:rPr>
            </w:pPr>
            <w:r w:rsidRPr="0088346C">
              <w:rPr>
                <w:b/>
                <w:sz w:val="20"/>
                <w:szCs w:val="20"/>
              </w:rPr>
              <w:t>Front-End Processor Load %</w:t>
            </w:r>
          </w:p>
        </w:tc>
        <w:tc>
          <w:tcPr>
            <w:tcW w:w="2040" w:type="dxa"/>
            <w:shd w:val="clear" w:color="auto" w:fill="E0E0E0"/>
            <w:vAlign w:val="center"/>
          </w:tcPr>
          <w:p w:rsidR="006A2FBC" w:rsidRPr="0088346C" w:rsidRDefault="006A2FBC" w:rsidP="002A1176">
            <w:pPr>
              <w:jc w:val="center"/>
              <w:rPr>
                <w:sz w:val="20"/>
                <w:szCs w:val="20"/>
              </w:rPr>
            </w:pPr>
            <w:r>
              <w:rPr>
                <w:sz w:val="20"/>
                <w:szCs w:val="20"/>
              </w:rPr>
              <w:t>30</w:t>
            </w:r>
          </w:p>
        </w:tc>
        <w:tc>
          <w:tcPr>
            <w:tcW w:w="2160" w:type="dxa"/>
            <w:shd w:val="clear" w:color="auto" w:fill="E0E0E0"/>
            <w:vAlign w:val="center"/>
          </w:tcPr>
          <w:p w:rsidR="006A2FBC" w:rsidRPr="0088346C" w:rsidRDefault="006A2FBC" w:rsidP="002A1176">
            <w:pPr>
              <w:jc w:val="center"/>
              <w:rPr>
                <w:sz w:val="20"/>
                <w:szCs w:val="20"/>
              </w:rPr>
            </w:pPr>
            <w:r>
              <w:rPr>
                <w:sz w:val="20"/>
                <w:szCs w:val="20"/>
              </w:rPr>
              <w:t>45</w:t>
            </w:r>
          </w:p>
        </w:tc>
        <w:tc>
          <w:tcPr>
            <w:tcW w:w="2057" w:type="dxa"/>
            <w:gridSpan w:val="2"/>
            <w:shd w:val="clear" w:color="auto" w:fill="C0C0C0"/>
            <w:vAlign w:val="center"/>
          </w:tcPr>
          <w:p w:rsidR="006A2FBC" w:rsidRPr="00693ADF" w:rsidRDefault="006A2FBC" w:rsidP="002A1176">
            <w:pPr>
              <w:jc w:val="center"/>
              <w:rPr>
                <w:b/>
                <w:sz w:val="20"/>
                <w:szCs w:val="20"/>
              </w:rPr>
            </w:pPr>
            <w:r w:rsidRPr="00693ADF">
              <w:rPr>
                <w:b/>
                <w:sz w:val="20"/>
                <w:szCs w:val="20"/>
              </w:rPr>
              <w:t>&lt; 50%</w:t>
            </w:r>
          </w:p>
        </w:tc>
      </w:tr>
      <w:tr w:rsidR="006A2FBC" w:rsidRPr="00693ADF" w:rsidTr="002A1176">
        <w:tblPrEx>
          <w:jc w:val="left"/>
          <w:shd w:val="clear" w:color="auto" w:fill="auto"/>
        </w:tblPrEx>
        <w:trPr>
          <w:gridBefore w:val="1"/>
          <w:wBefore w:w="320" w:type="dxa"/>
        </w:trPr>
        <w:tc>
          <w:tcPr>
            <w:tcW w:w="2988" w:type="dxa"/>
            <w:shd w:val="clear" w:color="auto" w:fill="C0C0C0"/>
            <w:vAlign w:val="center"/>
          </w:tcPr>
          <w:p w:rsidR="006A2FBC" w:rsidRPr="0088346C" w:rsidRDefault="006A2FBC" w:rsidP="002A1176">
            <w:pPr>
              <w:rPr>
                <w:b/>
                <w:sz w:val="20"/>
                <w:szCs w:val="20"/>
              </w:rPr>
            </w:pPr>
            <w:r w:rsidRPr="0088346C">
              <w:rPr>
                <w:b/>
                <w:sz w:val="20"/>
                <w:szCs w:val="20"/>
              </w:rPr>
              <w:t>Back-End Processor Load %</w:t>
            </w:r>
          </w:p>
        </w:tc>
        <w:tc>
          <w:tcPr>
            <w:tcW w:w="2040" w:type="dxa"/>
            <w:shd w:val="clear" w:color="auto" w:fill="E0E0E0"/>
            <w:vAlign w:val="center"/>
          </w:tcPr>
          <w:p w:rsidR="006A2FBC" w:rsidRPr="0088346C" w:rsidRDefault="006A2FBC" w:rsidP="002A1176">
            <w:pPr>
              <w:jc w:val="center"/>
              <w:rPr>
                <w:sz w:val="20"/>
                <w:szCs w:val="20"/>
              </w:rPr>
            </w:pPr>
            <w:r>
              <w:rPr>
                <w:sz w:val="20"/>
                <w:szCs w:val="20"/>
              </w:rPr>
              <w:t>18</w:t>
            </w:r>
          </w:p>
        </w:tc>
        <w:tc>
          <w:tcPr>
            <w:tcW w:w="2160" w:type="dxa"/>
            <w:shd w:val="clear" w:color="auto" w:fill="E0E0E0"/>
            <w:vAlign w:val="center"/>
          </w:tcPr>
          <w:p w:rsidR="006A2FBC" w:rsidRPr="0088346C" w:rsidRDefault="006A2FBC" w:rsidP="002A1176">
            <w:pPr>
              <w:jc w:val="center"/>
              <w:rPr>
                <w:sz w:val="20"/>
                <w:szCs w:val="20"/>
              </w:rPr>
            </w:pPr>
            <w:r>
              <w:rPr>
                <w:sz w:val="20"/>
                <w:szCs w:val="20"/>
              </w:rPr>
              <w:t>25</w:t>
            </w:r>
          </w:p>
        </w:tc>
        <w:tc>
          <w:tcPr>
            <w:tcW w:w="2057" w:type="dxa"/>
            <w:gridSpan w:val="2"/>
            <w:shd w:val="clear" w:color="auto" w:fill="C0C0C0"/>
            <w:vAlign w:val="center"/>
          </w:tcPr>
          <w:p w:rsidR="006A2FBC" w:rsidRPr="00693ADF" w:rsidRDefault="006A2FBC" w:rsidP="002A1176">
            <w:pPr>
              <w:jc w:val="center"/>
              <w:rPr>
                <w:b/>
                <w:sz w:val="20"/>
                <w:szCs w:val="20"/>
              </w:rPr>
            </w:pPr>
            <w:r w:rsidRPr="00693ADF">
              <w:rPr>
                <w:b/>
                <w:sz w:val="20"/>
                <w:szCs w:val="20"/>
              </w:rPr>
              <w:t>&lt; 50%</w:t>
            </w:r>
          </w:p>
        </w:tc>
      </w:tr>
      <w:tr w:rsidR="006A2FBC" w:rsidRPr="00693ADF" w:rsidTr="002A1176">
        <w:tblPrEx>
          <w:jc w:val="left"/>
          <w:shd w:val="clear" w:color="auto" w:fill="auto"/>
        </w:tblPrEx>
        <w:trPr>
          <w:gridBefore w:val="1"/>
          <w:wBefore w:w="320" w:type="dxa"/>
        </w:trPr>
        <w:tc>
          <w:tcPr>
            <w:tcW w:w="2988" w:type="dxa"/>
            <w:shd w:val="clear" w:color="auto" w:fill="C0C0C0"/>
            <w:vAlign w:val="center"/>
          </w:tcPr>
          <w:p w:rsidR="006A2FBC" w:rsidRPr="0088346C" w:rsidRDefault="006A2FBC" w:rsidP="002A1176">
            <w:pPr>
              <w:rPr>
                <w:b/>
                <w:sz w:val="20"/>
                <w:szCs w:val="20"/>
              </w:rPr>
            </w:pPr>
            <w:r w:rsidRPr="0088346C">
              <w:rPr>
                <w:b/>
                <w:sz w:val="20"/>
                <w:szCs w:val="20"/>
              </w:rPr>
              <w:t>RAID Group Max Busy %</w:t>
            </w:r>
          </w:p>
        </w:tc>
        <w:tc>
          <w:tcPr>
            <w:tcW w:w="2040" w:type="dxa"/>
            <w:shd w:val="clear" w:color="auto" w:fill="E0E0E0"/>
            <w:vAlign w:val="center"/>
          </w:tcPr>
          <w:p w:rsidR="006A2FBC" w:rsidRPr="0088346C" w:rsidRDefault="006A2FBC" w:rsidP="002A1176">
            <w:pPr>
              <w:jc w:val="center"/>
              <w:rPr>
                <w:sz w:val="20"/>
                <w:szCs w:val="20"/>
              </w:rPr>
            </w:pPr>
            <w:r>
              <w:rPr>
                <w:sz w:val="20"/>
                <w:szCs w:val="20"/>
              </w:rPr>
              <w:t>15</w:t>
            </w:r>
          </w:p>
        </w:tc>
        <w:tc>
          <w:tcPr>
            <w:tcW w:w="2160" w:type="dxa"/>
            <w:shd w:val="clear" w:color="auto" w:fill="E0E0E0"/>
            <w:vAlign w:val="center"/>
          </w:tcPr>
          <w:p w:rsidR="006A2FBC" w:rsidRPr="0088346C" w:rsidRDefault="006A2FBC" w:rsidP="002A1176">
            <w:pPr>
              <w:jc w:val="center"/>
              <w:rPr>
                <w:sz w:val="20"/>
                <w:szCs w:val="20"/>
              </w:rPr>
            </w:pPr>
            <w:r>
              <w:rPr>
                <w:sz w:val="20"/>
                <w:szCs w:val="20"/>
              </w:rPr>
              <w:t>18</w:t>
            </w:r>
          </w:p>
        </w:tc>
        <w:tc>
          <w:tcPr>
            <w:tcW w:w="2057" w:type="dxa"/>
            <w:gridSpan w:val="2"/>
            <w:shd w:val="clear" w:color="auto" w:fill="C0C0C0"/>
            <w:vAlign w:val="center"/>
          </w:tcPr>
          <w:p w:rsidR="006A2FBC" w:rsidRPr="00693ADF" w:rsidRDefault="006A2FBC" w:rsidP="002A1176">
            <w:pPr>
              <w:jc w:val="center"/>
              <w:rPr>
                <w:b/>
                <w:sz w:val="20"/>
                <w:szCs w:val="20"/>
              </w:rPr>
            </w:pPr>
            <w:r w:rsidRPr="00693ADF">
              <w:rPr>
                <w:b/>
                <w:sz w:val="20"/>
                <w:szCs w:val="20"/>
              </w:rPr>
              <w:t>&lt; 50%</w:t>
            </w:r>
          </w:p>
        </w:tc>
      </w:tr>
    </w:tbl>
    <w:p w:rsidR="006A2FBC" w:rsidRDefault="006A2FBC" w:rsidP="00FB1FF9">
      <w:pPr>
        <w:rPr>
          <w:rFonts w:ascii="Arial" w:hAnsi="Arial" w:cs="Arial"/>
          <w:color w:val="FF0000"/>
          <w:sz w:val="20"/>
          <w:szCs w:val="20"/>
        </w:rPr>
      </w:pPr>
    </w:p>
    <w:p w:rsidR="006A2FBC" w:rsidRPr="00AD2741" w:rsidRDefault="006A2FBC" w:rsidP="006A2FBC">
      <w:pPr>
        <w:pStyle w:val="Heading3"/>
        <w:spacing w:before="0" w:line="360" w:lineRule="auto"/>
        <w:rPr>
          <w:rFonts w:ascii="Calibri" w:hAnsi="Calibri"/>
          <w:bCs w:val="0"/>
        </w:rPr>
      </w:pPr>
      <w:r w:rsidRPr="00AD2741">
        <w:rPr>
          <w:rFonts w:ascii="Calibri" w:hAnsi="Calibri"/>
          <w:bCs w:val="0"/>
        </w:rPr>
        <w:t>1.3 Quantify Issue</w:t>
      </w:r>
    </w:p>
    <w:p w:rsidR="006A2FBC" w:rsidRPr="00AD2741" w:rsidRDefault="006A2FBC" w:rsidP="006A2FBC">
      <w:pPr>
        <w:spacing w:after="0" w:line="360" w:lineRule="auto"/>
      </w:pPr>
      <w:r w:rsidRPr="00AD2741">
        <w:t>How many users are affected:</w:t>
      </w:r>
      <w:r>
        <w:t xml:space="preserve"> 3 </w:t>
      </w:r>
      <w:proofErr w:type="spellStart"/>
      <w:r>
        <w:t>flexcube</w:t>
      </w:r>
      <w:proofErr w:type="spellEnd"/>
      <w:r>
        <w:t xml:space="preserve"> branches </w:t>
      </w:r>
      <w:proofErr w:type="gramStart"/>
      <w:r>
        <w:t xml:space="preserve">( </w:t>
      </w:r>
      <w:proofErr w:type="spellStart"/>
      <w:r>
        <w:t>Slowakia</w:t>
      </w:r>
      <w:proofErr w:type="spellEnd"/>
      <w:proofErr w:type="gramEnd"/>
      <w:r>
        <w:t>/Hungary/Czech)</w:t>
      </w:r>
    </w:p>
    <w:p w:rsidR="006A2FBC" w:rsidRPr="00AD2741" w:rsidRDefault="006A2FBC" w:rsidP="006A2FBC">
      <w:pPr>
        <w:spacing w:after="0" w:line="360" w:lineRule="auto"/>
      </w:pPr>
      <w:r w:rsidRPr="00AD2741">
        <w:t xml:space="preserve">Which business group is </w:t>
      </w:r>
      <w:proofErr w:type="spellStart"/>
      <w:r w:rsidRPr="00AD2741">
        <w:t>affected</w:t>
      </w:r>
      <w:proofErr w:type="gramStart"/>
      <w:r w:rsidRPr="00AD2741">
        <w:t>:</w:t>
      </w:r>
      <w:r>
        <w:t>CTS</w:t>
      </w:r>
      <w:proofErr w:type="spellEnd"/>
      <w:proofErr w:type="gramEnd"/>
      <w:r>
        <w:t xml:space="preserve"> ( TTS)</w:t>
      </w:r>
    </w:p>
    <w:p w:rsidR="006A2FBC" w:rsidRPr="00AD2741" w:rsidRDefault="006A2FBC" w:rsidP="006A2FBC">
      <w:pPr>
        <w:spacing w:after="0" w:line="360" w:lineRule="auto"/>
      </w:pPr>
      <w:r w:rsidRPr="00AD2741">
        <w:t>Are other teams looking at the issue (e.g. Database, Application teams)</w:t>
      </w:r>
      <w:proofErr w:type="gramStart"/>
      <w:r w:rsidRPr="00AD2741">
        <w:t>:</w:t>
      </w:r>
      <w:r>
        <w:t>Database</w:t>
      </w:r>
      <w:proofErr w:type="gramEnd"/>
    </w:p>
    <w:p w:rsidR="006A2FBC" w:rsidRPr="00AD2741" w:rsidRDefault="006A2FBC" w:rsidP="006A2FBC">
      <w:pPr>
        <w:spacing w:after="0" w:line="360" w:lineRule="auto"/>
      </w:pPr>
      <w:r w:rsidRPr="00AD2741">
        <w:t>What is the business impact of the issue:</w:t>
      </w:r>
      <w:r>
        <w:t xml:space="preserve"> MEDIUM – cob data will not be consistent with prod</w:t>
      </w:r>
    </w:p>
    <w:p w:rsidR="006A2FBC" w:rsidRPr="00AD2741" w:rsidRDefault="006A2FBC" w:rsidP="006A2FBC">
      <w:pPr>
        <w:spacing w:after="0" w:line="360" w:lineRule="auto"/>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7938"/>
      </w:tblGrid>
      <w:tr w:rsidR="006A2FBC" w:rsidRPr="00AD2741" w:rsidTr="002A1176">
        <w:tc>
          <w:tcPr>
            <w:tcW w:w="1276" w:type="dxa"/>
          </w:tcPr>
          <w:p w:rsidR="006A2FBC" w:rsidRPr="00AD2741" w:rsidRDefault="006A2FBC" w:rsidP="002A1176">
            <w:pPr>
              <w:spacing w:after="0" w:line="360" w:lineRule="auto"/>
              <w:rPr>
                <w:b/>
              </w:rPr>
            </w:pPr>
            <w:r w:rsidRPr="00AD2741">
              <w:rPr>
                <w:b/>
              </w:rPr>
              <w:t>Impact</w:t>
            </w:r>
          </w:p>
        </w:tc>
        <w:tc>
          <w:tcPr>
            <w:tcW w:w="7938" w:type="dxa"/>
          </w:tcPr>
          <w:p w:rsidR="006A2FBC" w:rsidRPr="00AD2741" w:rsidRDefault="006A2FBC" w:rsidP="002A1176">
            <w:pPr>
              <w:spacing w:after="0" w:line="360" w:lineRule="auto"/>
              <w:rPr>
                <w:b/>
              </w:rPr>
            </w:pPr>
            <w:r w:rsidRPr="00AD2741">
              <w:rPr>
                <w:b/>
              </w:rPr>
              <w:t>Description</w:t>
            </w:r>
          </w:p>
        </w:tc>
      </w:tr>
      <w:tr w:rsidR="006A2FBC" w:rsidRPr="00AD2741" w:rsidTr="002A1176">
        <w:tc>
          <w:tcPr>
            <w:tcW w:w="1276" w:type="dxa"/>
          </w:tcPr>
          <w:p w:rsidR="006A2FBC" w:rsidRPr="00AD2741" w:rsidRDefault="006A2FBC" w:rsidP="002A1176">
            <w:pPr>
              <w:spacing w:after="0" w:line="360" w:lineRule="auto"/>
            </w:pPr>
            <w:r w:rsidRPr="00AD2741">
              <w:t>HIGH</w:t>
            </w:r>
          </w:p>
        </w:tc>
        <w:tc>
          <w:tcPr>
            <w:tcW w:w="7938" w:type="dxa"/>
          </w:tcPr>
          <w:p w:rsidR="006A2FBC" w:rsidRPr="00AD2741" w:rsidRDefault="006A2FBC" w:rsidP="002A1176">
            <w:pPr>
              <w:spacing w:after="0" w:line="360" w:lineRule="auto"/>
            </w:pPr>
            <w:r w:rsidRPr="00AD2741">
              <w:t xml:space="preserve">Production impact, Loss of Service, Trading Floor </w:t>
            </w:r>
            <w:proofErr w:type="spellStart"/>
            <w:r w:rsidRPr="00AD2741">
              <w:t>etc</w:t>
            </w:r>
            <w:proofErr w:type="spellEnd"/>
          </w:p>
        </w:tc>
      </w:tr>
      <w:tr w:rsidR="006A2FBC" w:rsidRPr="00AD2741" w:rsidTr="002A1176">
        <w:trPr>
          <w:trHeight w:val="258"/>
        </w:trPr>
        <w:tc>
          <w:tcPr>
            <w:tcW w:w="1276" w:type="dxa"/>
          </w:tcPr>
          <w:p w:rsidR="006A2FBC" w:rsidRPr="00AD2741" w:rsidRDefault="006A2FBC" w:rsidP="002A1176">
            <w:pPr>
              <w:spacing w:after="0" w:line="360" w:lineRule="auto"/>
            </w:pPr>
            <w:r w:rsidRPr="00AD2741">
              <w:t>MEDIUM</w:t>
            </w:r>
          </w:p>
        </w:tc>
        <w:tc>
          <w:tcPr>
            <w:tcW w:w="7938" w:type="dxa"/>
          </w:tcPr>
          <w:p w:rsidR="006A2FBC" w:rsidRPr="00AD2741" w:rsidRDefault="006A2FBC" w:rsidP="002A1176">
            <w:pPr>
              <w:spacing w:after="0" w:line="360" w:lineRule="auto"/>
            </w:pPr>
            <w:r w:rsidRPr="00AD2741">
              <w:t>Batch Runs, Job Times, delayed response times but still at acceptable levels</w:t>
            </w:r>
          </w:p>
        </w:tc>
      </w:tr>
      <w:tr w:rsidR="006A2FBC" w:rsidRPr="00AD2741" w:rsidTr="002A1176">
        <w:tc>
          <w:tcPr>
            <w:tcW w:w="1276" w:type="dxa"/>
          </w:tcPr>
          <w:p w:rsidR="006A2FBC" w:rsidRPr="00AD2741" w:rsidRDefault="006A2FBC" w:rsidP="002A1176">
            <w:pPr>
              <w:spacing w:after="0" w:line="360" w:lineRule="auto"/>
            </w:pPr>
            <w:r w:rsidRPr="00AD2741">
              <w:t>LOW</w:t>
            </w:r>
          </w:p>
        </w:tc>
        <w:tc>
          <w:tcPr>
            <w:tcW w:w="7938" w:type="dxa"/>
          </w:tcPr>
          <w:p w:rsidR="006A2FBC" w:rsidRPr="00AD2741" w:rsidRDefault="006A2FBC" w:rsidP="002A1176">
            <w:pPr>
              <w:spacing w:after="0" w:line="360" w:lineRule="auto"/>
            </w:pPr>
            <w:r w:rsidRPr="00AD2741">
              <w:t>Performance Review (how is this server performing?)</w:t>
            </w:r>
          </w:p>
        </w:tc>
      </w:tr>
    </w:tbl>
    <w:p w:rsidR="006A2FBC" w:rsidRPr="00AD2741" w:rsidRDefault="006A2FBC" w:rsidP="006A2FBC">
      <w:pPr>
        <w:spacing w:after="0" w:line="360" w:lineRule="auto"/>
      </w:pPr>
    </w:p>
    <w:p w:rsidR="006A2FBC" w:rsidRPr="00AD2741" w:rsidRDefault="006A2FBC" w:rsidP="006A2FBC">
      <w:pPr>
        <w:spacing w:after="0" w:line="360" w:lineRule="auto"/>
        <w:rPr>
          <w:b/>
        </w:rPr>
      </w:pPr>
      <w:r w:rsidRPr="00AD2741">
        <w:rPr>
          <w:b/>
        </w:rPr>
        <w:t>2. Problem Statement</w:t>
      </w:r>
    </w:p>
    <w:p w:rsidR="006A2FBC" w:rsidRDefault="006A2FBC" w:rsidP="006A2FBC">
      <w:pPr>
        <w:spacing w:after="0" w:line="360" w:lineRule="auto"/>
      </w:pPr>
      <w:r w:rsidRPr="00AD2741">
        <w:t xml:space="preserve">Please </w:t>
      </w:r>
      <w:proofErr w:type="spellStart"/>
      <w:r w:rsidRPr="00AD2741">
        <w:t>summarise</w:t>
      </w:r>
      <w:proofErr w:type="spellEnd"/>
      <w:r w:rsidRPr="00AD2741">
        <w:t xml:space="preserve"> the problem as it is viewed by the SA team, ensuring that it clearly encompasses the issue as agreed by all other groups that you represent (Database, Application, </w:t>
      </w:r>
      <w:proofErr w:type="gramStart"/>
      <w:r w:rsidRPr="00AD2741">
        <w:t>Business</w:t>
      </w:r>
      <w:proofErr w:type="gramEnd"/>
      <w:r w:rsidRPr="00AD2741">
        <w:t xml:space="preserve"> </w:t>
      </w:r>
      <w:proofErr w:type="spellStart"/>
      <w:r w:rsidRPr="00AD2741">
        <w:t>etc</w:t>
      </w:r>
      <w:proofErr w:type="spellEnd"/>
      <w:r w:rsidRPr="00AD2741">
        <w:t>):</w:t>
      </w:r>
    </w:p>
    <w:p w:rsidR="006A2FBC" w:rsidRDefault="006A2FBC" w:rsidP="006A2FBC">
      <w:pPr>
        <w:spacing w:after="0" w:line="360" w:lineRule="auto"/>
      </w:pPr>
      <w:r>
        <w:t>Cloning processing is taking long time and breached agreed SLAs.</w:t>
      </w:r>
    </w:p>
    <w:p w:rsidR="006A2FBC" w:rsidRPr="00AD2741" w:rsidRDefault="006A2FBC" w:rsidP="006A2FBC">
      <w:pPr>
        <w:spacing w:after="0" w:line="360" w:lineRule="auto"/>
      </w:pPr>
    </w:p>
    <w:p w:rsidR="006A2FBC" w:rsidRPr="00AD2741" w:rsidRDefault="006A2FBC" w:rsidP="006A2FBC">
      <w:pPr>
        <w:spacing w:after="0" w:line="360" w:lineRule="auto"/>
      </w:pPr>
    </w:p>
    <w:p w:rsidR="006A2FBC" w:rsidRPr="00AD2741" w:rsidRDefault="006A2FBC" w:rsidP="006A2FBC">
      <w:pPr>
        <w:spacing w:after="0" w:line="360" w:lineRule="auto"/>
        <w:rPr>
          <w:b/>
        </w:rPr>
      </w:pPr>
      <w:r w:rsidRPr="00AD2741">
        <w:rPr>
          <w:b/>
        </w:rPr>
        <w:t>3.1 Data Collection - Questions</w:t>
      </w:r>
    </w:p>
    <w:p w:rsidR="006A2FBC" w:rsidRPr="00AD2741" w:rsidRDefault="006A2FBC" w:rsidP="006A2FBC">
      <w:pPr>
        <w:spacing w:after="0" w:line="360" w:lineRule="auto"/>
      </w:pPr>
      <w:r w:rsidRPr="00AD2741">
        <w:t xml:space="preserve">When </w:t>
      </w:r>
      <w:proofErr w:type="gramStart"/>
      <w:r w:rsidRPr="00AD2741">
        <w:t>was the issue</w:t>
      </w:r>
      <w:proofErr w:type="gramEnd"/>
      <w:r w:rsidRPr="00AD2741">
        <w:t xml:space="preserve"> first identified:</w:t>
      </w:r>
      <w:r>
        <w:t xml:space="preserve"> today at 1:00</w:t>
      </w:r>
    </w:p>
    <w:p w:rsidR="006A2FBC" w:rsidRPr="00AD2741" w:rsidRDefault="006A2FBC" w:rsidP="006A2FBC">
      <w:pPr>
        <w:spacing w:after="0" w:line="360" w:lineRule="auto"/>
      </w:pPr>
      <w:r w:rsidRPr="00AD2741">
        <w:t>What has been done so far to resolve the issue:</w:t>
      </w:r>
      <w:r>
        <w:t xml:space="preserve"> Clone disks has been checked on UNIX systems</w:t>
      </w:r>
    </w:p>
    <w:p w:rsidR="006A2FBC" w:rsidRPr="00AD2741" w:rsidRDefault="006A2FBC" w:rsidP="006A2FBC">
      <w:pPr>
        <w:spacing w:after="0" w:line="360" w:lineRule="auto"/>
      </w:pPr>
      <w:r w:rsidRPr="00AD2741">
        <w:t>Have these attempts made the issue worse/better:</w:t>
      </w:r>
      <w:r>
        <w:t xml:space="preserve"> no change</w:t>
      </w:r>
    </w:p>
    <w:p w:rsidR="006A2FBC" w:rsidRPr="00AD2741" w:rsidRDefault="006A2FBC" w:rsidP="006A2FBC">
      <w:pPr>
        <w:spacing w:after="0" w:line="360" w:lineRule="auto"/>
      </w:pPr>
      <w:r w:rsidRPr="00AD2741">
        <w:t>Have these attempts been documented (please attach)</w:t>
      </w:r>
      <w:proofErr w:type="gramStart"/>
      <w:r w:rsidRPr="00AD2741">
        <w:t>:</w:t>
      </w:r>
      <w:r>
        <w:t>yes</w:t>
      </w:r>
      <w:proofErr w:type="gramEnd"/>
    </w:p>
    <w:p w:rsidR="006A2FBC" w:rsidRPr="00AD2741" w:rsidRDefault="006A2FBC" w:rsidP="006A2FBC">
      <w:pPr>
        <w:spacing w:after="0" w:line="360" w:lineRule="auto"/>
      </w:pPr>
      <w:r w:rsidRPr="00AD2741">
        <w:t>Have there been any infrastructure changes:</w:t>
      </w:r>
      <w:r>
        <w:t xml:space="preserve">  This is first cloning process iteration after go-live </w:t>
      </w:r>
    </w:p>
    <w:p w:rsidR="006A2FBC" w:rsidRPr="00AD2741" w:rsidRDefault="006A2FBC" w:rsidP="006A2FBC">
      <w:pPr>
        <w:spacing w:after="0" w:line="360" w:lineRule="auto"/>
      </w:pPr>
      <w:r w:rsidRPr="00AD2741">
        <w:t xml:space="preserve">Have there been any recent hardware/software changes on the Application, Server, OS </w:t>
      </w:r>
      <w:proofErr w:type="gramStart"/>
      <w:r w:rsidRPr="00AD2741">
        <w:t>or  Database</w:t>
      </w:r>
      <w:proofErr w:type="gramEnd"/>
      <w:r w:rsidRPr="00AD2741">
        <w:t>:</w:t>
      </w:r>
      <w:r>
        <w:t xml:space="preserve"> This is first cloning process iteration after go-live</w:t>
      </w:r>
    </w:p>
    <w:p w:rsidR="006A2FBC" w:rsidRPr="00AD2741" w:rsidRDefault="006A2FBC" w:rsidP="006A2FBC">
      <w:pPr>
        <w:spacing w:after="0" w:line="360" w:lineRule="auto"/>
      </w:pPr>
    </w:p>
    <w:p w:rsidR="006A2FBC" w:rsidRPr="00AD2741" w:rsidRDefault="006A2FBC" w:rsidP="006A2FBC">
      <w:pPr>
        <w:spacing w:after="0" w:line="360" w:lineRule="auto"/>
      </w:pPr>
      <w:r w:rsidRPr="00AD2741">
        <w:rPr>
          <w:b/>
        </w:rPr>
        <w:t xml:space="preserve">3.1 Data Collection - Log Files </w:t>
      </w:r>
      <w:r w:rsidRPr="00AD2741">
        <w:t>(contact SAN team if assistance required)</w:t>
      </w:r>
    </w:p>
    <w:p w:rsidR="006A2FBC" w:rsidRPr="00AD2741" w:rsidRDefault="006A2FBC" w:rsidP="006A2FBC">
      <w:pPr>
        <w:spacing w:after="0" w:line="360" w:lineRule="auto"/>
      </w:pPr>
      <w:r w:rsidRPr="00AD2741">
        <w:t>Collect IOSTAT or similar for the period in which the issue is experienced (please attach):</w:t>
      </w:r>
    </w:p>
    <w:p w:rsidR="006A2FBC" w:rsidRPr="00AD2741" w:rsidRDefault="006A2FBC" w:rsidP="006A2FBC">
      <w:pPr>
        <w:spacing w:after="0" w:line="360" w:lineRule="auto"/>
      </w:pPr>
      <w:r w:rsidRPr="00AD2741">
        <w:t>Collect VMSTAT or similar for the period in which the issue is experienced (please attach):</w:t>
      </w:r>
    </w:p>
    <w:p w:rsidR="006A2FBC" w:rsidRPr="00AD2741" w:rsidRDefault="006A2FBC" w:rsidP="006A2FBC">
      <w:pPr>
        <w:spacing w:after="0" w:line="360" w:lineRule="auto"/>
      </w:pPr>
      <w:r w:rsidRPr="00AD2741">
        <w:t>Collect VXSTAT or similar for the period in which the issue is experienced (please attach):</w:t>
      </w:r>
    </w:p>
    <w:p w:rsidR="006A2FBC" w:rsidRPr="00AD2741" w:rsidRDefault="006A2FBC" w:rsidP="006A2FBC">
      <w:pPr>
        <w:spacing w:after="0" w:line="360" w:lineRule="auto"/>
      </w:pPr>
      <w:r w:rsidRPr="00AD2741">
        <w:t xml:space="preserve">Provide </w:t>
      </w:r>
      <w:proofErr w:type="spellStart"/>
      <w:r w:rsidRPr="00AD2741">
        <w:t>EMCgrab</w:t>
      </w:r>
      <w:proofErr w:type="spellEnd"/>
      <w:r w:rsidRPr="00AD2741">
        <w:t xml:space="preserve"> and/or HDS </w:t>
      </w:r>
      <w:proofErr w:type="spellStart"/>
      <w:r w:rsidRPr="00AD2741">
        <w:t>GetConfig</w:t>
      </w:r>
      <w:proofErr w:type="spellEnd"/>
      <w:r w:rsidRPr="00AD2741">
        <w:t xml:space="preserve"> from the affected server (please attach</w:t>
      </w:r>
      <w:r>
        <w:t>):</w:t>
      </w:r>
    </w:p>
    <w:p w:rsidR="006A2FBC" w:rsidRDefault="006A2FBC" w:rsidP="00FB1FF9">
      <w:pPr>
        <w:rPr>
          <w:rFonts w:ascii="Arial" w:hAnsi="Arial" w:cs="Arial"/>
          <w:color w:val="FF0000"/>
          <w:sz w:val="20"/>
          <w:szCs w:val="20"/>
        </w:rPr>
      </w:pPr>
    </w:p>
    <w:p w:rsidR="008F5A6C" w:rsidRDefault="008F5A6C" w:rsidP="008F5A6C">
      <w:pPr>
        <w:pStyle w:val="Heading2"/>
        <w:rPr>
          <w:lang w:val="en"/>
        </w:rPr>
      </w:pPr>
      <w:bookmarkStart w:id="125" w:name="_Toc431499412"/>
      <w:r w:rsidRPr="008F5A6C">
        <w:rPr>
          <w:lang w:val="en"/>
        </w:rPr>
        <w:t>Migrations</w:t>
      </w:r>
      <w:bookmarkEnd w:id="125"/>
    </w:p>
    <w:p w:rsidR="001B65EC" w:rsidRDefault="001B65EC" w:rsidP="001B65EC">
      <w:pPr>
        <w:rPr>
          <w:sz w:val="23"/>
          <w:szCs w:val="23"/>
        </w:rPr>
      </w:pPr>
      <w:r>
        <w:rPr>
          <w:sz w:val="23"/>
          <w:szCs w:val="23"/>
        </w:rPr>
        <w:t xml:space="preserve">The two most prominent forms of migrating data in the enterprise SAN environment are </w:t>
      </w:r>
      <w:r>
        <w:rPr>
          <w:b/>
          <w:bCs/>
          <w:sz w:val="23"/>
          <w:szCs w:val="23"/>
        </w:rPr>
        <w:t xml:space="preserve">host-based </w:t>
      </w:r>
      <w:r>
        <w:rPr>
          <w:sz w:val="23"/>
          <w:szCs w:val="23"/>
        </w:rPr>
        <w:t xml:space="preserve">and </w:t>
      </w:r>
      <w:r>
        <w:rPr>
          <w:b/>
          <w:bCs/>
          <w:sz w:val="23"/>
          <w:szCs w:val="23"/>
        </w:rPr>
        <w:t xml:space="preserve">array-based </w:t>
      </w:r>
      <w:r>
        <w:rPr>
          <w:sz w:val="23"/>
          <w:szCs w:val="23"/>
        </w:rPr>
        <w:t>architectures:</w:t>
      </w:r>
    </w:p>
    <w:p w:rsidR="001B65EC" w:rsidRDefault="001B65EC" w:rsidP="001B65EC">
      <w:pPr>
        <w:rPr>
          <w:sz w:val="23"/>
          <w:szCs w:val="23"/>
        </w:rPr>
      </w:pPr>
      <w:r>
        <w:rPr>
          <w:rFonts w:ascii="Arial" w:hAnsi="Arial" w:cs="Arial"/>
          <w:sz w:val="23"/>
          <w:szCs w:val="23"/>
        </w:rPr>
        <w:t>■</w:t>
      </w:r>
      <w:r>
        <w:rPr>
          <w:sz w:val="23"/>
          <w:szCs w:val="23"/>
        </w:rPr>
        <w:t xml:space="preserve"> Host-based data migrations functions by a host reading data from a source storage array and writing that data to a target array via the SAN. During the copy operation, server resources are dedicated to managing the copying process, and the SAN must transfer the data for both the read and write operations. A sample of host-based data migration applications are EMC </w:t>
      </w:r>
      <w:proofErr w:type="spellStart"/>
      <w:r>
        <w:rPr>
          <w:sz w:val="23"/>
          <w:szCs w:val="23"/>
        </w:rPr>
        <w:t>Softtek</w:t>
      </w:r>
      <w:proofErr w:type="spellEnd"/>
      <w:r>
        <w:rPr>
          <w:sz w:val="23"/>
          <w:szCs w:val="23"/>
        </w:rPr>
        <w:t xml:space="preserve"> Replicator, Open Migrator and </w:t>
      </w:r>
      <w:proofErr w:type="spellStart"/>
      <w:r>
        <w:rPr>
          <w:sz w:val="23"/>
          <w:szCs w:val="23"/>
        </w:rPr>
        <w:t>Veritas</w:t>
      </w:r>
      <w:proofErr w:type="spellEnd"/>
      <w:r>
        <w:rPr>
          <w:sz w:val="23"/>
          <w:szCs w:val="23"/>
        </w:rPr>
        <w:t xml:space="preserve"> Volume Manager.</w:t>
      </w:r>
    </w:p>
    <w:p w:rsidR="001B65EC" w:rsidRDefault="001B65EC" w:rsidP="001B65EC">
      <w:pPr>
        <w:rPr>
          <w:lang w:val="en"/>
        </w:rPr>
      </w:pPr>
      <w:r>
        <w:rPr>
          <w:noProof/>
        </w:rPr>
        <w:drawing>
          <wp:inline distT="0" distB="0" distL="0" distR="0" wp14:anchorId="38933582" wp14:editId="02787D6B">
            <wp:extent cx="5676900" cy="75057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676900" cy="7505700"/>
                    </a:xfrm>
                    <a:prstGeom prst="rect">
                      <a:avLst/>
                    </a:prstGeom>
                  </pic:spPr>
                </pic:pic>
              </a:graphicData>
            </a:graphic>
          </wp:inline>
        </w:drawing>
      </w:r>
    </w:p>
    <w:p w:rsidR="001B65EC" w:rsidRDefault="001B65EC" w:rsidP="001B65EC">
      <w:pPr>
        <w:rPr>
          <w:sz w:val="23"/>
          <w:szCs w:val="23"/>
        </w:rPr>
      </w:pPr>
      <w:r>
        <w:rPr>
          <w:sz w:val="23"/>
          <w:szCs w:val="23"/>
        </w:rPr>
        <w:t>Array-based data migration transfers the data directly from the source devices in one array to the target devices in another array. The array manages the transport of the data through the SAN while continuing to support the foreground I/O access to the source devices. An example of array-based migration tool is EMC SRDF and Open Replicator.</w:t>
      </w:r>
    </w:p>
    <w:p w:rsidR="001B65EC" w:rsidRDefault="001B65EC" w:rsidP="001B65EC">
      <w:pPr>
        <w:rPr>
          <w:lang w:val="en"/>
        </w:rPr>
      </w:pPr>
      <w:r>
        <w:rPr>
          <w:noProof/>
        </w:rPr>
        <w:drawing>
          <wp:inline distT="0" distB="0" distL="0" distR="0" wp14:anchorId="38C65EF5" wp14:editId="78A765E7">
            <wp:extent cx="5943600" cy="7121525"/>
            <wp:effectExtent l="0" t="0" r="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3600" cy="7121525"/>
                    </a:xfrm>
                    <a:prstGeom prst="rect">
                      <a:avLst/>
                    </a:prstGeom>
                  </pic:spPr>
                </pic:pic>
              </a:graphicData>
            </a:graphic>
          </wp:inline>
        </w:drawing>
      </w: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r w:rsidRPr="001B65EC">
        <w:rPr>
          <w:rFonts w:ascii="Arial" w:hAnsi="Arial" w:cs="Arial"/>
          <w:color w:val="000000"/>
          <w:sz w:val="23"/>
          <w:szCs w:val="23"/>
        </w:rPr>
        <w:t xml:space="preserve">Open Replicator Terms/Definitions: </w:t>
      </w: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proofErr w:type="gramStart"/>
      <w:r w:rsidRPr="001B65EC">
        <w:rPr>
          <w:rFonts w:ascii="Arial" w:hAnsi="Arial" w:cs="Arial"/>
          <w:color w:val="000000"/>
          <w:sz w:val="23"/>
          <w:szCs w:val="23"/>
        </w:rPr>
        <w:t xml:space="preserve"> </w:t>
      </w:r>
      <w:r w:rsidRPr="001B65EC">
        <w:rPr>
          <w:rFonts w:ascii="Arial" w:hAnsi="Arial" w:cs="Arial"/>
          <w:i/>
          <w:iCs/>
          <w:color w:val="000000"/>
          <w:sz w:val="23"/>
          <w:szCs w:val="23"/>
        </w:rPr>
        <w:t xml:space="preserve">Control device </w:t>
      </w:r>
      <w:r w:rsidRPr="001B65EC">
        <w:rPr>
          <w:rFonts w:ascii="Arial" w:hAnsi="Arial" w:cs="Arial"/>
          <w:color w:val="000000"/>
          <w:sz w:val="23"/>
          <w:szCs w:val="23"/>
        </w:rPr>
        <w:t xml:space="preserve">– </w:t>
      </w:r>
      <w:proofErr w:type="spellStart"/>
      <w:r w:rsidRPr="001B65EC">
        <w:rPr>
          <w:rFonts w:ascii="Arial" w:hAnsi="Arial" w:cs="Arial"/>
          <w:color w:val="000000"/>
          <w:sz w:val="23"/>
          <w:szCs w:val="23"/>
        </w:rPr>
        <w:t>Symmetrix</w:t>
      </w:r>
      <w:proofErr w:type="spellEnd"/>
      <w:r w:rsidRPr="001B65EC">
        <w:rPr>
          <w:rFonts w:ascii="Arial" w:hAnsi="Arial" w:cs="Arial"/>
          <w:color w:val="000000"/>
          <w:sz w:val="23"/>
          <w:szCs w:val="23"/>
        </w:rPr>
        <w:t xml:space="preserve"> array running the ORS software and acting as the host to direct I/O to and from the devices on the source array.</w:t>
      </w:r>
      <w:proofErr w:type="gramEnd"/>
      <w:r w:rsidRPr="001B65EC">
        <w:rPr>
          <w:rFonts w:ascii="Arial" w:hAnsi="Arial" w:cs="Arial"/>
          <w:color w:val="000000"/>
          <w:sz w:val="23"/>
          <w:szCs w:val="23"/>
        </w:rPr>
        <w:t xml:space="preserve"> </w:t>
      </w: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r w:rsidRPr="001B65EC">
        <w:rPr>
          <w:rFonts w:ascii="Arial" w:hAnsi="Arial" w:cs="Arial"/>
          <w:color w:val="000000"/>
          <w:sz w:val="23"/>
          <w:szCs w:val="23"/>
        </w:rPr>
        <w:t xml:space="preserve"> </w:t>
      </w:r>
      <w:r w:rsidRPr="001B65EC">
        <w:rPr>
          <w:rFonts w:ascii="Arial" w:hAnsi="Arial" w:cs="Arial"/>
          <w:i/>
          <w:iCs/>
          <w:color w:val="000000"/>
          <w:sz w:val="23"/>
          <w:szCs w:val="23"/>
        </w:rPr>
        <w:t xml:space="preserve">Remote device </w:t>
      </w:r>
      <w:r w:rsidRPr="001B65EC">
        <w:rPr>
          <w:rFonts w:ascii="Arial" w:hAnsi="Arial" w:cs="Arial"/>
          <w:color w:val="000000"/>
          <w:sz w:val="23"/>
          <w:szCs w:val="23"/>
        </w:rPr>
        <w:t xml:space="preserve">- Partner to the control device, the remote device does not need any special software and simply responds to host I/O request. </w:t>
      </w: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r w:rsidRPr="001B65EC">
        <w:rPr>
          <w:rFonts w:ascii="Arial" w:hAnsi="Arial" w:cs="Arial"/>
          <w:color w:val="000000"/>
          <w:sz w:val="23"/>
          <w:szCs w:val="23"/>
        </w:rPr>
        <w:t xml:space="preserve"> </w:t>
      </w:r>
      <w:r w:rsidRPr="001B65EC">
        <w:rPr>
          <w:rFonts w:ascii="Arial" w:hAnsi="Arial" w:cs="Arial"/>
          <w:i/>
          <w:iCs/>
          <w:color w:val="000000"/>
          <w:sz w:val="23"/>
          <w:szCs w:val="23"/>
        </w:rPr>
        <w:t xml:space="preserve">Session </w:t>
      </w:r>
      <w:r w:rsidRPr="001B65EC">
        <w:rPr>
          <w:rFonts w:ascii="Arial" w:hAnsi="Arial" w:cs="Arial"/>
          <w:color w:val="000000"/>
          <w:sz w:val="23"/>
          <w:szCs w:val="23"/>
        </w:rPr>
        <w:t xml:space="preserve">– Each ORS source volume is counted as a session. </w:t>
      </w: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r w:rsidRPr="001B65EC">
        <w:rPr>
          <w:rFonts w:ascii="Arial" w:hAnsi="Arial" w:cs="Arial"/>
          <w:color w:val="000000"/>
          <w:sz w:val="23"/>
          <w:szCs w:val="23"/>
        </w:rPr>
        <w:t xml:space="preserve"> </w:t>
      </w:r>
      <w:r w:rsidRPr="001B65EC">
        <w:rPr>
          <w:rFonts w:ascii="Arial" w:hAnsi="Arial" w:cs="Arial"/>
          <w:i/>
          <w:iCs/>
          <w:color w:val="000000"/>
          <w:sz w:val="23"/>
          <w:szCs w:val="23"/>
        </w:rPr>
        <w:t xml:space="preserve">Push </w:t>
      </w:r>
      <w:r w:rsidRPr="001B65EC">
        <w:rPr>
          <w:rFonts w:ascii="Arial" w:hAnsi="Arial" w:cs="Arial"/>
          <w:color w:val="000000"/>
          <w:sz w:val="23"/>
          <w:szCs w:val="23"/>
        </w:rPr>
        <w:t xml:space="preserve">- Sends data from the source to the target storage array. </w:t>
      </w: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r w:rsidRPr="001B65EC">
        <w:rPr>
          <w:rFonts w:ascii="Arial" w:hAnsi="Arial" w:cs="Arial"/>
          <w:color w:val="000000"/>
          <w:sz w:val="23"/>
          <w:szCs w:val="23"/>
        </w:rPr>
        <w:t xml:space="preserve"> </w:t>
      </w:r>
      <w:r w:rsidRPr="001B65EC">
        <w:rPr>
          <w:rFonts w:ascii="Arial" w:hAnsi="Arial" w:cs="Arial"/>
          <w:i/>
          <w:iCs/>
          <w:color w:val="000000"/>
          <w:sz w:val="23"/>
          <w:szCs w:val="23"/>
        </w:rPr>
        <w:t xml:space="preserve">Pull </w:t>
      </w:r>
      <w:r w:rsidRPr="001B65EC">
        <w:rPr>
          <w:rFonts w:ascii="Arial" w:hAnsi="Arial" w:cs="Arial"/>
          <w:color w:val="000000"/>
          <w:sz w:val="23"/>
          <w:szCs w:val="23"/>
        </w:rPr>
        <w:t xml:space="preserve">- Fetches data from the source storage array to the target array. </w:t>
      </w: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r w:rsidRPr="001B65EC">
        <w:rPr>
          <w:rFonts w:ascii="Arial" w:hAnsi="Arial" w:cs="Arial"/>
          <w:color w:val="000000"/>
          <w:sz w:val="23"/>
          <w:szCs w:val="23"/>
        </w:rPr>
        <w:t xml:space="preserve"> </w:t>
      </w:r>
      <w:r w:rsidRPr="001B65EC">
        <w:rPr>
          <w:rFonts w:ascii="Arial" w:hAnsi="Arial" w:cs="Arial"/>
          <w:i/>
          <w:iCs/>
          <w:color w:val="000000"/>
          <w:sz w:val="23"/>
          <w:szCs w:val="23"/>
        </w:rPr>
        <w:t xml:space="preserve">Hot </w:t>
      </w:r>
      <w:r w:rsidRPr="001B65EC">
        <w:rPr>
          <w:rFonts w:ascii="Arial" w:hAnsi="Arial" w:cs="Arial"/>
          <w:color w:val="000000"/>
          <w:sz w:val="23"/>
          <w:szCs w:val="23"/>
        </w:rPr>
        <w:t xml:space="preserve">– Host is online (generating read &amp; write requests) during the copy operation. </w:t>
      </w: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r w:rsidRPr="001B65EC">
        <w:rPr>
          <w:rFonts w:ascii="Arial" w:hAnsi="Arial" w:cs="Arial"/>
          <w:color w:val="000000"/>
          <w:sz w:val="23"/>
          <w:szCs w:val="23"/>
        </w:rPr>
        <w:t xml:space="preserve"> </w:t>
      </w:r>
      <w:r w:rsidRPr="001B65EC">
        <w:rPr>
          <w:rFonts w:ascii="Arial" w:hAnsi="Arial" w:cs="Arial"/>
          <w:i/>
          <w:iCs/>
          <w:color w:val="000000"/>
          <w:sz w:val="23"/>
          <w:szCs w:val="23"/>
        </w:rPr>
        <w:t xml:space="preserve">Cold </w:t>
      </w:r>
      <w:r w:rsidRPr="001B65EC">
        <w:rPr>
          <w:rFonts w:ascii="Arial" w:hAnsi="Arial" w:cs="Arial"/>
          <w:color w:val="000000"/>
          <w:sz w:val="23"/>
          <w:szCs w:val="23"/>
        </w:rPr>
        <w:t xml:space="preserve">– Host is offline during the copy operation. </w:t>
      </w: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proofErr w:type="gramStart"/>
      <w:r w:rsidRPr="001B65EC">
        <w:rPr>
          <w:rFonts w:ascii="Arial" w:hAnsi="Arial" w:cs="Arial"/>
          <w:color w:val="000000"/>
          <w:sz w:val="23"/>
          <w:szCs w:val="23"/>
        </w:rPr>
        <w:t xml:space="preserve"> </w:t>
      </w:r>
      <w:r w:rsidRPr="001B65EC">
        <w:rPr>
          <w:rFonts w:ascii="Arial" w:hAnsi="Arial" w:cs="Arial"/>
          <w:i/>
          <w:iCs/>
          <w:color w:val="000000"/>
          <w:sz w:val="23"/>
          <w:szCs w:val="23"/>
        </w:rPr>
        <w:t xml:space="preserve">Pace </w:t>
      </w:r>
      <w:r w:rsidRPr="001B65EC">
        <w:rPr>
          <w:rFonts w:ascii="Arial" w:hAnsi="Arial" w:cs="Arial"/>
          <w:color w:val="000000"/>
          <w:sz w:val="23"/>
          <w:szCs w:val="23"/>
        </w:rPr>
        <w:t>- Control the speed of the copy operation.</w:t>
      </w:r>
      <w:proofErr w:type="gramEnd"/>
      <w:r w:rsidRPr="001B65EC">
        <w:rPr>
          <w:rFonts w:ascii="Arial" w:hAnsi="Arial" w:cs="Arial"/>
          <w:color w:val="000000"/>
          <w:sz w:val="23"/>
          <w:szCs w:val="23"/>
        </w:rPr>
        <w:t xml:space="preserve"> </w:t>
      </w:r>
    </w:p>
    <w:p w:rsidR="001B65EC" w:rsidRDefault="001B65EC" w:rsidP="001B65EC">
      <w:pPr>
        <w:rPr>
          <w:lang w:val="en"/>
        </w:rPr>
      </w:pPr>
    </w:p>
    <w:p w:rsidR="001B65EC" w:rsidRPr="001B65EC" w:rsidRDefault="001B65EC" w:rsidP="00BB76FB">
      <w:pPr>
        <w:pStyle w:val="Heading3"/>
      </w:pPr>
      <w:bookmarkStart w:id="126" w:name="_Toc431499413"/>
      <w:r w:rsidRPr="001B65EC">
        <w:t>Open Replicator Features:</w:t>
      </w:r>
      <w:bookmarkEnd w:id="126"/>
      <w:r w:rsidRPr="001B65EC">
        <w:t xml:space="preserve"> </w:t>
      </w:r>
    </w:p>
    <w:p w:rsidR="001B65EC" w:rsidRPr="001B65EC" w:rsidRDefault="001B65EC" w:rsidP="001B65EC">
      <w:pPr>
        <w:autoSpaceDE w:val="0"/>
        <w:autoSpaceDN w:val="0"/>
        <w:adjustRightInd w:val="0"/>
        <w:spacing w:after="37" w:line="240" w:lineRule="auto"/>
        <w:rPr>
          <w:rFonts w:ascii="Arial" w:hAnsi="Arial" w:cs="Arial"/>
          <w:color w:val="000000"/>
          <w:sz w:val="23"/>
          <w:szCs w:val="23"/>
        </w:rPr>
      </w:pPr>
      <w:proofErr w:type="gramStart"/>
      <w:r w:rsidRPr="001B65EC">
        <w:rPr>
          <w:rFonts w:ascii="Arial" w:hAnsi="Arial" w:cs="Arial"/>
          <w:color w:val="000000"/>
          <w:sz w:val="23"/>
          <w:szCs w:val="23"/>
        </w:rPr>
        <w:t> Migrate data between EMC and other vendor arrays within the SAN infrastructure without interfering with host applications and ongoing business operations.</w:t>
      </w:r>
      <w:proofErr w:type="gramEnd"/>
      <w:r w:rsidRPr="001B65EC">
        <w:rPr>
          <w:rFonts w:ascii="Arial" w:hAnsi="Arial" w:cs="Arial"/>
          <w:color w:val="000000"/>
          <w:sz w:val="23"/>
          <w:szCs w:val="23"/>
        </w:rPr>
        <w:t xml:space="preserve"> </w:t>
      </w: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r w:rsidRPr="001B65EC">
        <w:rPr>
          <w:rFonts w:ascii="Arial" w:hAnsi="Arial" w:cs="Arial"/>
          <w:color w:val="000000"/>
          <w:sz w:val="23"/>
          <w:szCs w:val="23"/>
        </w:rPr>
        <w:t xml:space="preserve"> Control and remote devices are agnostic to the protection type or number of members. </w:t>
      </w:r>
    </w:p>
    <w:p w:rsidR="001B65EC" w:rsidRPr="001B65EC" w:rsidRDefault="001B65EC" w:rsidP="00BB76FB">
      <w:pPr>
        <w:pStyle w:val="Heading3"/>
      </w:pPr>
      <w:bookmarkStart w:id="127" w:name="_Toc431499414"/>
      <w:r w:rsidRPr="001B65EC">
        <w:t>Open Replicator Objectives:</w:t>
      </w:r>
      <w:bookmarkEnd w:id="127"/>
      <w:r w:rsidRPr="001B65EC">
        <w:t xml:space="preserve"> </w:t>
      </w:r>
    </w:p>
    <w:p w:rsidR="001B65EC" w:rsidRPr="001B65EC" w:rsidRDefault="001B65EC" w:rsidP="001B65EC">
      <w:pPr>
        <w:autoSpaceDE w:val="0"/>
        <w:autoSpaceDN w:val="0"/>
        <w:adjustRightInd w:val="0"/>
        <w:spacing w:after="36" w:line="240" w:lineRule="auto"/>
        <w:rPr>
          <w:rFonts w:ascii="Arial" w:hAnsi="Arial" w:cs="Arial"/>
          <w:color w:val="000000"/>
          <w:sz w:val="23"/>
          <w:szCs w:val="23"/>
        </w:rPr>
      </w:pPr>
      <w:r w:rsidRPr="001B65EC">
        <w:rPr>
          <w:rFonts w:ascii="Arial" w:hAnsi="Arial" w:cs="Arial"/>
          <w:color w:val="000000"/>
          <w:sz w:val="23"/>
          <w:szCs w:val="23"/>
        </w:rPr>
        <w:t xml:space="preserve"> Technology refreshes in upgrading storage arrays </w:t>
      </w:r>
    </w:p>
    <w:p w:rsidR="001B65EC" w:rsidRPr="001B65EC" w:rsidRDefault="001B65EC" w:rsidP="001B65EC">
      <w:pPr>
        <w:autoSpaceDE w:val="0"/>
        <w:autoSpaceDN w:val="0"/>
        <w:adjustRightInd w:val="0"/>
        <w:spacing w:after="36" w:line="240" w:lineRule="auto"/>
        <w:rPr>
          <w:rFonts w:ascii="Arial" w:hAnsi="Arial" w:cs="Arial"/>
          <w:color w:val="000000"/>
          <w:sz w:val="23"/>
          <w:szCs w:val="23"/>
        </w:rPr>
      </w:pPr>
      <w:r w:rsidRPr="001B65EC">
        <w:rPr>
          <w:rFonts w:ascii="Arial" w:hAnsi="Arial" w:cs="Arial"/>
          <w:color w:val="000000"/>
          <w:sz w:val="23"/>
          <w:szCs w:val="23"/>
        </w:rPr>
        <w:t xml:space="preserve"> Storage tier alignment strategy to place data on the most cost effective storage configurations </w:t>
      </w:r>
    </w:p>
    <w:p w:rsidR="001B65EC" w:rsidRPr="001B65EC" w:rsidRDefault="001B65EC" w:rsidP="001B65EC">
      <w:pPr>
        <w:autoSpaceDE w:val="0"/>
        <w:autoSpaceDN w:val="0"/>
        <w:adjustRightInd w:val="0"/>
        <w:spacing w:after="36" w:line="240" w:lineRule="auto"/>
        <w:rPr>
          <w:rFonts w:ascii="Arial" w:hAnsi="Arial" w:cs="Arial"/>
          <w:color w:val="000000"/>
          <w:sz w:val="23"/>
          <w:szCs w:val="23"/>
        </w:rPr>
      </w:pPr>
      <w:r w:rsidRPr="001B65EC">
        <w:rPr>
          <w:rFonts w:ascii="Arial" w:hAnsi="Arial" w:cs="Arial"/>
          <w:color w:val="000000"/>
          <w:sz w:val="23"/>
          <w:szCs w:val="23"/>
        </w:rPr>
        <w:t xml:space="preserve"> Distribute host IO load between frames </w:t>
      </w: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r w:rsidRPr="001B65EC">
        <w:rPr>
          <w:rFonts w:ascii="Arial" w:hAnsi="Arial" w:cs="Arial"/>
          <w:color w:val="000000"/>
          <w:sz w:val="23"/>
          <w:szCs w:val="23"/>
        </w:rPr>
        <w:t xml:space="preserve"> Reduce capacity utilization with in a thin pool </w:t>
      </w:r>
    </w:p>
    <w:p w:rsidR="001B65EC" w:rsidRDefault="001B65EC" w:rsidP="001B65EC">
      <w:pPr>
        <w:rPr>
          <w:lang w:val="en"/>
        </w:rPr>
      </w:pPr>
    </w:p>
    <w:p w:rsidR="001B65EC" w:rsidRPr="001B65EC" w:rsidRDefault="001B65EC" w:rsidP="00BB76FB">
      <w:pPr>
        <w:pStyle w:val="Heading3"/>
      </w:pPr>
      <w:bookmarkStart w:id="128" w:name="_Toc431499415"/>
      <w:r w:rsidRPr="001B65EC">
        <w:t>Open Replicator Practical Considerations:</w:t>
      </w:r>
      <w:bookmarkEnd w:id="128"/>
      <w:r w:rsidRPr="001B65EC">
        <w:t xml:space="preserve"> </w:t>
      </w: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r w:rsidRPr="001B65EC">
        <w:rPr>
          <w:rFonts w:ascii="Arial" w:hAnsi="Arial" w:cs="Arial"/>
          <w:color w:val="000000"/>
          <w:sz w:val="23"/>
          <w:szCs w:val="23"/>
        </w:rPr>
        <w:t xml:space="preserve"> </w:t>
      </w:r>
      <w:proofErr w:type="gramStart"/>
      <w:r w:rsidRPr="001B65EC">
        <w:rPr>
          <w:rFonts w:ascii="Arial" w:hAnsi="Arial" w:cs="Arial"/>
          <w:color w:val="000000"/>
          <w:sz w:val="23"/>
          <w:szCs w:val="23"/>
        </w:rPr>
        <w:t>In</w:t>
      </w:r>
      <w:proofErr w:type="gramEnd"/>
      <w:r w:rsidRPr="001B65EC">
        <w:rPr>
          <w:rFonts w:ascii="Arial" w:hAnsi="Arial" w:cs="Arial"/>
          <w:color w:val="000000"/>
          <w:sz w:val="23"/>
          <w:szCs w:val="23"/>
        </w:rPr>
        <w:t xml:space="preserve"> a push operation the remote (target) device capacity must be equal to or larger than the control (sources) device. </w:t>
      </w:r>
    </w:p>
    <w:p w:rsidR="001B65EC" w:rsidRPr="001B65EC" w:rsidRDefault="001B65EC" w:rsidP="001B65EC">
      <w:pPr>
        <w:autoSpaceDE w:val="0"/>
        <w:autoSpaceDN w:val="0"/>
        <w:adjustRightInd w:val="0"/>
        <w:spacing w:after="0" w:line="240" w:lineRule="auto"/>
        <w:rPr>
          <w:rFonts w:ascii="Arial" w:hAnsi="Arial" w:cs="Arial"/>
          <w:color w:val="000000"/>
          <w:sz w:val="24"/>
          <w:szCs w:val="24"/>
        </w:rPr>
      </w:pPr>
    </w:p>
    <w:p w:rsidR="001B65EC" w:rsidRPr="001B65EC" w:rsidRDefault="001B65EC" w:rsidP="001B65EC">
      <w:pPr>
        <w:autoSpaceDE w:val="0"/>
        <w:autoSpaceDN w:val="0"/>
        <w:adjustRightInd w:val="0"/>
        <w:spacing w:after="37" w:line="240" w:lineRule="auto"/>
        <w:rPr>
          <w:rFonts w:ascii="Arial" w:hAnsi="Arial" w:cs="Arial"/>
          <w:color w:val="000000"/>
          <w:sz w:val="23"/>
          <w:szCs w:val="23"/>
        </w:rPr>
      </w:pPr>
      <w:r w:rsidRPr="001B65EC">
        <w:rPr>
          <w:rFonts w:ascii="Arial" w:hAnsi="Arial" w:cs="Arial"/>
          <w:color w:val="000000"/>
          <w:sz w:val="23"/>
          <w:szCs w:val="23"/>
        </w:rPr>
        <w:t xml:space="preserve">In a pull operation, the control (target) device should be equal to or larger than the remote (source) device. </w:t>
      </w:r>
    </w:p>
    <w:p w:rsidR="001B65EC" w:rsidRPr="001B65EC" w:rsidRDefault="001B65EC" w:rsidP="001B65EC">
      <w:pPr>
        <w:autoSpaceDE w:val="0"/>
        <w:autoSpaceDN w:val="0"/>
        <w:adjustRightInd w:val="0"/>
        <w:spacing w:after="37" w:line="240" w:lineRule="auto"/>
        <w:rPr>
          <w:rFonts w:ascii="Arial" w:hAnsi="Arial" w:cs="Arial"/>
          <w:color w:val="000000"/>
          <w:sz w:val="23"/>
          <w:szCs w:val="23"/>
        </w:rPr>
      </w:pPr>
      <w:r w:rsidRPr="001B65EC">
        <w:rPr>
          <w:rFonts w:ascii="Arial" w:hAnsi="Arial" w:cs="Arial"/>
          <w:color w:val="000000"/>
          <w:sz w:val="23"/>
          <w:szCs w:val="23"/>
        </w:rPr>
        <w:t xml:space="preserve"> </w:t>
      </w:r>
      <w:proofErr w:type="gramStart"/>
      <w:r w:rsidRPr="001B65EC">
        <w:rPr>
          <w:rFonts w:ascii="Arial" w:hAnsi="Arial" w:cs="Arial"/>
          <w:color w:val="000000"/>
          <w:sz w:val="23"/>
          <w:szCs w:val="23"/>
        </w:rPr>
        <w:t>In</w:t>
      </w:r>
      <w:proofErr w:type="gramEnd"/>
      <w:r w:rsidRPr="001B65EC">
        <w:rPr>
          <w:rFonts w:ascii="Arial" w:hAnsi="Arial" w:cs="Arial"/>
          <w:color w:val="000000"/>
          <w:sz w:val="23"/>
          <w:szCs w:val="23"/>
        </w:rPr>
        <w:t xml:space="preserve"> a push operation the remote devices should be offline or inaccessible to changes until the copy process is complete. </w:t>
      </w:r>
    </w:p>
    <w:p w:rsidR="001B65EC" w:rsidRPr="001B65EC" w:rsidRDefault="001B65EC" w:rsidP="001B65EC">
      <w:pPr>
        <w:autoSpaceDE w:val="0"/>
        <w:autoSpaceDN w:val="0"/>
        <w:adjustRightInd w:val="0"/>
        <w:spacing w:after="37" w:line="240" w:lineRule="auto"/>
        <w:rPr>
          <w:rFonts w:ascii="Arial" w:hAnsi="Arial" w:cs="Arial"/>
          <w:color w:val="000000"/>
          <w:sz w:val="23"/>
          <w:szCs w:val="23"/>
        </w:rPr>
      </w:pPr>
      <w:r w:rsidRPr="001B65EC">
        <w:rPr>
          <w:rFonts w:ascii="Arial" w:hAnsi="Arial" w:cs="Arial"/>
          <w:color w:val="000000"/>
          <w:sz w:val="23"/>
          <w:szCs w:val="23"/>
        </w:rPr>
        <w:t xml:space="preserve"> </w:t>
      </w:r>
      <w:proofErr w:type="gramStart"/>
      <w:r w:rsidRPr="001B65EC">
        <w:rPr>
          <w:rFonts w:ascii="Arial" w:hAnsi="Arial" w:cs="Arial"/>
          <w:color w:val="000000"/>
          <w:sz w:val="23"/>
          <w:szCs w:val="23"/>
        </w:rPr>
        <w:t>At</w:t>
      </w:r>
      <w:proofErr w:type="gramEnd"/>
      <w:r w:rsidRPr="001B65EC">
        <w:rPr>
          <w:rFonts w:ascii="Arial" w:hAnsi="Arial" w:cs="Arial"/>
          <w:color w:val="000000"/>
          <w:sz w:val="23"/>
          <w:szCs w:val="23"/>
        </w:rPr>
        <w:t xml:space="preserve"> the start of a hot push operation all tracks in the source device are labeled as protected. Protected tracks are copied to the remote device before modification (</w:t>
      </w:r>
      <w:proofErr w:type="spellStart"/>
      <w:r w:rsidRPr="001B65EC">
        <w:rPr>
          <w:rFonts w:ascii="Arial" w:hAnsi="Arial" w:cs="Arial"/>
          <w:color w:val="000000"/>
          <w:sz w:val="23"/>
          <w:szCs w:val="23"/>
        </w:rPr>
        <w:t>CopyOnWrite</w:t>
      </w:r>
      <w:proofErr w:type="spellEnd"/>
      <w:r w:rsidRPr="001B65EC">
        <w:rPr>
          <w:rFonts w:ascii="Arial" w:hAnsi="Arial" w:cs="Arial"/>
          <w:color w:val="000000"/>
          <w:sz w:val="23"/>
          <w:szCs w:val="23"/>
        </w:rPr>
        <w:t xml:space="preserve">). </w:t>
      </w:r>
    </w:p>
    <w:p w:rsidR="001B65EC" w:rsidRPr="001B65EC" w:rsidRDefault="001B65EC" w:rsidP="001B65EC">
      <w:pPr>
        <w:autoSpaceDE w:val="0"/>
        <w:autoSpaceDN w:val="0"/>
        <w:adjustRightInd w:val="0"/>
        <w:spacing w:after="37" w:line="240" w:lineRule="auto"/>
        <w:rPr>
          <w:rFonts w:ascii="Arial" w:hAnsi="Arial" w:cs="Arial"/>
          <w:color w:val="000000"/>
          <w:sz w:val="23"/>
          <w:szCs w:val="23"/>
        </w:rPr>
      </w:pPr>
      <w:r w:rsidRPr="001B65EC">
        <w:rPr>
          <w:rFonts w:ascii="Arial" w:hAnsi="Arial" w:cs="Arial"/>
          <w:color w:val="000000"/>
          <w:sz w:val="23"/>
          <w:szCs w:val="23"/>
        </w:rPr>
        <w:t xml:space="preserve"> </w:t>
      </w:r>
      <w:proofErr w:type="gramStart"/>
      <w:r w:rsidRPr="001B65EC">
        <w:rPr>
          <w:rFonts w:ascii="Arial" w:hAnsi="Arial" w:cs="Arial"/>
          <w:color w:val="000000"/>
          <w:sz w:val="23"/>
          <w:szCs w:val="23"/>
        </w:rPr>
        <w:t>In</w:t>
      </w:r>
      <w:proofErr w:type="gramEnd"/>
      <w:r w:rsidRPr="001B65EC">
        <w:rPr>
          <w:rFonts w:ascii="Arial" w:hAnsi="Arial" w:cs="Arial"/>
          <w:color w:val="000000"/>
          <w:sz w:val="23"/>
          <w:szCs w:val="23"/>
        </w:rPr>
        <w:t xml:space="preserve"> a cold pull operation, the source devices should be write-disabled at the array for the duration of the copy operation. </w:t>
      </w:r>
    </w:p>
    <w:p w:rsidR="001B65EC" w:rsidRPr="001B65EC" w:rsidRDefault="001B65EC" w:rsidP="001B65EC">
      <w:pPr>
        <w:autoSpaceDE w:val="0"/>
        <w:autoSpaceDN w:val="0"/>
        <w:adjustRightInd w:val="0"/>
        <w:spacing w:after="37" w:line="240" w:lineRule="auto"/>
        <w:rPr>
          <w:rFonts w:ascii="Arial" w:hAnsi="Arial" w:cs="Arial"/>
          <w:color w:val="000000"/>
          <w:sz w:val="23"/>
          <w:szCs w:val="23"/>
        </w:rPr>
      </w:pPr>
      <w:r w:rsidRPr="001B65EC">
        <w:rPr>
          <w:rFonts w:ascii="Arial" w:hAnsi="Arial" w:cs="Arial"/>
          <w:color w:val="000000"/>
          <w:sz w:val="23"/>
          <w:szCs w:val="23"/>
        </w:rPr>
        <w:t xml:space="preserve"> </w:t>
      </w:r>
      <w:proofErr w:type="gramStart"/>
      <w:r w:rsidRPr="001B65EC">
        <w:rPr>
          <w:rFonts w:ascii="Arial" w:hAnsi="Arial" w:cs="Arial"/>
          <w:color w:val="000000"/>
          <w:sz w:val="23"/>
          <w:szCs w:val="23"/>
        </w:rPr>
        <w:t>In</w:t>
      </w:r>
      <w:proofErr w:type="gramEnd"/>
      <w:r w:rsidRPr="001B65EC">
        <w:rPr>
          <w:rFonts w:ascii="Arial" w:hAnsi="Arial" w:cs="Arial"/>
          <w:color w:val="000000"/>
          <w:sz w:val="23"/>
          <w:szCs w:val="23"/>
        </w:rPr>
        <w:t xml:space="preserve"> a hot pull operation, all tracks in the source device are labeled as protected. Protected tracks are copied from the source device to the target device before a host can access it (</w:t>
      </w:r>
      <w:proofErr w:type="spellStart"/>
      <w:r w:rsidRPr="001B65EC">
        <w:rPr>
          <w:rFonts w:ascii="Arial" w:hAnsi="Arial" w:cs="Arial"/>
          <w:color w:val="000000"/>
          <w:sz w:val="23"/>
          <w:szCs w:val="23"/>
        </w:rPr>
        <w:t>CopyOnAccess</w:t>
      </w:r>
      <w:proofErr w:type="spellEnd"/>
      <w:r w:rsidRPr="001B65EC">
        <w:rPr>
          <w:rFonts w:ascii="Arial" w:hAnsi="Arial" w:cs="Arial"/>
          <w:color w:val="000000"/>
          <w:sz w:val="23"/>
          <w:szCs w:val="23"/>
        </w:rPr>
        <w:t xml:space="preserve">) and the protection is removed. </w:t>
      </w: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r w:rsidRPr="001B65EC">
        <w:rPr>
          <w:rFonts w:ascii="Arial" w:hAnsi="Arial" w:cs="Arial"/>
          <w:color w:val="000000"/>
          <w:sz w:val="23"/>
          <w:szCs w:val="23"/>
        </w:rPr>
        <w:t xml:space="preserve"> Accumulation of I/O errors between the remote and control devices will cause a session to fail in a hot copy mode and temporarily stall the cold copy operation. </w:t>
      </w:r>
    </w:p>
    <w:p w:rsidR="001B65EC" w:rsidRPr="001B65EC" w:rsidRDefault="001B65EC" w:rsidP="001B65EC">
      <w:pPr>
        <w:autoSpaceDE w:val="0"/>
        <w:autoSpaceDN w:val="0"/>
        <w:adjustRightInd w:val="0"/>
        <w:spacing w:after="0" w:line="240" w:lineRule="auto"/>
        <w:rPr>
          <w:rFonts w:ascii="Arial" w:hAnsi="Arial" w:cs="Arial"/>
          <w:color w:val="000000"/>
          <w:sz w:val="24"/>
          <w:szCs w:val="24"/>
        </w:rPr>
      </w:pPr>
    </w:p>
    <w:p w:rsidR="001B65EC" w:rsidRPr="001B65EC" w:rsidRDefault="001B65EC" w:rsidP="001B65EC">
      <w:pPr>
        <w:autoSpaceDE w:val="0"/>
        <w:autoSpaceDN w:val="0"/>
        <w:adjustRightInd w:val="0"/>
        <w:spacing w:after="37" w:line="240" w:lineRule="auto"/>
        <w:rPr>
          <w:rFonts w:ascii="Arial" w:hAnsi="Arial" w:cs="Arial"/>
          <w:color w:val="000000"/>
          <w:sz w:val="23"/>
          <w:szCs w:val="23"/>
        </w:rPr>
      </w:pPr>
      <w:r w:rsidRPr="001B65EC">
        <w:rPr>
          <w:rFonts w:ascii="Arial" w:hAnsi="Arial" w:cs="Arial"/>
          <w:color w:val="000000"/>
          <w:sz w:val="23"/>
          <w:szCs w:val="23"/>
        </w:rPr>
        <w:t>In a hot pull operation, all tracks in the source device are labeled as protected. Protected tracks are copied from the source device to the target device before a host can access it (</w:t>
      </w:r>
      <w:proofErr w:type="spellStart"/>
      <w:r w:rsidRPr="001B65EC">
        <w:rPr>
          <w:rFonts w:ascii="Arial" w:hAnsi="Arial" w:cs="Arial"/>
          <w:color w:val="000000"/>
          <w:sz w:val="23"/>
          <w:szCs w:val="23"/>
        </w:rPr>
        <w:t>CopyOnAccess</w:t>
      </w:r>
      <w:proofErr w:type="spellEnd"/>
      <w:r w:rsidRPr="001B65EC">
        <w:rPr>
          <w:rFonts w:ascii="Arial" w:hAnsi="Arial" w:cs="Arial"/>
          <w:color w:val="000000"/>
          <w:sz w:val="23"/>
          <w:szCs w:val="23"/>
        </w:rPr>
        <w:t xml:space="preserve">) and the protection is removed. </w:t>
      </w:r>
    </w:p>
    <w:p w:rsidR="001B65EC" w:rsidRPr="001B65EC" w:rsidRDefault="001B65EC" w:rsidP="001B65EC">
      <w:pPr>
        <w:autoSpaceDE w:val="0"/>
        <w:autoSpaceDN w:val="0"/>
        <w:adjustRightInd w:val="0"/>
        <w:spacing w:after="37" w:line="240" w:lineRule="auto"/>
        <w:rPr>
          <w:rFonts w:ascii="Arial" w:hAnsi="Arial" w:cs="Arial"/>
          <w:color w:val="000000"/>
          <w:sz w:val="23"/>
          <w:szCs w:val="23"/>
        </w:rPr>
      </w:pPr>
      <w:r w:rsidRPr="001B65EC">
        <w:rPr>
          <w:rFonts w:ascii="Arial" w:hAnsi="Arial" w:cs="Arial"/>
          <w:color w:val="000000"/>
          <w:sz w:val="23"/>
          <w:szCs w:val="23"/>
        </w:rPr>
        <w:t xml:space="preserve"> Accumulation of I/O errors between the remote and control devices will cause a session to fail in a hot copy mode and temporarily stall the cold copy operation. </w:t>
      </w:r>
    </w:p>
    <w:p w:rsidR="001B65EC" w:rsidRPr="001B65EC" w:rsidRDefault="001B65EC" w:rsidP="001B65EC">
      <w:pPr>
        <w:autoSpaceDE w:val="0"/>
        <w:autoSpaceDN w:val="0"/>
        <w:adjustRightInd w:val="0"/>
        <w:spacing w:after="37" w:line="240" w:lineRule="auto"/>
        <w:rPr>
          <w:rFonts w:ascii="Arial" w:hAnsi="Arial" w:cs="Arial"/>
          <w:color w:val="000000"/>
          <w:sz w:val="23"/>
          <w:szCs w:val="23"/>
        </w:rPr>
      </w:pPr>
      <w:r w:rsidRPr="001B65EC">
        <w:rPr>
          <w:rFonts w:ascii="Arial" w:hAnsi="Arial" w:cs="Arial"/>
          <w:color w:val="000000"/>
          <w:sz w:val="23"/>
          <w:szCs w:val="23"/>
        </w:rPr>
        <w:t xml:space="preserve"> </w:t>
      </w:r>
      <w:proofErr w:type="gramStart"/>
      <w:r w:rsidRPr="001B65EC">
        <w:rPr>
          <w:rFonts w:ascii="Arial" w:hAnsi="Arial" w:cs="Arial"/>
          <w:color w:val="000000"/>
          <w:sz w:val="23"/>
          <w:szCs w:val="23"/>
        </w:rPr>
        <w:t>An</w:t>
      </w:r>
      <w:proofErr w:type="gramEnd"/>
      <w:r w:rsidRPr="001B65EC">
        <w:rPr>
          <w:rFonts w:ascii="Arial" w:hAnsi="Arial" w:cs="Arial"/>
          <w:color w:val="000000"/>
          <w:sz w:val="23"/>
          <w:szCs w:val="23"/>
        </w:rPr>
        <w:t xml:space="preserve"> offline push is capable of transferring data to multiple remote devices simultaneously. </w:t>
      </w: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r w:rsidRPr="001B65EC">
        <w:rPr>
          <w:rFonts w:ascii="Arial" w:hAnsi="Arial" w:cs="Arial"/>
          <w:color w:val="000000"/>
          <w:sz w:val="23"/>
          <w:szCs w:val="23"/>
        </w:rPr>
        <w:t xml:space="preserve"> Access security to the ORS command set is provided through Solutions Enabler and the </w:t>
      </w:r>
      <w:proofErr w:type="spellStart"/>
      <w:r w:rsidRPr="001B65EC">
        <w:rPr>
          <w:rFonts w:ascii="Arial" w:hAnsi="Arial" w:cs="Arial"/>
          <w:color w:val="000000"/>
          <w:sz w:val="23"/>
          <w:szCs w:val="23"/>
        </w:rPr>
        <w:t>Symmetrix</w:t>
      </w:r>
      <w:proofErr w:type="spellEnd"/>
      <w:r w:rsidRPr="001B65EC">
        <w:rPr>
          <w:rFonts w:ascii="Arial" w:hAnsi="Arial" w:cs="Arial"/>
          <w:color w:val="000000"/>
          <w:sz w:val="23"/>
          <w:szCs w:val="23"/>
        </w:rPr>
        <w:t xml:space="preserve"> Microcode. View the </w:t>
      </w:r>
      <w:proofErr w:type="spellStart"/>
      <w:r w:rsidRPr="001B65EC">
        <w:rPr>
          <w:rFonts w:ascii="Arial" w:hAnsi="Arial" w:cs="Arial"/>
          <w:color w:val="000000"/>
          <w:sz w:val="23"/>
          <w:szCs w:val="23"/>
        </w:rPr>
        <w:t>Symmetrix</w:t>
      </w:r>
      <w:proofErr w:type="spellEnd"/>
      <w:r w:rsidRPr="001B65EC">
        <w:rPr>
          <w:rFonts w:ascii="Arial" w:hAnsi="Arial" w:cs="Arial"/>
          <w:color w:val="000000"/>
          <w:sz w:val="23"/>
          <w:szCs w:val="23"/>
        </w:rPr>
        <w:t xml:space="preserve"> and Solutions Enabler Solutions Guides security capabilities and configuration. </w:t>
      </w:r>
    </w:p>
    <w:p w:rsidR="001B65EC" w:rsidRPr="001B65EC" w:rsidRDefault="001B65EC" w:rsidP="00BB76FB">
      <w:pPr>
        <w:pStyle w:val="Heading3"/>
      </w:pPr>
      <w:bookmarkStart w:id="129" w:name="_Toc431499416"/>
      <w:r w:rsidRPr="001B65EC">
        <w:t>Open Replicator Limitations:</w:t>
      </w:r>
      <w:bookmarkEnd w:id="129"/>
      <w:r w:rsidRPr="001B65EC">
        <w:t xml:space="preserve"> </w:t>
      </w:r>
    </w:p>
    <w:p w:rsidR="001B65EC" w:rsidRPr="001B65EC" w:rsidRDefault="001B65EC" w:rsidP="001B65EC">
      <w:pPr>
        <w:autoSpaceDE w:val="0"/>
        <w:autoSpaceDN w:val="0"/>
        <w:adjustRightInd w:val="0"/>
        <w:spacing w:after="37" w:line="240" w:lineRule="auto"/>
        <w:rPr>
          <w:rFonts w:ascii="Arial" w:hAnsi="Arial" w:cs="Arial"/>
          <w:color w:val="000000"/>
          <w:sz w:val="23"/>
          <w:szCs w:val="23"/>
        </w:rPr>
      </w:pPr>
      <w:r w:rsidRPr="001B65EC">
        <w:rPr>
          <w:rFonts w:ascii="Arial" w:hAnsi="Arial" w:cs="Arial"/>
          <w:color w:val="000000"/>
          <w:sz w:val="23"/>
          <w:szCs w:val="23"/>
        </w:rPr>
        <w:t xml:space="preserve"> Up to fifteen incremental ORS copy sessions can exist for a single </w:t>
      </w:r>
      <w:proofErr w:type="spellStart"/>
      <w:r w:rsidRPr="001B65EC">
        <w:rPr>
          <w:rFonts w:ascii="Arial" w:hAnsi="Arial" w:cs="Arial"/>
          <w:color w:val="000000"/>
          <w:sz w:val="23"/>
          <w:szCs w:val="23"/>
        </w:rPr>
        <w:t>Symmetrix</w:t>
      </w:r>
      <w:proofErr w:type="spellEnd"/>
      <w:r w:rsidRPr="001B65EC">
        <w:rPr>
          <w:rFonts w:ascii="Arial" w:hAnsi="Arial" w:cs="Arial"/>
          <w:color w:val="000000"/>
          <w:sz w:val="23"/>
          <w:szCs w:val="23"/>
        </w:rPr>
        <w:t xml:space="preserve"> device. </w:t>
      </w:r>
    </w:p>
    <w:p w:rsidR="001B65EC" w:rsidRPr="001B65EC" w:rsidRDefault="001B65EC" w:rsidP="001B65EC">
      <w:pPr>
        <w:autoSpaceDE w:val="0"/>
        <w:autoSpaceDN w:val="0"/>
        <w:adjustRightInd w:val="0"/>
        <w:spacing w:after="37" w:line="240" w:lineRule="auto"/>
        <w:rPr>
          <w:rFonts w:ascii="Arial" w:hAnsi="Arial" w:cs="Arial"/>
          <w:color w:val="000000"/>
          <w:sz w:val="23"/>
          <w:szCs w:val="23"/>
        </w:rPr>
      </w:pPr>
      <w:r w:rsidRPr="001B65EC">
        <w:rPr>
          <w:rFonts w:ascii="Arial" w:hAnsi="Arial" w:cs="Arial"/>
          <w:color w:val="000000"/>
          <w:sz w:val="23"/>
          <w:szCs w:val="23"/>
        </w:rPr>
        <w:t xml:space="preserve"> </w:t>
      </w:r>
      <w:proofErr w:type="gramStart"/>
      <w:r w:rsidRPr="001B65EC">
        <w:rPr>
          <w:rFonts w:ascii="Arial" w:hAnsi="Arial" w:cs="Arial"/>
          <w:color w:val="000000"/>
          <w:sz w:val="23"/>
          <w:szCs w:val="23"/>
        </w:rPr>
        <w:t>Only</w:t>
      </w:r>
      <w:proofErr w:type="gramEnd"/>
      <w:r w:rsidRPr="001B65EC">
        <w:rPr>
          <w:rFonts w:ascii="Arial" w:hAnsi="Arial" w:cs="Arial"/>
          <w:color w:val="000000"/>
          <w:sz w:val="23"/>
          <w:szCs w:val="23"/>
        </w:rPr>
        <w:t xml:space="preserve"> one copy session can be active at a time. The number of individual sessions in the copy session is defined by the device file. </w:t>
      </w:r>
    </w:p>
    <w:p w:rsidR="001B65EC" w:rsidRPr="001B65EC" w:rsidRDefault="001B65EC" w:rsidP="001B65EC">
      <w:pPr>
        <w:autoSpaceDE w:val="0"/>
        <w:autoSpaceDN w:val="0"/>
        <w:adjustRightInd w:val="0"/>
        <w:spacing w:after="37" w:line="240" w:lineRule="auto"/>
        <w:rPr>
          <w:rFonts w:ascii="Arial" w:hAnsi="Arial" w:cs="Arial"/>
          <w:color w:val="000000"/>
          <w:sz w:val="23"/>
          <w:szCs w:val="23"/>
        </w:rPr>
      </w:pPr>
      <w:r w:rsidRPr="001B65EC">
        <w:rPr>
          <w:rFonts w:ascii="Arial" w:hAnsi="Arial" w:cs="Arial"/>
          <w:color w:val="000000"/>
          <w:sz w:val="23"/>
          <w:szCs w:val="23"/>
        </w:rPr>
        <w:t xml:space="preserve"> An ORS copy session is between two or more arrays. Creating a session between devices on the same array is not supported. </w:t>
      </w:r>
    </w:p>
    <w:p w:rsidR="001B65EC" w:rsidRPr="001B65EC" w:rsidRDefault="001B65EC" w:rsidP="001B65EC">
      <w:pPr>
        <w:autoSpaceDE w:val="0"/>
        <w:autoSpaceDN w:val="0"/>
        <w:adjustRightInd w:val="0"/>
        <w:spacing w:after="37" w:line="240" w:lineRule="auto"/>
        <w:rPr>
          <w:rFonts w:ascii="Arial" w:hAnsi="Arial" w:cs="Arial"/>
          <w:color w:val="000000"/>
          <w:sz w:val="23"/>
          <w:szCs w:val="23"/>
        </w:rPr>
      </w:pPr>
      <w:r w:rsidRPr="001B65EC">
        <w:rPr>
          <w:rFonts w:ascii="Arial" w:hAnsi="Arial" w:cs="Arial"/>
          <w:color w:val="000000"/>
          <w:sz w:val="23"/>
          <w:szCs w:val="23"/>
        </w:rPr>
        <w:t xml:space="preserve"> </w:t>
      </w:r>
      <w:proofErr w:type="gramStart"/>
      <w:r w:rsidRPr="001B65EC">
        <w:rPr>
          <w:rFonts w:ascii="Arial" w:hAnsi="Arial" w:cs="Arial"/>
          <w:color w:val="000000"/>
          <w:sz w:val="23"/>
          <w:szCs w:val="23"/>
        </w:rPr>
        <w:t>An</w:t>
      </w:r>
      <w:proofErr w:type="gramEnd"/>
      <w:r w:rsidRPr="001B65EC">
        <w:rPr>
          <w:rFonts w:ascii="Arial" w:hAnsi="Arial" w:cs="Arial"/>
          <w:color w:val="000000"/>
          <w:sz w:val="23"/>
          <w:szCs w:val="23"/>
        </w:rPr>
        <w:t xml:space="preserve"> offline push to multiple remote devices does not allow a remote device to be removed from the session. </w:t>
      </w:r>
    </w:p>
    <w:p w:rsidR="001B65EC" w:rsidRPr="001B65EC" w:rsidRDefault="001B65EC" w:rsidP="001B65EC">
      <w:pPr>
        <w:autoSpaceDE w:val="0"/>
        <w:autoSpaceDN w:val="0"/>
        <w:adjustRightInd w:val="0"/>
        <w:spacing w:after="37" w:line="240" w:lineRule="auto"/>
        <w:rPr>
          <w:rFonts w:ascii="Arial" w:hAnsi="Arial" w:cs="Arial"/>
          <w:color w:val="000000"/>
          <w:sz w:val="23"/>
          <w:szCs w:val="23"/>
        </w:rPr>
      </w:pPr>
      <w:r w:rsidRPr="001B65EC">
        <w:rPr>
          <w:rFonts w:ascii="Arial" w:hAnsi="Arial" w:cs="Arial"/>
          <w:color w:val="000000"/>
          <w:sz w:val="23"/>
          <w:szCs w:val="23"/>
        </w:rPr>
        <w:t xml:space="preserve"> ORS can only use FBA devices via </w:t>
      </w:r>
      <w:proofErr w:type="spellStart"/>
      <w:r w:rsidRPr="001B65EC">
        <w:rPr>
          <w:rFonts w:ascii="Arial" w:hAnsi="Arial" w:cs="Arial"/>
          <w:color w:val="000000"/>
          <w:sz w:val="23"/>
          <w:szCs w:val="23"/>
        </w:rPr>
        <w:t>Fibre</w:t>
      </w:r>
      <w:proofErr w:type="spellEnd"/>
      <w:r w:rsidRPr="001B65EC">
        <w:rPr>
          <w:rFonts w:ascii="Arial" w:hAnsi="Arial" w:cs="Arial"/>
          <w:color w:val="000000"/>
          <w:sz w:val="23"/>
          <w:szCs w:val="23"/>
        </w:rPr>
        <w:t xml:space="preserve"> Channel directors. </w:t>
      </w:r>
    </w:p>
    <w:p w:rsidR="001B65EC" w:rsidRPr="001B65EC" w:rsidRDefault="001B65EC" w:rsidP="001B65EC">
      <w:pPr>
        <w:autoSpaceDE w:val="0"/>
        <w:autoSpaceDN w:val="0"/>
        <w:adjustRightInd w:val="0"/>
        <w:spacing w:after="37" w:line="240" w:lineRule="auto"/>
        <w:rPr>
          <w:rFonts w:ascii="Arial" w:hAnsi="Arial" w:cs="Arial"/>
          <w:color w:val="000000"/>
          <w:sz w:val="23"/>
          <w:szCs w:val="23"/>
        </w:rPr>
      </w:pPr>
      <w:r w:rsidRPr="001B65EC">
        <w:rPr>
          <w:rFonts w:ascii="Arial" w:hAnsi="Arial" w:cs="Arial"/>
          <w:color w:val="000000"/>
          <w:sz w:val="23"/>
          <w:szCs w:val="23"/>
        </w:rPr>
        <w:t xml:space="preserve"> </w:t>
      </w:r>
      <w:proofErr w:type="gramStart"/>
      <w:r w:rsidRPr="001B65EC">
        <w:rPr>
          <w:rFonts w:ascii="Arial" w:hAnsi="Arial" w:cs="Arial"/>
          <w:color w:val="000000"/>
          <w:sz w:val="23"/>
          <w:szCs w:val="23"/>
        </w:rPr>
        <w:t>Only</w:t>
      </w:r>
      <w:proofErr w:type="gramEnd"/>
      <w:r w:rsidRPr="001B65EC">
        <w:rPr>
          <w:rFonts w:ascii="Arial" w:hAnsi="Arial" w:cs="Arial"/>
          <w:color w:val="000000"/>
          <w:sz w:val="23"/>
          <w:szCs w:val="23"/>
        </w:rPr>
        <w:t xml:space="preserve"> one remote device is allowed for an online push operation. </w:t>
      </w: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r w:rsidRPr="001B65EC">
        <w:rPr>
          <w:rFonts w:ascii="Arial" w:hAnsi="Arial" w:cs="Arial"/>
          <w:color w:val="000000"/>
          <w:sz w:val="23"/>
          <w:szCs w:val="23"/>
        </w:rPr>
        <w:t xml:space="preserve"> </w:t>
      </w:r>
      <w:proofErr w:type="spellStart"/>
      <w:r w:rsidRPr="001B65EC">
        <w:rPr>
          <w:rFonts w:ascii="Arial" w:hAnsi="Arial" w:cs="Arial"/>
          <w:color w:val="000000"/>
          <w:sz w:val="23"/>
          <w:szCs w:val="23"/>
        </w:rPr>
        <w:t>Symmetrix</w:t>
      </w:r>
      <w:proofErr w:type="spellEnd"/>
      <w:r w:rsidRPr="001B65EC">
        <w:rPr>
          <w:rFonts w:ascii="Arial" w:hAnsi="Arial" w:cs="Arial"/>
          <w:color w:val="000000"/>
          <w:sz w:val="23"/>
          <w:szCs w:val="23"/>
        </w:rPr>
        <w:t xml:space="preserve"> supports 1024 concurrent push or pull sessions. </w:t>
      </w:r>
    </w:p>
    <w:p w:rsidR="001B65EC" w:rsidRPr="001B65EC" w:rsidRDefault="001B65EC" w:rsidP="00BB76FB">
      <w:pPr>
        <w:pStyle w:val="Heading3"/>
      </w:pPr>
      <w:bookmarkStart w:id="130" w:name="_Toc431499417"/>
      <w:r w:rsidRPr="001B65EC">
        <w:t>Applicable Environments</w:t>
      </w:r>
      <w:bookmarkEnd w:id="130"/>
      <w:r w:rsidRPr="001B65EC">
        <w:t xml:space="preserve"> </w:t>
      </w:r>
    </w:p>
    <w:p w:rsidR="001B65EC" w:rsidRPr="001B65EC" w:rsidRDefault="001B65EC" w:rsidP="001B65EC">
      <w:pPr>
        <w:autoSpaceDE w:val="0"/>
        <w:autoSpaceDN w:val="0"/>
        <w:adjustRightInd w:val="0"/>
        <w:spacing w:after="36" w:line="240" w:lineRule="auto"/>
        <w:rPr>
          <w:rFonts w:ascii="Arial" w:hAnsi="Arial" w:cs="Arial"/>
          <w:color w:val="000000"/>
          <w:sz w:val="23"/>
          <w:szCs w:val="23"/>
        </w:rPr>
      </w:pPr>
      <w:r w:rsidRPr="001B65EC">
        <w:rPr>
          <w:rFonts w:ascii="Arial" w:hAnsi="Arial" w:cs="Arial"/>
          <w:color w:val="000000"/>
          <w:sz w:val="23"/>
          <w:szCs w:val="23"/>
        </w:rPr>
        <w:t xml:space="preserve"> Open Replicator with Solution Enabler v7.X </w:t>
      </w:r>
    </w:p>
    <w:p w:rsidR="001B65EC" w:rsidRPr="001B65EC" w:rsidRDefault="001B65EC" w:rsidP="001B65EC">
      <w:pPr>
        <w:autoSpaceDE w:val="0"/>
        <w:autoSpaceDN w:val="0"/>
        <w:adjustRightInd w:val="0"/>
        <w:spacing w:after="36" w:line="240" w:lineRule="auto"/>
        <w:rPr>
          <w:rFonts w:ascii="Arial" w:hAnsi="Arial" w:cs="Arial"/>
          <w:color w:val="000000"/>
          <w:sz w:val="23"/>
          <w:szCs w:val="23"/>
        </w:rPr>
      </w:pPr>
      <w:r w:rsidRPr="001B65EC">
        <w:rPr>
          <w:rFonts w:ascii="Arial" w:hAnsi="Arial" w:cs="Arial"/>
          <w:color w:val="000000"/>
          <w:sz w:val="23"/>
          <w:szCs w:val="23"/>
        </w:rPr>
        <w:t xml:space="preserve"> </w:t>
      </w:r>
      <w:proofErr w:type="spellStart"/>
      <w:r w:rsidRPr="001B65EC">
        <w:rPr>
          <w:rFonts w:ascii="Arial" w:hAnsi="Arial" w:cs="Arial"/>
          <w:color w:val="000000"/>
          <w:sz w:val="23"/>
          <w:szCs w:val="23"/>
        </w:rPr>
        <w:t>Symmetrix</w:t>
      </w:r>
      <w:proofErr w:type="spellEnd"/>
      <w:r w:rsidRPr="001B65EC">
        <w:rPr>
          <w:rFonts w:ascii="Arial" w:hAnsi="Arial" w:cs="Arial"/>
          <w:color w:val="000000"/>
          <w:sz w:val="23"/>
          <w:szCs w:val="23"/>
        </w:rPr>
        <w:t xml:space="preserve"> array with </w:t>
      </w:r>
      <w:proofErr w:type="spellStart"/>
      <w:r w:rsidRPr="001B65EC">
        <w:rPr>
          <w:rFonts w:ascii="Arial" w:hAnsi="Arial" w:cs="Arial"/>
          <w:color w:val="000000"/>
          <w:sz w:val="23"/>
          <w:szCs w:val="23"/>
        </w:rPr>
        <w:t>Enginuity</w:t>
      </w:r>
      <w:proofErr w:type="spellEnd"/>
      <w:r w:rsidRPr="001B65EC">
        <w:rPr>
          <w:rFonts w:ascii="Arial" w:hAnsi="Arial" w:cs="Arial"/>
          <w:color w:val="000000"/>
          <w:sz w:val="23"/>
          <w:szCs w:val="23"/>
        </w:rPr>
        <w:t xml:space="preserve"> 5773 or 5876 </w:t>
      </w: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r w:rsidRPr="001B65EC">
        <w:rPr>
          <w:rFonts w:ascii="Arial" w:hAnsi="Arial" w:cs="Arial"/>
          <w:color w:val="000000"/>
          <w:sz w:val="23"/>
          <w:szCs w:val="23"/>
        </w:rPr>
        <w:t xml:space="preserve"> </w:t>
      </w:r>
      <w:proofErr w:type="spellStart"/>
      <w:r w:rsidRPr="001B65EC">
        <w:rPr>
          <w:rFonts w:ascii="Arial" w:hAnsi="Arial" w:cs="Arial"/>
          <w:color w:val="000000"/>
          <w:sz w:val="23"/>
          <w:szCs w:val="23"/>
        </w:rPr>
        <w:t>Clariion</w:t>
      </w:r>
      <w:proofErr w:type="spellEnd"/>
      <w:r w:rsidRPr="001B65EC">
        <w:rPr>
          <w:rFonts w:ascii="Arial" w:hAnsi="Arial" w:cs="Arial"/>
          <w:color w:val="000000"/>
          <w:sz w:val="23"/>
          <w:szCs w:val="23"/>
        </w:rPr>
        <w:t xml:space="preserve"> CX and VNX arrays </w:t>
      </w:r>
    </w:p>
    <w:p w:rsidR="001B65EC" w:rsidRPr="001B65EC" w:rsidRDefault="001B65EC" w:rsidP="00BB76FB">
      <w:pPr>
        <w:pStyle w:val="Heading3"/>
      </w:pPr>
      <w:bookmarkStart w:id="131" w:name="_Toc431499418"/>
      <w:r w:rsidRPr="001B65EC">
        <w:t>Throughput Observations:</w:t>
      </w:r>
      <w:bookmarkEnd w:id="131"/>
      <w:r w:rsidRPr="001B65EC">
        <w:t xml:space="preserve"> </w:t>
      </w: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r w:rsidRPr="001B65EC">
        <w:rPr>
          <w:rFonts w:ascii="Arial" w:hAnsi="Arial" w:cs="Arial"/>
          <w:color w:val="000000"/>
          <w:sz w:val="23"/>
          <w:szCs w:val="23"/>
        </w:rPr>
        <w:t xml:space="preserve"> ORS transfers data in chunks equal to one track of 65,536 bytes (64KB) in size. </w:t>
      </w: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r w:rsidRPr="001B65EC">
        <w:rPr>
          <w:rFonts w:ascii="Arial" w:hAnsi="Arial" w:cs="Arial"/>
          <w:color w:val="000000"/>
          <w:sz w:val="23"/>
          <w:szCs w:val="23"/>
        </w:rPr>
        <w:t xml:space="preserve"> </w:t>
      </w:r>
      <w:proofErr w:type="gramStart"/>
      <w:r w:rsidRPr="001B65EC">
        <w:rPr>
          <w:rFonts w:ascii="Arial" w:hAnsi="Arial" w:cs="Arial"/>
          <w:color w:val="000000"/>
          <w:sz w:val="23"/>
          <w:szCs w:val="23"/>
        </w:rPr>
        <w:t>The</w:t>
      </w:r>
      <w:proofErr w:type="gramEnd"/>
      <w:r w:rsidRPr="001B65EC">
        <w:rPr>
          <w:rFonts w:ascii="Arial" w:hAnsi="Arial" w:cs="Arial"/>
          <w:color w:val="000000"/>
          <w:sz w:val="23"/>
          <w:szCs w:val="23"/>
        </w:rPr>
        <w:t xml:space="preserve"> layout and protection scheme of the source device is the major factor in determining the transfer rate. The </w:t>
      </w:r>
      <w:proofErr w:type="spellStart"/>
      <w:r w:rsidRPr="001B65EC">
        <w:rPr>
          <w:rFonts w:ascii="Arial" w:hAnsi="Arial" w:cs="Arial"/>
          <w:color w:val="000000"/>
          <w:sz w:val="23"/>
          <w:szCs w:val="23"/>
        </w:rPr>
        <w:t>Symmetrix</w:t>
      </w:r>
      <w:proofErr w:type="spellEnd"/>
      <w:r w:rsidRPr="001B65EC">
        <w:rPr>
          <w:rFonts w:ascii="Arial" w:hAnsi="Arial" w:cs="Arial"/>
          <w:color w:val="000000"/>
          <w:sz w:val="23"/>
          <w:szCs w:val="23"/>
        </w:rPr>
        <w:t xml:space="preserve"> Raid-0+1 source device shows the highest throughput regardless of the protection scheme of the target device. </w:t>
      </w:r>
    </w:p>
    <w:p w:rsidR="001B65EC" w:rsidRPr="001B65EC" w:rsidRDefault="001B65EC" w:rsidP="001B65EC">
      <w:pPr>
        <w:autoSpaceDE w:val="0"/>
        <w:autoSpaceDN w:val="0"/>
        <w:adjustRightInd w:val="0"/>
        <w:spacing w:after="0" w:line="240" w:lineRule="auto"/>
        <w:rPr>
          <w:rFonts w:ascii="Arial" w:hAnsi="Arial" w:cs="Arial"/>
          <w:color w:val="000000"/>
          <w:sz w:val="23"/>
          <w:szCs w:val="23"/>
        </w:rPr>
      </w:pPr>
      <w:r w:rsidRPr="001B65EC">
        <w:rPr>
          <w:rFonts w:ascii="Arial" w:hAnsi="Arial" w:cs="Arial"/>
          <w:color w:val="000000"/>
          <w:sz w:val="23"/>
          <w:szCs w:val="23"/>
        </w:rPr>
        <w:t xml:space="preserve"> </w:t>
      </w:r>
      <w:proofErr w:type="gramStart"/>
      <w:r w:rsidRPr="001B65EC">
        <w:rPr>
          <w:rFonts w:ascii="Arial" w:hAnsi="Arial" w:cs="Arial"/>
          <w:color w:val="000000"/>
          <w:sz w:val="23"/>
          <w:szCs w:val="23"/>
        </w:rPr>
        <w:t>In</w:t>
      </w:r>
      <w:proofErr w:type="gramEnd"/>
      <w:r w:rsidRPr="001B65EC">
        <w:rPr>
          <w:rFonts w:ascii="Arial" w:hAnsi="Arial" w:cs="Arial"/>
          <w:color w:val="000000"/>
          <w:sz w:val="23"/>
          <w:szCs w:val="23"/>
        </w:rPr>
        <w:t xml:space="preserve"> a cold push session, the I/O is distributed equivalently to each of the remote devices. </w:t>
      </w:r>
    </w:p>
    <w:p w:rsidR="00C4507C" w:rsidRPr="00C4507C" w:rsidRDefault="00C4507C" w:rsidP="00C4507C">
      <w:pPr>
        <w:autoSpaceDE w:val="0"/>
        <w:autoSpaceDN w:val="0"/>
        <w:adjustRightInd w:val="0"/>
        <w:spacing w:after="0" w:line="240" w:lineRule="auto"/>
        <w:rPr>
          <w:rFonts w:ascii="Arial" w:hAnsi="Arial" w:cs="Arial"/>
          <w:color w:val="000000"/>
          <w:sz w:val="24"/>
          <w:szCs w:val="24"/>
        </w:rPr>
      </w:pPr>
    </w:p>
    <w:p w:rsidR="00C4507C" w:rsidRPr="00C4507C" w:rsidRDefault="00C4507C" w:rsidP="00C4507C">
      <w:pPr>
        <w:autoSpaceDE w:val="0"/>
        <w:autoSpaceDN w:val="0"/>
        <w:adjustRightInd w:val="0"/>
        <w:spacing w:after="37" w:line="240" w:lineRule="auto"/>
        <w:rPr>
          <w:rFonts w:ascii="Arial" w:hAnsi="Arial" w:cs="Arial"/>
          <w:color w:val="000000"/>
          <w:sz w:val="23"/>
          <w:szCs w:val="23"/>
        </w:rPr>
      </w:pPr>
      <w:r w:rsidRPr="00C4507C">
        <w:rPr>
          <w:rFonts w:ascii="Arial" w:hAnsi="Arial" w:cs="Arial"/>
          <w:color w:val="000000"/>
          <w:sz w:val="23"/>
          <w:szCs w:val="23"/>
        </w:rPr>
        <w:t xml:space="preserve">180 MB/s for a 4 GB SAN DMX - 4 </w:t>
      </w:r>
    </w:p>
    <w:p w:rsidR="00C4507C" w:rsidRPr="00C4507C" w:rsidRDefault="00C4507C" w:rsidP="00C4507C">
      <w:pPr>
        <w:autoSpaceDE w:val="0"/>
        <w:autoSpaceDN w:val="0"/>
        <w:adjustRightInd w:val="0"/>
        <w:spacing w:after="37" w:line="240" w:lineRule="auto"/>
        <w:rPr>
          <w:rFonts w:ascii="Arial" w:hAnsi="Arial" w:cs="Arial"/>
          <w:color w:val="000000"/>
          <w:sz w:val="23"/>
          <w:szCs w:val="23"/>
        </w:rPr>
      </w:pPr>
      <w:r w:rsidRPr="00C4507C">
        <w:rPr>
          <w:rFonts w:ascii="Arial" w:hAnsi="Arial" w:cs="Arial"/>
          <w:color w:val="000000"/>
          <w:sz w:val="23"/>
          <w:szCs w:val="23"/>
        </w:rPr>
        <w:t xml:space="preserve"> 300 MB/s for a 4 GB SAN VMAX Family arrays </w:t>
      </w:r>
    </w:p>
    <w:p w:rsidR="00C4507C" w:rsidRPr="00C4507C" w:rsidRDefault="00C4507C" w:rsidP="00C4507C">
      <w:pPr>
        <w:autoSpaceDE w:val="0"/>
        <w:autoSpaceDN w:val="0"/>
        <w:adjustRightInd w:val="0"/>
        <w:spacing w:after="0" w:line="240" w:lineRule="auto"/>
        <w:rPr>
          <w:rFonts w:ascii="Arial" w:hAnsi="Arial" w:cs="Arial"/>
          <w:color w:val="000000"/>
          <w:sz w:val="23"/>
          <w:szCs w:val="23"/>
        </w:rPr>
      </w:pPr>
      <w:r w:rsidRPr="00C4507C">
        <w:rPr>
          <w:rFonts w:ascii="Arial" w:hAnsi="Arial" w:cs="Arial"/>
          <w:color w:val="000000"/>
          <w:sz w:val="23"/>
          <w:szCs w:val="23"/>
        </w:rPr>
        <w:t xml:space="preserve"> 300 MB/s for an 8 GB SAN VMAX Family arrays </w:t>
      </w:r>
    </w:p>
    <w:p w:rsidR="001B65EC" w:rsidRDefault="00C4507C" w:rsidP="001B65EC">
      <w:pPr>
        <w:rPr>
          <w:lang w:val="en"/>
        </w:rPr>
      </w:pPr>
      <w:r>
        <w:rPr>
          <w:noProof/>
        </w:rPr>
        <w:drawing>
          <wp:inline distT="0" distB="0" distL="0" distR="0" wp14:anchorId="563609EF" wp14:editId="03F67DD8">
            <wp:extent cx="5943600" cy="267144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43600" cy="2671445"/>
                    </a:xfrm>
                    <a:prstGeom prst="rect">
                      <a:avLst/>
                    </a:prstGeom>
                  </pic:spPr>
                </pic:pic>
              </a:graphicData>
            </a:graphic>
          </wp:inline>
        </w:drawing>
      </w:r>
    </w:p>
    <w:p w:rsidR="009447CE" w:rsidRPr="009447CE" w:rsidRDefault="009447CE" w:rsidP="00BB76FB">
      <w:pPr>
        <w:pStyle w:val="Heading3"/>
        <w:rPr>
          <w:lang w:val="en"/>
        </w:rPr>
      </w:pPr>
      <w:bookmarkStart w:id="132" w:name="_Toc431499419"/>
      <w:r w:rsidRPr="009447CE">
        <w:rPr>
          <w:lang w:val="en"/>
        </w:rPr>
        <w:t>HOT PULL</w:t>
      </w:r>
      <w:bookmarkEnd w:id="132"/>
    </w:p>
    <w:tbl>
      <w:tblPr>
        <w:tblW w:w="0" w:type="auto"/>
        <w:tblBorders>
          <w:top w:val="nil"/>
          <w:left w:val="nil"/>
          <w:bottom w:val="nil"/>
          <w:right w:val="nil"/>
        </w:tblBorders>
        <w:tblLayout w:type="fixed"/>
        <w:tblLook w:val="0000" w:firstRow="0" w:lastRow="0" w:firstColumn="0" w:lastColumn="0" w:noHBand="0" w:noVBand="0"/>
      </w:tblPr>
      <w:tblGrid>
        <w:gridCol w:w="1105"/>
        <w:gridCol w:w="1105"/>
        <w:gridCol w:w="1105"/>
        <w:gridCol w:w="1105"/>
        <w:gridCol w:w="1105"/>
        <w:gridCol w:w="1105"/>
        <w:gridCol w:w="1105"/>
      </w:tblGrid>
      <w:tr w:rsidR="00C4507C" w:rsidRPr="00C4507C">
        <w:trPr>
          <w:trHeight w:val="112"/>
        </w:trPr>
        <w:tc>
          <w:tcPr>
            <w:tcW w:w="1105" w:type="dxa"/>
          </w:tcPr>
          <w:p w:rsidR="00C4507C" w:rsidRPr="00C4507C" w:rsidRDefault="00C4507C" w:rsidP="00C4507C">
            <w:pPr>
              <w:autoSpaceDE w:val="0"/>
              <w:autoSpaceDN w:val="0"/>
              <w:adjustRightInd w:val="0"/>
              <w:spacing w:after="0" w:line="240" w:lineRule="auto"/>
              <w:rPr>
                <w:rFonts w:ascii="Arial" w:hAnsi="Arial" w:cs="Arial"/>
                <w:color w:val="000000"/>
                <w:sz w:val="23"/>
                <w:szCs w:val="23"/>
              </w:rPr>
            </w:pPr>
            <w:r w:rsidRPr="00C4507C">
              <w:rPr>
                <w:rFonts w:ascii="Arial" w:hAnsi="Arial" w:cs="Arial"/>
                <w:color w:val="000000"/>
                <w:sz w:val="23"/>
                <w:szCs w:val="23"/>
              </w:rPr>
              <w:t xml:space="preserve">919 </w:t>
            </w:r>
          </w:p>
        </w:tc>
        <w:tc>
          <w:tcPr>
            <w:tcW w:w="1105" w:type="dxa"/>
          </w:tcPr>
          <w:p w:rsidR="00C4507C" w:rsidRPr="00C4507C" w:rsidRDefault="00C4507C" w:rsidP="00C4507C">
            <w:pPr>
              <w:autoSpaceDE w:val="0"/>
              <w:autoSpaceDN w:val="0"/>
              <w:adjustRightInd w:val="0"/>
              <w:spacing w:after="0" w:line="240" w:lineRule="auto"/>
              <w:rPr>
                <w:rFonts w:ascii="Arial" w:hAnsi="Arial" w:cs="Arial"/>
                <w:color w:val="000000"/>
                <w:sz w:val="23"/>
                <w:szCs w:val="23"/>
              </w:rPr>
            </w:pPr>
            <w:r w:rsidRPr="00C4507C">
              <w:rPr>
                <w:rFonts w:ascii="Arial" w:hAnsi="Arial" w:cs="Arial"/>
                <w:color w:val="000000"/>
                <w:sz w:val="23"/>
                <w:szCs w:val="23"/>
              </w:rPr>
              <w:t xml:space="preserve">00D8 </w:t>
            </w:r>
          </w:p>
        </w:tc>
        <w:tc>
          <w:tcPr>
            <w:tcW w:w="1105" w:type="dxa"/>
          </w:tcPr>
          <w:p w:rsidR="00C4507C" w:rsidRPr="00C4507C" w:rsidRDefault="00C4507C" w:rsidP="00C4507C">
            <w:pPr>
              <w:autoSpaceDE w:val="0"/>
              <w:autoSpaceDN w:val="0"/>
              <w:adjustRightInd w:val="0"/>
              <w:spacing w:after="0" w:line="240" w:lineRule="auto"/>
              <w:rPr>
                <w:rFonts w:ascii="Arial" w:hAnsi="Arial" w:cs="Arial"/>
                <w:color w:val="000000"/>
                <w:sz w:val="23"/>
                <w:szCs w:val="23"/>
              </w:rPr>
            </w:pPr>
            <w:r w:rsidRPr="00C4507C">
              <w:rPr>
                <w:rFonts w:ascii="Arial" w:hAnsi="Arial" w:cs="Arial"/>
                <w:color w:val="000000"/>
                <w:sz w:val="23"/>
                <w:szCs w:val="23"/>
              </w:rPr>
              <w:t xml:space="preserve">Raid 5 </w:t>
            </w:r>
          </w:p>
        </w:tc>
        <w:tc>
          <w:tcPr>
            <w:tcW w:w="1105" w:type="dxa"/>
          </w:tcPr>
          <w:p w:rsidR="00C4507C" w:rsidRPr="00C4507C" w:rsidRDefault="00C4507C" w:rsidP="00C4507C">
            <w:pPr>
              <w:autoSpaceDE w:val="0"/>
              <w:autoSpaceDN w:val="0"/>
              <w:adjustRightInd w:val="0"/>
              <w:spacing w:after="0" w:line="240" w:lineRule="auto"/>
              <w:rPr>
                <w:rFonts w:ascii="Arial" w:hAnsi="Arial" w:cs="Arial"/>
                <w:color w:val="000000"/>
                <w:sz w:val="23"/>
                <w:szCs w:val="23"/>
              </w:rPr>
            </w:pPr>
            <w:r w:rsidRPr="00C4507C">
              <w:rPr>
                <w:rFonts w:ascii="Arial" w:hAnsi="Arial" w:cs="Arial"/>
                <w:color w:val="000000"/>
                <w:sz w:val="23"/>
                <w:szCs w:val="23"/>
              </w:rPr>
              <w:t xml:space="preserve">&lt;== </w:t>
            </w:r>
          </w:p>
        </w:tc>
        <w:tc>
          <w:tcPr>
            <w:tcW w:w="1105" w:type="dxa"/>
          </w:tcPr>
          <w:p w:rsidR="00C4507C" w:rsidRPr="00C4507C" w:rsidRDefault="00C4507C" w:rsidP="00C4507C">
            <w:pPr>
              <w:autoSpaceDE w:val="0"/>
              <w:autoSpaceDN w:val="0"/>
              <w:adjustRightInd w:val="0"/>
              <w:spacing w:after="0" w:line="240" w:lineRule="auto"/>
              <w:rPr>
                <w:rFonts w:ascii="Arial" w:hAnsi="Arial" w:cs="Arial"/>
                <w:color w:val="000000"/>
                <w:sz w:val="23"/>
                <w:szCs w:val="23"/>
              </w:rPr>
            </w:pPr>
            <w:r w:rsidRPr="00C4507C">
              <w:rPr>
                <w:rFonts w:ascii="Arial" w:hAnsi="Arial" w:cs="Arial"/>
                <w:color w:val="000000"/>
                <w:sz w:val="23"/>
                <w:szCs w:val="23"/>
              </w:rPr>
              <w:t xml:space="preserve">Raid 0+1 </w:t>
            </w:r>
          </w:p>
        </w:tc>
        <w:tc>
          <w:tcPr>
            <w:tcW w:w="1105" w:type="dxa"/>
          </w:tcPr>
          <w:p w:rsidR="00C4507C" w:rsidRPr="00C4507C" w:rsidRDefault="00C4507C" w:rsidP="00C4507C">
            <w:pPr>
              <w:autoSpaceDE w:val="0"/>
              <w:autoSpaceDN w:val="0"/>
              <w:adjustRightInd w:val="0"/>
              <w:spacing w:after="0" w:line="240" w:lineRule="auto"/>
              <w:rPr>
                <w:rFonts w:ascii="Arial" w:hAnsi="Arial" w:cs="Arial"/>
                <w:color w:val="000000"/>
                <w:sz w:val="23"/>
                <w:szCs w:val="23"/>
              </w:rPr>
            </w:pPr>
            <w:r w:rsidRPr="00C4507C">
              <w:rPr>
                <w:rFonts w:ascii="Arial" w:hAnsi="Arial" w:cs="Arial"/>
                <w:color w:val="000000"/>
                <w:sz w:val="23"/>
                <w:szCs w:val="23"/>
              </w:rPr>
              <w:t xml:space="preserve">151 </w:t>
            </w:r>
          </w:p>
        </w:tc>
        <w:tc>
          <w:tcPr>
            <w:tcW w:w="1105" w:type="dxa"/>
          </w:tcPr>
          <w:p w:rsidR="00C4507C" w:rsidRPr="00C4507C" w:rsidRDefault="00C4507C" w:rsidP="00C4507C">
            <w:pPr>
              <w:autoSpaceDE w:val="0"/>
              <w:autoSpaceDN w:val="0"/>
              <w:adjustRightInd w:val="0"/>
              <w:spacing w:after="0" w:line="240" w:lineRule="auto"/>
              <w:rPr>
                <w:rFonts w:ascii="Arial" w:hAnsi="Arial" w:cs="Arial"/>
                <w:color w:val="000000"/>
                <w:sz w:val="23"/>
                <w:szCs w:val="23"/>
              </w:rPr>
            </w:pPr>
            <w:r w:rsidRPr="00C4507C">
              <w:rPr>
                <w:rFonts w:ascii="Arial" w:hAnsi="Arial" w:cs="Arial"/>
                <w:color w:val="000000"/>
                <w:sz w:val="23"/>
                <w:szCs w:val="23"/>
              </w:rPr>
              <w:t xml:space="preserve">127 </w:t>
            </w:r>
          </w:p>
        </w:tc>
      </w:tr>
      <w:tr w:rsidR="00C4507C" w:rsidRPr="00C4507C">
        <w:trPr>
          <w:trHeight w:val="112"/>
        </w:trPr>
        <w:tc>
          <w:tcPr>
            <w:tcW w:w="1105" w:type="dxa"/>
          </w:tcPr>
          <w:p w:rsidR="00C4507C" w:rsidRPr="00C4507C" w:rsidRDefault="00C4507C" w:rsidP="00C4507C">
            <w:pPr>
              <w:autoSpaceDE w:val="0"/>
              <w:autoSpaceDN w:val="0"/>
              <w:adjustRightInd w:val="0"/>
              <w:spacing w:after="0" w:line="240" w:lineRule="auto"/>
              <w:rPr>
                <w:rFonts w:ascii="Arial" w:hAnsi="Arial" w:cs="Arial"/>
                <w:color w:val="000000"/>
                <w:sz w:val="23"/>
                <w:szCs w:val="23"/>
              </w:rPr>
            </w:pPr>
            <w:r w:rsidRPr="00C4507C">
              <w:rPr>
                <w:rFonts w:ascii="Arial" w:hAnsi="Arial" w:cs="Arial"/>
                <w:color w:val="000000"/>
                <w:sz w:val="23"/>
                <w:szCs w:val="23"/>
              </w:rPr>
              <w:t xml:space="preserve">919 </w:t>
            </w:r>
          </w:p>
        </w:tc>
        <w:tc>
          <w:tcPr>
            <w:tcW w:w="1105" w:type="dxa"/>
          </w:tcPr>
          <w:p w:rsidR="00C4507C" w:rsidRPr="00C4507C" w:rsidRDefault="00C4507C" w:rsidP="00C4507C">
            <w:pPr>
              <w:autoSpaceDE w:val="0"/>
              <w:autoSpaceDN w:val="0"/>
              <w:adjustRightInd w:val="0"/>
              <w:spacing w:after="0" w:line="240" w:lineRule="auto"/>
              <w:rPr>
                <w:rFonts w:ascii="Arial" w:hAnsi="Arial" w:cs="Arial"/>
                <w:color w:val="000000"/>
                <w:sz w:val="23"/>
                <w:szCs w:val="23"/>
              </w:rPr>
            </w:pPr>
            <w:r w:rsidRPr="00C4507C">
              <w:rPr>
                <w:rFonts w:ascii="Arial" w:hAnsi="Arial" w:cs="Arial"/>
                <w:color w:val="000000"/>
                <w:sz w:val="23"/>
                <w:szCs w:val="23"/>
              </w:rPr>
              <w:t xml:space="preserve">00B1 </w:t>
            </w:r>
          </w:p>
        </w:tc>
        <w:tc>
          <w:tcPr>
            <w:tcW w:w="1105" w:type="dxa"/>
          </w:tcPr>
          <w:p w:rsidR="00C4507C" w:rsidRPr="00C4507C" w:rsidRDefault="00C4507C" w:rsidP="00C4507C">
            <w:pPr>
              <w:autoSpaceDE w:val="0"/>
              <w:autoSpaceDN w:val="0"/>
              <w:adjustRightInd w:val="0"/>
              <w:spacing w:after="0" w:line="240" w:lineRule="auto"/>
              <w:rPr>
                <w:rFonts w:ascii="Arial" w:hAnsi="Arial" w:cs="Arial"/>
                <w:color w:val="000000"/>
                <w:sz w:val="23"/>
                <w:szCs w:val="23"/>
              </w:rPr>
            </w:pPr>
            <w:r w:rsidRPr="00C4507C">
              <w:rPr>
                <w:rFonts w:ascii="Arial" w:hAnsi="Arial" w:cs="Arial"/>
                <w:color w:val="000000"/>
                <w:sz w:val="23"/>
                <w:szCs w:val="23"/>
              </w:rPr>
              <w:t xml:space="preserve">Raid 0+1 </w:t>
            </w:r>
          </w:p>
        </w:tc>
        <w:tc>
          <w:tcPr>
            <w:tcW w:w="1105" w:type="dxa"/>
          </w:tcPr>
          <w:p w:rsidR="00C4507C" w:rsidRPr="00C4507C" w:rsidRDefault="00C4507C" w:rsidP="00C4507C">
            <w:pPr>
              <w:autoSpaceDE w:val="0"/>
              <w:autoSpaceDN w:val="0"/>
              <w:adjustRightInd w:val="0"/>
              <w:spacing w:after="0" w:line="240" w:lineRule="auto"/>
              <w:rPr>
                <w:rFonts w:ascii="Arial" w:hAnsi="Arial" w:cs="Arial"/>
                <w:color w:val="000000"/>
                <w:sz w:val="23"/>
                <w:szCs w:val="23"/>
              </w:rPr>
            </w:pPr>
            <w:r w:rsidRPr="00C4507C">
              <w:rPr>
                <w:rFonts w:ascii="Arial" w:hAnsi="Arial" w:cs="Arial"/>
                <w:color w:val="000000"/>
                <w:sz w:val="23"/>
                <w:szCs w:val="23"/>
              </w:rPr>
              <w:t xml:space="preserve">&lt;== </w:t>
            </w:r>
          </w:p>
        </w:tc>
        <w:tc>
          <w:tcPr>
            <w:tcW w:w="1105" w:type="dxa"/>
          </w:tcPr>
          <w:p w:rsidR="00C4507C" w:rsidRPr="00C4507C" w:rsidRDefault="00C4507C" w:rsidP="00C4507C">
            <w:pPr>
              <w:autoSpaceDE w:val="0"/>
              <w:autoSpaceDN w:val="0"/>
              <w:adjustRightInd w:val="0"/>
              <w:spacing w:after="0" w:line="240" w:lineRule="auto"/>
              <w:rPr>
                <w:rFonts w:ascii="Arial" w:hAnsi="Arial" w:cs="Arial"/>
                <w:color w:val="000000"/>
                <w:sz w:val="23"/>
                <w:szCs w:val="23"/>
              </w:rPr>
            </w:pPr>
            <w:r w:rsidRPr="00C4507C">
              <w:rPr>
                <w:rFonts w:ascii="Arial" w:hAnsi="Arial" w:cs="Arial"/>
                <w:color w:val="000000"/>
                <w:sz w:val="23"/>
                <w:szCs w:val="23"/>
              </w:rPr>
              <w:t xml:space="preserve">Raid 0+1 </w:t>
            </w:r>
          </w:p>
        </w:tc>
        <w:tc>
          <w:tcPr>
            <w:tcW w:w="1105" w:type="dxa"/>
          </w:tcPr>
          <w:p w:rsidR="00C4507C" w:rsidRPr="00C4507C" w:rsidRDefault="00C4507C" w:rsidP="00C4507C">
            <w:pPr>
              <w:autoSpaceDE w:val="0"/>
              <w:autoSpaceDN w:val="0"/>
              <w:adjustRightInd w:val="0"/>
              <w:spacing w:after="0" w:line="240" w:lineRule="auto"/>
              <w:rPr>
                <w:rFonts w:ascii="Arial" w:hAnsi="Arial" w:cs="Arial"/>
                <w:color w:val="000000"/>
                <w:sz w:val="23"/>
                <w:szCs w:val="23"/>
              </w:rPr>
            </w:pPr>
            <w:r w:rsidRPr="00C4507C">
              <w:rPr>
                <w:rFonts w:ascii="Arial" w:hAnsi="Arial" w:cs="Arial"/>
                <w:color w:val="000000"/>
                <w:sz w:val="23"/>
                <w:szCs w:val="23"/>
              </w:rPr>
              <w:t xml:space="preserve">159 </w:t>
            </w:r>
          </w:p>
        </w:tc>
        <w:tc>
          <w:tcPr>
            <w:tcW w:w="1105" w:type="dxa"/>
          </w:tcPr>
          <w:p w:rsidR="00C4507C" w:rsidRPr="00C4507C" w:rsidRDefault="00C4507C" w:rsidP="00C4507C">
            <w:pPr>
              <w:autoSpaceDE w:val="0"/>
              <w:autoSpaceDN w:val="0"/>
              <w:adjustRightInd w:val="0"/>
              <w:spacing w:after="0" w:line="240" w:lineRule="auto"/>
              <w:rPr>
                <w:rFonts w:ascii="Arial" w:hAnsi="Arial" w:cs="Arial"/>
                <w:color w:val="000000"/>
                <w:sz w:val="23"/>
                <w:szCs w:val="23"/>
              </w:rPr>
            </w:pPr>
            <w:r w:rsidRPr="00C4507C">
              <w:rPr>
                <w:rFonts w:ascii="Arial" w:hAnsi="Arial" w:cs="Arial"/>
                <w:color w:val="000000"/>
                <w:sz w:val="23"/>
                <w:szCs w:val="23"/>
              </w:rPr>
              <w:t xml:space="preserve">127 </w:t>
            </w:r>
          </w:p>
        </w:tc>
      </w:tr>
    </w:tbl>
    <w:p w:rsidR="00C529F9" w:rsidRPr="00C529F9" w:rsidRDefault="00C529F9" w:rsidP="00C529F9">
      <w:pPr>
        <w:autoSpaceDE w:val="0"/>
        <w:autoSpaceDN w:val="0"/>
        <w:adjustRightInd w:val="0"/>
        <w:spacing w:after="0" w:line="240" w:lineRule="auto"/>
        <w:rPr>
          <w:rFonts w:ascii="Arial" w:hAnsi="Arial" w:cs="Arial"/>
          <w:color w:val="000000"/>
          <w:sz w:val="23"/>
          <w:szCs w:val="23"/>
        </w:rPr>
      </w:pPr>
      <w:r w:rsidRPr="00C529F9">
        <w:rPr>
          <w:rFonts w:ascii="Arial" w:hAnsi="Arial" w:cs="Arial"/>
          <w:color w:val="000000"/>
          <w:sz w:val="23"/>
          <w:szCs w:val="23"/>
        </w:rPr>
        <w:t xml:space="preserve">Device File "or2w-1" created with two sessions: </w:t>
      </w: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r w:rsidRPr="00C529F9">
        <w:rPr>
          <w:rFonts w:ascii="Consolas" w:hAnsi="Consolas" w:cs="Consolas"/>
          <w:color w:val="000000"/>
          <w:sz w:val="16"/>
          <w:szCs w:val="16"/>
        </w:rPr>
        <w:t xml:space="preserve"># Control Devices Remote Devices: </w:t>
      </w: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r w:rsidRPr="00C529F9">
        <w:rPr>
          <w:rFonts w:ascii="Consolas" w:hAnsi="Consolas" w:cs="Consolas"/>
          <w:color w:val="000000"/>
          <w:sz w:val="16"/>
          <w:szCs w:val="16"/>
        </w:rPr>
        <w:t xml:space="preserve">#======================================= </w:t>
      </w: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proofErr w:type="spellStart"/>
      <w:proofErr w:type="gramStart"/>
      <w:r w:rsidRPr="00C529F9">
        <w:rPr>
          <w:rFonts w:ascii="Consolas" w:hAnsi="Consolas" w:cs="Consolas"/>
          <w:color w:val="000000"/>
          <w:sz w:val="16"/>
          <w:szCs w:val="16"/>
        </w:rPr>
        <w:t>symdev</w:t>
      </w:r>
      <w:proofErr w:type="spellEnd"/>
      <w:r w:rsidRPr="00C529F9">
        <w:rPr>
          <w:rFonts w:ascii="Consolas" w:hAnsi="Consolas" w:cs="Consolas"/>
          <w:color w:val="000000"/>
          <w:sz w:val="16"/>
          <w:szCs w:val="16"/>
        </w:rPr>
        <w:t>=</w:t>
      </w:r>
      <w:proofErr w:type="gramEnd"/>
      <w:r w:rsidRPr="00C529F9">
        <w:rPr>
          <w:rFonts w:ascii="Consolas" w:hAnsi="Consolas" w:cs="Consolas"/>
          <w:color w:val="000000"/>
          <w:sz w:val="16"/>
          <w:szCs w:val="16"/>
        </w:rPr>
        <w:t xml:space="preserve">919:00b1 </w:t>
      </w:r>
      <w:proofErr w:type="spellStart"/>
      <w:r w:rsidRPr="00C529F9">
        <w:rPr>
          <w:rFonts w:ascii="Consolas" w:hAnsi="Consolas" w:cs="Consolas"/>
          <w:color w:val="000000"/>
          <w:sz w:val="16"/>
          <w:szCs w:val="16"/>
        </w:rPr>
        <w:t>symdev</w:t>
      </w:r>
      <w:proofErr w:type="spellEnd"/>
      <w:r w:rsidRPr="00C529F9">
        <w:rPr>
          <w:rFonts w:ascii="Consolas" w:hAnsi="Consolas" w:cs="Consolas"/>
          <w:color w:val="000000"/>
          <w:sz w:val="16"/>
          <w:szCs w:val="16"/>
        </w:rPr>
        <w:t xml:space="preserve">=127:0151 </w:t>
      </w: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proofErr w:type="spellStart"/>
      <w:proofErr w:type="gramStart"/>
      <w:r w:rsidRPr="00C529F9">
        <w:rPr>
          <w:rFonts w:ascii="Consolas" w:hAnsi="Consolas" w:cs="Consolas"/>
          <w:color w:val="000000"/>
          <w:sz w:val="16"/>
          <w:szCs w:val="16"/>
        </w:rPr>
        <w:t>symdev</w:t>
      </w:r>
      <w:proofErr w:type="spellEnd"/>
      <w:r w:rsidRPr="00C529F9">
        <w:rPr>
          <w:rFonts w:ascii="Consolas" w:hAnsi="Consolas" w:cs="Consolas"/>
          <w:color w:val="000000"/>
          <w:sz w:val="16"/>
          <w:szCs w:val="16"/>
        </w:rPr>
        <w:t>=</w:t>
      </w:r>
      <w:proofErr w:type="gramEnd"/>
      <w:r w:rsidRPr="00C529F9">
        <w:rPr>
          <w:rFonts w:ascii="Consolas" w:hAnsi="Consolas" w:cs="Consolas"/>
          <w:color w:val="000000"/>
          <w:sz w:val="16"/>
          <w:szCs w:val="16"/>
        </w:rPr>
        <w:t xml:space="preserve">919:00d8 </w:t>
      </w:r>
      <w:proofErr w:type="spellStart"/>
      <w:r w:rsidRPr="00C529F9">
        <w:rPr>
          <w:rFonts w:ascii="Consolas" w:hAnsi="Consolas" w:cs="Consolas"/>
          <w:color w:val="000000"/>
          <w:sz w:val="16"/>
          <w:szCs w:val="16"/>
        </w:rPr>
        <w:t>symdev</w:t>
      </w:r>
      <w:proofErr w:type="spellEnd"/>
      <w:r w:rsidRPr="00C529F9">
        <w:rPr>
          <w:rFonts w:ascii="Consolas" w:hAnsi="Consolas" w:cs="Consolas"/>
          <w:color w:val="000000"/>
          <w:sz w:val="16"/>
          <w:szCs w:val="16"/>
        </w:rPr>
        <w:t xml:space="preserve">=127:0159 </w:t>
      </w:r>
    </w:p>
    <w:p w:rsidR="00C529F9" w:rsidRPr="00C529F9" w:rsidRDefault="00C529F9" w:rsidP="00C529F9">
      <w:pPr>
        <w:autoSpaceDE w:val="0"/>
        <w:autoSpaceDN w:val="0"/>
        <w:adjustRightInd w:val="0"/>
        <w:spacing w:after="0" w:line="240" w:lineRule="auto"/>
        <w:rPr>
          <w:rFonts w:ascii="Arial" w:hAnsi="Arial" w:cs="Arial"/>
          <w:color w:val="000000"/>
          <w:sz w:val="23"/>
          <w:szCs w:val="23"/>
        </w:rPr>
      </w:pPr>
      <w:r w:rsidRPr="00C529F9">
        <w:rPr>
          <w:rFonts w:ascii="Arial" w:hAnsi="Arial" w:cs="Arial"/>
          <w:color w:val="000000"/>
          <w:sz w:val="23"/>
          <w:szCs w:val="23"/>
        </w:rPr>
        <w:t xml:space="preserve">1. ORS command syntax to initiate a hot pull session at the highest transfer rate: </w:t>
      </w:r>
    </w:p>
    <w:p w:rsidR="00C529F9" w:rsidRPr="00C529F9" w:rsidRDefault="00C529F9" w:rsidP="00C529F9">
      <w:pPr>
        <w:autoSpaceDE w:val="0"/>
        <w:autoSpaceDN w:val="0"/>
        <w:adjustRightInd w:val="0"/>
        <w:spacing w:after="0" w:line="240" w:lineRule="auto"/>
        <w:rPr>
          <w:rFonts w:ascii="Arial" w:hAnsi="Arial" w:cs="Arial"/>
          <w:color w:val="000000"/>
          <w:sz w:val="23"/>
          <w:szCs w:val="23"/>
        </w:rPr>
      </w:pPr>
    </w:p>
    <w:p w:rsidR="00C529F9" w:rsidRPr="00C529F9" w:rsidRDefault="00C529F9" w:rsidP="00C529F9">
      <w:pPr>
        <w:autoSpaceDE w:val="0"/>
        <w:autoSpaceDN w:val="0"/>
        <w:adjustRightInd w:val="0"/>
        <w:spacing w:after="10" w:line="240" w:lineRule="auto"/>
        <w:rPr>
          <w:rFonts w:ascii="Consolas" w:hAnsi="Consolas" w:cs="Consolas"/>
          <w:color w:val="000000"/>
          <w:sz w:val="16"/>
          <w:szCs w:val="16"/>
        </w:rPr>
      </w:pPr>
      <w:r w:rsidRPr="00C529F9">
        <w:rPr>
          <w:rFonts w:ascii="Arial" w:hAnsi="Arial" w:cs="Arial"/>
          <w:color w:val="000000"/>
          <w:sz w:val="16"/>
          <w:szCs w:val="16"/>
        </w:rPr>
        <w:t xml:space="preserve"> </w:t>
      </w:r>
      <w:proofErr w:type="spellStart"/>
      <w:proofErr w:type="gramStart"/>
      <w:r w:rsidRPr="00C529F9">
        <w:rPr>
          <w:rFonts w:ascii="Consolas" w:hAnsi="Consolas" w:cs="Consolas"/>
          <w:color w:val="000000"/>
          <w:sz w:val="16"/>
          <w:szCs w:val="16"/>
        </w:rPr>
        <w:t>symrcopy</w:t>
      </w:r>
      <w:proofErr w:type="spellEnd"/>
      <w:proofErr w:type="gramEnd"/>
      <w:r w:rsidRPr="00C529F9">
        <w:rPr>
          <w:rFonts w:ascii="Consolas" w:hAnsi="Consolas" w:cs="Consolas"/>
          <w:color w:val="000000"/>
          <w:sz w:val="16"/>
          <w:szCs w:val="16"/>
        </w:rPr>
        <w:t xml:space="preserve"> create -copy -name s11pull -pull -hot -file or2w-1 (step 1 in Hot Pull diagram) </w:t>
      </w:r>
    </w:p>
    <w:p w:rsidR="00C529F9" w:rsidRPr="00C529F9" w:rsidRDefault="00C529F9" w:rsidP="00C529F9">
      <w:pPr>
        <w:autoSpaceDE w:val="0"/>
        <w:autoSpaceDN w:val="0"/>
        <w:adjustRightInd w:val="0"/>
        <w:spacing w:after="10" w:line="240" w:lineRule="auto"/>
        <w:rPr>
          <w:rFonts w:ascii="Consolas" w:hAnsi="Consolas" w:cs="Consolas"/>
          <w:color w:val="000000"/>
          <w:sz w:val="16"/>
          <w:szCs w:val="16"/>
        </w:rPr>
      </w:pPr>
      <w:r w:rsidRPr="00C529F9">
        <w:rPr>
          <w:rFonts w:ascii="Consolas" w:hAnsi="Consolas" w:cs="Consolas"/>
          <w:color w:val="000000"/>
          <w:sz w:val="16"/>
          <w:szCs w:val="16"/>
        </w:rPr>
        <w:t xml:space="preserve"> </w:t>
      </w:r>
      <w:proofErr w:type="spellStart"/>
      <w:proofErr w:type="gramStart"/>
      <w:r w:rsidRPr="00C529F9">
        <w:rPr>
          <w:rFonts w:ascii="Consolas" w:hAnsi="Consolas" w:cs="Consolas"/>
          <w:color w:val="000000"/>
          <w:sz w:val="16"/>
          <w:szCs w:val="16"/>
        </w:rPr>
        <w:t>symrcopy</w:t>
      </w:r>
      <w:proofErr w:type="spellEnd"/>
      <w:proofErr w:type="gramEnd"/>
      <w:r w:rsidRPr="00C529F9">
        <w:rPr>
          <w:rFonts w:ascii="Consolas" w:hAnsi="Consolas" w:cs="Consolas"/>
          <w:color w:val="000000"/>
          <w:sz w:val="16"/>
          <w:szCs w:val="16"/>
        </w:rPr>
        <w:t xml:space="preserve"> activate -file or2w-1 </w:t>
      </w: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r w:rsidRPr="00C529F9">
        <w:rPr>
          <w:rFonts w:ascii="Consolas" w:hAnsi="Consolas" w:cs="Consolas"/>
          <w:color w:val="000000"/>
          <w:sz w:val="16"/>
          <w:szCs w:val="16"/>
        </w:rPr>
        <w:t xml:space="preserve"> </w:t>
      </w:r>
      <w:proofErr w:type="spellStart"/>
      <w:proofErr w:type="gramStart"/>
      <w:r w:rsidRPr="00C529F9">
        <w:rPr>
          <w:rFonts w:ascii="Consolas" w:hAnsi="Consolas" w:cs="Consolas"/>
          <w:color w:val="000000"/>
          <w:sz w:val="16"/>
          <w:szCs w:val="16"/>
        </w:rPr>
        <w:t>symrcopy</w:t>
      </w:r>
      <w:proofErr w:type="spellEnd"/>
      <w:proofErr w:type="gramEnd"/>
      <w:r w:rsidRPr="00C529F9">
        <w:rPr>
          <w:rFonts w:ascii="Consolas" w:hAnsi="Consolas" w:cs="Consolas"/>
          <w:color w:val="000000"/>
          <w:sz w:val="16"/>
          <w:szCs w:val="16"/>
        </w:rPr>
        <w:t xml:space="preserve"> set pace 0 -file or2w-1 –</w:t>
      </w:r>
      <w:proofErr w:type="spellStart"/>
      <w:r w:rsidRPr="00C529F9">
        <w:rPr>
          <w:rFonts w:ascii="Consolas" w:hAnsi="Consolas" w:cs="Consolas"/>
          <w:color w:val="000000"/>
          <w:sz w:val="16"/>
          <w:szCs w:val="16"/>
        </w:rPr>
        <w:t>nop</w:t>
      </w:r>
      <w:proofErr w:type="spellEnd"/>
      <w:r w:rsidRPr="00C529F9">
        <w:rPr>
          <w:rFonts w:ascii="Consolas" w:hAnsi="Consolas" w:cs="Consolas"/>
          <w:color w:val="000000"/>
          <w:sz w:val="16"/>
          <w:szCs w:val="16"/>
        </w:rPr>
        <w:t xml:space="preserve"> (step 2 in Hot Pull diagram) </w:t>
      </w: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p>
    <w:p w:rsidR="00C529F9" w:rsidRPr="00C529F9" w:rsidRDefault="00C529F9" w:rsidP="00C529F9">
      <w:pPr>
        <w:pBdr>
          <w:bottom w:val="double" w:sz="6" w:space="1" w:color="auto"/>
        </w:pBdr>
        <w:autoSpaceDE w:val="0"/>
        <w:autoSpaceDN w:val="0"/>
        <w:adjustRightInd w:val="0"/>
        <w:spacing w:after="0" w:line="240" w:lineRule="auto"/>
        <w:rPr>
          <w:rFonts w:ascii="Arial" w:hAnsi="Arial" w:cs="Arial"/>
          <w:color w:val="000000"/>
          <w:sz w:val="23"/>
          <w:szCs w:val="23"/>
        </w:rPr>
      </w:pPr>
      <w:r w:rsidRPr="00C529F9">
        <w:rPr>
          <w:rFonts w:ascii="Arial" w:hAnsi="Arial" w:cs="Arial"/>
          <w:color w:val="000000"/>
          <w:sz w:val="23"/>
          <w:szCs w:val="23"/>
        </w:rPr>
        <w:t>2. The “</w:t>
      </w:r>
      <w:proofErr w:type="spellStart"/>
      <w:r w:rsidRPr="00C529F9">
        <w:rPr>
          <w:rFonts w:ascii="Arial" w:hAnsi="Arial" w:cs="Arial"/>
          <w:color w:val="000000"/>
          <w:sz w:val="23"/>
          <w:szCs w:val="23"/>
        </w:rPr>
        <w:t>symrcopy</w:t>
      </w:r>
      <w:proofErr w:type="spellEnd"/>
      <w:r w:rsidRPr="00C529F9">
        <w:rPr>
          <w:rFonts w:ascii="Arial" w:hAnsi="Arial" w:cs="Arial"/>
          <w:color w:val="000000"/>
          <w:sz w:val="23"/>
          <w:szCs w:val="23"/>
        </w:rPr>
        <w:t xml:space="preserve"> –file &lt;</w:t>
      </w:r>
      <w:proofErr w:type="spellStart"/>
      <w:r w:rsidRPr="00C529F9">
        <w:rPr>
          <w:rFonts w:ascii="Arial" w:hAnsi="Arial" w:cs="Arial"/>
          <w:color w:val="000000"/>
          <w:sz w:val="23"/>
          <w:szCs w:val="23"/>
        </w:rPr>
        <w:t>fdevice</w:t>
      </w:r>
      <w:proofErr w:type="spellEnd"/>
      <w:r w:rsidRPr="00C529F9">
        <w:rPr>
          <w:rFonts w:ascii="Arial" w:hAnsi="Arial" w:cs="Arial"/>
          <w:color w:val="000000"/>
          <w:sz w:val="23"/>
          <w:szCs w:val="23"/>
        </w:rPr>
        <w:t xml:space="preserve"> file&gt; query” command is used to view the status of the pull sessions: </w:t>
      </w:r>
    </w:p>
    <w:p w:rsidR="009447CE" w:rsidRPr="009447CE" w:rsidRDefault="009447CE" w:rsidP="00BB76FB">
      <w:pPr>
        <w:pStyle w:val="Heading3"/>
      </w:pPr>
      <w:bookmarkStart w:id="133" w:name="_Toc431499420"/>
      <w:r w:rsidRPr="009447CE">
        <w:t>Hot Push</w:t>
      </w:r>
      <w:bookmarkEnd w:id="133"/>
    </w:p>
    <w:p w:rsidR="009447CE" w:rsidRDefault="009447CE" w:rsidP="00C529F9">
      <w:pPr>
        <w:autoSpaceDE w:val="0"/>
        <w:autoSpaceDN w:val="0"/>
        <w:adjustRightInd w:val="0"/>
        <w:spacing w:after="0" w:line="240" w:lineRule="auto"/>
        <w:rPr>
          <w:rFonts w:ascii="Arial" w:hAnsi="Arial" w:cs="Arial"/>
          <w:color w:val="000000"/>
          <w:sz w:val="23"/>
          <w:szCs w:val="23"/>
        </w:rPr>
      </w:pPr>
    </w:p>
    <w:p w:rsidR="00C529F9" w:rsidRPr="00C529F9" w:rsidRDefault="00C529F9" w:rsidP="00C529F9">
      <w:pPr>
        <w:autoSpaceDE w:val="0"/>
        <w:autoSpaceDN w:val="0"/>
        <w:adjustRightInd w:val="0"/>
        <w:spacing w:after="0" w:line="240" w:lineRule="auto"/>
        <w:rPr>
          <w:rFonts w:ascii="Arial" w:hAnsi="Arial" w:cs="Arial"/>
          <w:color w:val="000000"/>
          <w:sz w:val="23"/>
          <w:szCs w:val="23"/>
        </w:rPr>
      </w:pPr>
      <w:r w:rsidRPr="00C529F9">
        <w:rPr>
          <w:rFonts w:ascii="Arial" w:hAnsi="Arial" w:cs="Arial"/>
          <w:color w:val="000000"/>
          <w:sz w:val="23"/>
          <w:szCs w:val="23"/>
        </w:rPr>
        <w:t xml:space="preserve">Device File "or2w-1" created with four sessions: </w:t>
      </w: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r w:rsidRPr="00C529F9">
        <w:rPr>
          <w:rFonts w:ascii="Consolas" w:hAnsi="Consolas" w:cs="Consolas"/>
          <w:color w:val="000000"/>
          <w:sz w:val="16"/>
          <w:szCs w:val="16"/>
        </w:rPr>
        <w:t xml:space="preserve"># Control Devices Remote Devices: </w:t>
      </w: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r w:rsidRPr="00C529F9">
        <w:rPr>
          <w:rFonts w:ascii="Consolas" w:hAnsi="Consolas" w:cs="Consolas"/>
          <w:color w:val="000000"/>
          <w:sz w:val="16"/>
          <w:szCs w:val="16"/>
        </w:rPr>
        <w:t xml:space="preserve">#======================================= </w:t>
      </w: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proofErr w:type="spellStart"/>
      <w:proofErr w:type="gramStart"/>
      <w:r w:rsidRPr="00C529F9">
        <w:rPr>
          <w:rFonts w:ascii="Consolas" w:hAnsi="Consolas" w:cs="Consolas"/>
          <w:color w:val="000000"/>
          <w:sz w:val="16"/>
          <w:szCs w:val="16"/>
        </w:rPr>
        <w:t>symdev</w:t>
      </w:r>
      <w:proofErr w:type="spellEnd"/>
      <w:r w:rsidRPr="00C529F9">
        <w:rPr>
          <w:rFonts w:ascii="Consolas" w:hAnsi="Consolas" w:cs="Consolas"/>
          <w:color w:val="000000"/>
          <w:sz w:val="16"/>
          <w:szCs w:val="16"/>
        </w:rPr>
        <w:t>=</w:t>
      </w:r>
      <w:proofErr w:type="gramEnd"/>
      <w:r w:rsidRPr="00C529F9">
        <w:rPr>
          <w:rFonts w:ascii="Consolas" w:hAnsi="Consolas" w:cs="Consolas"/>
          <w:color w:val="000000"/>
          <w:sz w:val="16"/>
          <w:szCs w:val="16"/>
        </w:rPr>
        <w:t xml:space="preserve">919:00b5 </w:t>
      </w:r>
      <w:proofErr w:type="spellStart"/>
      <w:r w:rsidRPr="00C529F9">
        <w:rPr>
          <w:rFonts w:ascii="Consolas" w:hAnsi="Consolas" w:cs="Consolas"/>
          <w:color w:val="000000"/>
          <w:sz w:val="16"/>
          <w:szCs w:val="16"/>
        </w:rPr>
        <w:t>clardev</w:t>
      </w:r>
      <w:proofErr w:type="spellEnd"/>
      <w:r w:rsidRPr="00C529F9">
        <w:rPr>
          <w:rFonts w:ascii="Consolas" w:hAnsi="Consolas" w:cs="Consolas"/>
          <w:color w:val="000000"/>
          <w:sz w:val="16"/>
          <w:szCs w:val="16"/>
        </w:rPr>
        <w:t xml:space="preserve">=APM00040800355:0013 </w:t>
      </w: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proofErr w:type="spellStart"/>
      <w:proofErr w:type="gramStart"/>
      <w:r w:rsidRPr="00C529F9">
        <w:rPr>
          <w:rFonts w:ascii="Consolas" w:hAnsi="Consolas" w:cs="Consolas"/>
          <w:color w:val="000000"/>
          <w:sz w:val="16"/>
          <w:szCs w:val="16"/>
        </w:rPr>
        <w:t>symdev</w:t>
      </w:r>
      <w:proofErr w:type="spellEnd"/>
      <w:r w:rsidRPr="00C529F9">
        <w:rPr>
          <w:rFonts w:ascii="Consolas" w:hAnsi="Consolas" w:cs="Consolas"/>
          <w:color w:val="000000"/>
          <w:sz w:val="16"/>
          <w:szCs w:val="16"/>
        </w:rPr>
        <w:t>=</w:t>
      </w:r>
      <w:proofErr w:type="gramEnd"/>
      <w:r w:rsidRPr="00C529F9">
        <w:rPr>
          <w:rFonts w:ascii="Consolas" w:hAnsi="Consolas" w:cs="Consolas"/>
          <w:color w:val="000000"/>
          <w:sz w:val="16"/>
          <w:szCs w:val="16"/>
        </w:rPr>
        <w:t xml:space="preserve">919:00d9 </w:t>
      </w:r>
      <w:proofErr w:type="spellStart"/>
      <w:r w:rsidRPr="00C529F9">
        <w:rPr>
          <w:rFonts w:ascii="Consolas" w:hAnsi="Consolas" w:cs="Consolas"/>
          <w:color w:val="000000"/>
          <w:sz w:val="16"/>
          <w:szCs w:val="16"/>
        </w:rPr>
        <w:t>clardev</w:t>
      </w:r>
      <w:proofErr w:type="spellEnd"/>
      <w:r w:rsidRPr="00C529F9">
        <w:rPr>
          <w:rFonts w:ascii="Consolas" w:hAnsi="Consolas" w:cs="Consolas"/>
          <w:color w:val="000000"/>
          <w:sz w:val="16"/>
          <w:szCs w:val="16"/>
        </w:rPr>
        <w:t xml:space="preserve">=APM00040800355:0018 </w:t>
      </w: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proofErr w:type="spellStart"/>
      <w:proofErr w:type="gramStart"/>
      <w:r w:rsidRPr="00C529F9">
        <w:rPr>
          <w:rFonts w:ascii="Consolas" w:hAnsi="Consolas" w:cs="Consolas"/>
          <w:color w:val="000000"/>
          <w:sz w:val="16"/>
          <w:szCs w:val="16"/>
        </w:rPr>
        <w:t>symdev</w:t>
      </w:r>
      <w:proofErr w:type="spellEnd"/>
      <w:r w:rsidRPr="00C529F9">
        <w:rPr>
          <w:rFonts w:ascii="Consolas" w:hAnsi="Consolas" w:cs="Consolas"/>
          <w:color w:val="000000"/>
          <w:sz w:val="16"/>
          <w:szCs w:val="16"/>
        </w:rPr>
        <w:t>=</w:t>
      </w:r>
      <w:proofErr w:type="gramEnd"/>
      <w:r w:rsidRPr="00C529F9">
        <w:rPr>
          <w:rFonts w:ascii="Consolas" w:hAnsi="Consolas" w:cs="Consolas"/>
          <w:color w:val="000000"/>
          <w:sz w:val="16"/>
          <w:szCs w:val="16"/>
        </w:rPr>
        <w:t xml:space="preserve">919:00b1 </w:t>
      </w:r>
      <w:proofErr w:type="spellStart"/>
      <w:r w:rsidRPr="00C529F9">
        <w:rPr>
          <w:rFonts w:ascii="Consolas" w:hAnsi="Consolas" w:cs="Consolas"/>
          <w:color w:val="000000"/>
          <w:sz w:val="16"/>
          <w:szCs w:val="16"/>
        </w:rPr>
        <w:t>symdev</w:t>
      </w:r>
      <w:proofErr w:type="spellEnd"/>
      <w:r w:rsidRPr="00C529F9">
        <w:rPr>
          <w:rFonts w:ascii="Consolas" w:hAnsi="Consolas" w:cs="Consolas"/>
          <w:color w:val="000000"/>
          <w:sz w:val="16"/>
          <w:szCs w:val="16"/>
        </w:rPr>
        <w:t xml:space="preserve">=127:0151 </w:t>
      </w: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proofErr w:type="spellStart"/>
      <w:proofErr w:type="gramStart"/>
      <w:r w:rsidRPr="00C529F9">
        <w:rPr>
          <w:rFonts w:ascii="Consolas" w:hAnsi="Consolas" w:cs="Consolas"/>
          <w:color w:val="000000"/>
          <w:sz w:val="16"/>
          <w:szCs w:val="16"/>
        </w:rPr>
        <w:t>symdev</w:t>
      </w:r>
      <w:proofErr w:type="spellEnd"/>
      <w:r w:rsidRPr="00C529F9">
        <w:rPr>
          <w:rFonts w:ascii="Consolas" w:hAnsi="Consolas" w:cs="Consolas"/>
          <w:color w:val="000000"/>
          <w:sz w:val="16"/>
          <w:szCs w:val="16"/>
        </w:rPr>
        <w:t>=</w:t>
      </w:r>
      <w:proofErr w:type="gramEnd"/>
      <w:r w:rsidRPr="00C529F9">
        <w:rPr>
          <w:rFonts w:ascii="Consolas" w:hAnsi="Consolas" w:cs="Consolas"/>
          <w:color w:val="000000"/>
          <w:sz w:val="16"/>
          <w:szCs w:val="16"/>
        </w:rPr>
        <w:t xml:space="preserve">919:00d8 </w:t>
      </w:r>
      <w:proofErr w:type="spellStart"/>
      <w:r w:rsidRPr="00C529F9">
        <w:rPr>
          <w:rFonts w:ascii="Consolas" w:hAnsi="Consolas" w:cs="Consolas"/>
          <w:color w:val="000000"/>
          <w:sz w:val="16"/>
          <w:szCs w:val="16"/>
        </w:rPr>
        <w:t>symdev</w:t>
      </w:r>
      <w:proofErr w:type="spellEnd"/>
      <w:r w:rsidRPr="00C529F9">
        <w:rPr>
          <w:rFonts w:ascii="Consolas" w:hAnsi="Consolas" w:cs="Consolas"/>
          <w:color w:val="000000"/>
          <w:sz w:val="16"/>
          <w:szCs w:val="16"/>
        </w:rPr>
        <w:t xml:space="preserve">=127:0159 </w:t>
      </w:r>
    </w:p>
    <w:p w:rsidR="00C529F9" w:rsidRPr="00C529F9" w:rsidRDefault="00C529F9" w:rsidP="00C529F9">
      <w:pPr>
        <w:autoSpaceDE w:val="0"/>
        <w:autoSpaceDN w:val="0"/>
        <w:adjustRightInd w:val="0"/>
        <w:spacing w:after="0" w:line="240" w:lineRule="auto"/>
        <w:rPr>
          <w:rFonts w:ascii="Arial" w:hAnsi="Arial" w:cs="Arial"/>
          <w:color w:val="000000"/>
          <w:sz w:val="23"/>
          <w:szCs w:val="23"/>
        </w:rPr>
      </w:pPr>
      <w:r w:rsidRPr="00C529F9">
        <w:rPr>
          <w:rFonts w:ascii="Arial" w:hAnsi="Arial" w:cs="Arial"/>
          <w:color w:val="000000"/>
          <w:sz w:val="23"/>
          <w:szCs w:val="23"/>
        </w:rPr>
        <w:t xml:space="preserve">1. Create/Activate an ORS hot push session from the control devices to the remote devices (see step 1, in the hot push diagram above): </w:t>
      </w:r>
    </w:p>
    <w:p w:rsidR="00C529F9" w:rsidRPr="00C529F9" w:rsidRDefault="00C529F9" w:rsidP="00C529F9">
      <w:pPr>
        <w:autoSpaceDE w:val="0"/>
        <w:autoSpaceDN w:val="0"/>
        <w:adjustRightInd w:val="0"/>
        <w:spacing w:after="0" w:line="240" w:lineRule="auto"/>
        <w:rPr>
          <w:rFonts w:ascii="Arial" w:hAnsi="Arial" w:cs="Arial"/>
          <w:color w:val="000000"/>
          <w:sz w:val="23"/>
          <w:szCs w:val="23"/>
        </w:rPr>
      </w:pP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r w:rsidRPr="00C529F9">
        <w:rPr>
          <w:rFonts w:ascii="Arial" w:hAnsi="Arial" w:cs="Arial"/>
          <w:color w:val="000000"/>
          <w:sz w:val="16"/>
          <w:szCs w:val="16"/>
        </w:rPr>
        <w:t xml:space="preserve"> </w:t>
      </w:r>
      <w:proofErr w:type="spellStart"/>
      <w:proofErr w:type="gramStart"/>
      <w:r w:rsidRPr="00C529F9">
        <w:rPr>
          <w:rFonts w:ascii="Consolas" w:hAnsi="Consolas" w:cs="Consolas"/>
          <w:color w:val="000000"/>
          <w:sz w:val="16"/>
          <w:szCs w:val="16"/>
        </w:rPr>
        <w:t>symrcopy</w:t>
      </w:r>
      <w:proofErr w:type="spellEnd"/>
      <w:proofErr w:type="gramEnd"/>
      <w:r w:rsidRPr="00C529F9">
        <w:rPr>
          <w:rFonts w:ascii="Consolas" w:hAnsi="Consolas" w:cs="Consolas"/>
          <w:color w:val="000000"/>
          <w:sz w:val="16"/>
          <w:szCs w:val="16"/>
        </w:rPr>
        <w:t xml:space="preserve"> create -copy -name s11push -push -hot -file or2w-1 –</w:t>
      </w:r>
      <w:proofErr w:type="spellStart"/>
      <w:r w:rsidRPr="00C529F9">
        <w:rPr>
          <w:rFonts w:ascii="Consolas" w:hAnsi="Consolas" w:cs="Consolas"/>
          <w:color w:val="000000"/>
          <w:sz w:val="16"/>
          <w:szCs w:val="16"/>
        </w:rPr>
        <w:t>nop</w:t>
      </w:r>
      <w:proofErr w:type="spellEnd"/>
      <w:r w:rsidRPr="00C529F9">
        <w:rPr>
          <w:rFonts w:ascii="Consolas" w:hAnsi="Consolas" w:cs="Consolas"/>
          <w:color w:val="000000"/>
          <w:sz w:val="16"/>
          <w:szCs w:val="16"/>
        </w:rPr>
        <w:t xml:space="preserve"> </w:t>
      </w: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r w:rsidRPr="00C529F9">
        <w:rPr>
          <w:rFonts w:ascii="Consolas" w:hAnsi="Consolas" w:cs="Consolas"/>
          <w:color w:val="000000"/>
          <w:sz w:val="16"/>
          <w:szCs w:val="16"/>
        </w:rPr>
        <w:t xml:space="preserve"> </w:t>
      </w:r>
      <w:proofErr w:type="spellStart"/>
      <w:proofErr w:type="gramStart"/>
      <w:r w:rsidRPr="00C529F9">
        <w:rPr>
          <w:rFonts w:ascii="Consolas" w:hAnsi="Consolas" w:cs="Consolas"/>
          <w:color w:val="000000"/>
          <w:sz w:val="16"/>
          <w:szCs w:val="16"/>
        </w:rPr>
        <w:t>symrcopy</w:t>
      </w:r>
      <w:proofErr w:type="spellEnd"/>
      <w:proofErr w:type="gramEnd"/>
      <w:r w:rsidRPr="00C529F9">
        <w:rPr>
          <w:rFonts w:ascii="Consolas" w:hAnsi="Consolas" w:cs="Consolas"/>
          <w:color w:val="000000"/>
          <w:sz w:val="16"/>
          <w:szCs w:val="16"/>
        </w:rPr>
        <w:t xml:space="preserve"> activate -file or2w-1 </w:t>
      </w: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p>
    <w:p w:rsidR="00C529F9" w:rsidRPr="00C529F9" w:rsidRDefault="00C529F9" w:rsidP="00C529F9">
      <w:pPr>
        <w:autoSpaceDE w:val="0"/>
        <w:autoSpaceDN w:val="0"/>
        <w:adjustRightInd w:val="0"/>
        <w:spacing w:after="0" w:line="240" w:lineRule="auto"/>
        <w:rPr>
          <w:rFonts w:ascii="Arial" w:hAnsi="Arial" w:cs="Arial"/>
          <w:color w:val="000000"/>
          <w:sz w:val="23"/>
          <w:szCs w:val="23"/>
        </w:rPr>
      </w:pPr>
      <w:r w:rsidRPr="00C529F9">
        <w:rPr>
          <w:rFonts w:ascii="Arial" w:hAnsi="Arial" w:cs="Arial"/>
          <w:color w:val="000000"/>
          <w:sz w:val="23"/>
          <w:szCs w:val="23"/>
        </w:rPr>
        <w:t xml:space="preserve">Set transfer pace to the highest level (see step 2, in hot push diagram above): </w:t>
      </w:r>
    </w:p>
    <w:p w:rsidR="00C529F9" w:rsidRPr="00C529F9" w:rsidRDefault="00C529F9" w:rsidP="00C529F9">
      <w:pPr>
        <w:pBdr>
          <w:bottom w:val="double" w:sz="6" w:space="1" w:color="auto"/>
        </w:pBdr>
        <w:autoSpaceDE w:val="0"/>
        <w:autoSpaceDN w:val="0"/>
        <w:adjustRightInd w:val="0"/>
        <w:spacing w:after="0" w:line="240" w:lineRule="auto"/>
        <w:rPr>
          <w:rFonts w:ascii="Consolas" w:hAnsi="Consolas" w:cs="Consolas"/>
          <w:color w:val="000000"/>
          <w:sz w:val="16"/>
          <w:szCs w:val="16"/>
        </w:rPr>
      </w:pPr>
      <w:r w:rsidRPr="00C529F9">
        <w:rPr>
          <w:rFonts w:ascii="Arial" w:hAnsi="Arial" w:cs="Arial"/>
          <w:color w:val="000000"/>
          <w:sz w:val="16"/>
          <w:szCs w:val="16"/>
        </w:rPr>
        <w:t xml:space="preserve"> </w:t>
      </w:r>
      <w:proofErr w:type="spellStart"/>
      <w:proofErr w:type="gramStart"/>
      <w:r w:rsidRPr="00C529F9">
        <w:rPr>
          <w:rFonts w:ascii="Consolas" w:hAnsi="Consolas" w:cs="Consolas"/>
          <w:color w:val="000000"/>
          <w:sz w:val="16"/>
          <w:szCs w:val="16"/>
        </w:rPr>
        <w:t>symrcopy</w:t>
      </w:r>
      <w:proofErr w:type="spellEnd"/>
      <w:proofErr w:type="gramEnd"/>
      <w:r w:rsidRPr="00C529F9">
        <w:rPr>
          <w:rFonts w:ascii="Consolas" w:hAnsi="Consolas" w:cs="Consolas"/>
          <w:color w:val="000000"/>
          <w:sz w:val="16"/>
          <w:szCs w:val="16"/>
        </w:rPr>
        <w:t xml:space="preserve"> set pace 0 -file or2w-1 –</w:t>
      </w:r>
      <w:proofErr w:type="spellStart"/>
      <w:r w:rsidRPr="00C529F9">
        <w:rPr>
          <w:rFonts w:ascii="Consolas" w:hAnsi="Consolas" w:cs="Consolas"/>
          <w:color w:val="000000"/>
          <w:sz w:val="16"/>
          <w:szCs w:val="16"/>
        </w:rPr>
        <w:t>nop</w:t>
      </w:r>
      <w:proofErr w:type="spellEnd"/>
      <w:r w:rsidRPr="00C529F9">
        <w:rPr>
          <w:rFonts w:ascii="Consolas" w:hAnsi="Consolas" w:cs="Consolas"/>
          <w:color w:val="000000"/>
          <w:sz w:val="16"/>
          <w:szCs w:val="16"/>
        </w:rPr>
        <w:t xml:space="preserve"> </w:t>
      </w:r>
    </w:p>
    <w:p w:rsidR="009447CE" w:rsidRPr="009447CE" w:rsidRDefault="009447CE" w:rsidP="00BB76FB">
      <w:pPr>
        <w:pStyle w:val="Heading3"/>
      </w:pPr>
      <w:bookmarkStart w:id="134" w:name="_Toc431499421"/>
      <w:r w:rsidRPr="009447CE">
        <w:t>COLD PUSH</w:t>
      </w:r>
      <w:bookmarkEnd w:id="134"/>
    </w:p>
    <w:p w:rsidR="00C529F9" w:rsidRPr="00C529F9" w:rsidRDefault="00C529F9" w:rsidP="00C529F9">
      <w:pPr>
        <w:autoSpaceDE w:val="0"/>
        <w:autoSpaceDN w:val="0"/>
        <w:adjustRightInd w:val="0"/>
        <w:spacing w:after="0" w:line="240" w:lineRule="auto"/>
        <w:rPr>
          <w:rFonts w:ascii="Arial" w:hAnsi="Arial" w:cs="Arial"/>
          <w:color w:val="000000"/>
          <w:sz w:val="23"/>
          <w:szCs w:val="23"/>
        </w:rPr>
      </w:pPr>
      <w:r w:rsidRPr="00C529F9">
        <w:rPr>
          <w:rFonts w:ascii="Arial" w:hAnsi="Arial" w:cs="Arial"/>
          <w:color w:val="000000"/>
          <w:sz w:val="23"/>
          <w:szCs w:val="23"/>
        </w:rPr>
        <w:t xml:space="preserve">Device File: or2w-1 </w:t>
      </w: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r w:rsidRPr="00C529F9">
        <w:rPr>
          <w:rFonts w:ascii="Consolas" w:hAnsi="Consolas" w:cs="Consolas"/>
          <w:color w:val="000000"/>
          <w:sz w:val="16"/>
          <w:szCs w:val="16"/>
        </w:rPr>
        <w:t xml:space="preserve"># Control Devices Remote Devices: </w:t>
      </w: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r w:rsidRPr="00C529F9">
        <w:rPr>
          <w:rFonts w:ascii="Consolas" w:hAnsi="Consolas" w:cs="Consolas"/>
          <w:color w:val="000000"/>
          <w:sz w:val="16"/>
          <w:szCs w:val="16"/>
        </w:rPr>
        <w:t xml:space="preserve">#======================================= </w:t>
      </w: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proofErr w:type="spellStart"/>
      <w:proofErr w:type="gramStart"/>
      <w:r w:rsidRPr="00C529F9">
        <w:rPr>
          <w:rFonts w:ascii="Consolas" w:hAnsi="Consolas" w:cs="Consolas"/>
          <w:color w:val="000000"/>
          <w:sz w:val="16"/>
          <w:szCs w:val="16"/>
        </w:rPr>
        <w:t>symdev</w:t>
      </w:r>
      <w:proofErr w:type="spellEnd"/>
      <w:r w:rsidRPr="00C529F9">
        <w:rPr>
          <w:rFonts w:ascii="Consolas" w:hAnsi="Consolas" w:cs="Consolas"/>
          <w:color w:val="000000"/>
          <w:sz w:val="16"/>
          <w:szCs w:val="16"/>
        </w:rPr>
        <w:t>=</w:t>
      </w:r>
      <w:proofErr w:type="gramEnd"/>
      <w:r w:rsidRPr="00C529F9">
        <w:rPr>
          <w:rFonts w:ascii="Consolas" w:hAnsi="Consolas" w:cs="Consolas"/>
          <w:color w:val="000000"/>
          <w:sz w:val="16"/>
          <w:szCs w:val="16"/>
        </w:rPr>
        <w:t xml:space="preserve">919:00b5 </w:t>
      </w:r>
      <w:proofErr w:type="spellStart"/>
      <w:r w:rsidRPr="00C529F9">
        <w:rPr>
          <w:rFonts w:ascii="Consolas" w:hAnsi="Consolas" w:cs="Consolas"/>
          <w:color w:val="000000"/>
          <w:sz w:val="16"/>
          <w:szCs w:val="16"/>
        </w:rPr>
        <w:t>clardev</w:t>
      </w:r>
      <w:proofErr w:type="spellEnd"/>
      <w:r w:rsidRPr="00C529F9">
        <w:rPr>
          <w:rFonts w:ascii="Consolas" w:hAnsi="Consolas" w:cs="Consolas"/>
          <w:color w:val="000000"/>
          <w:sz w:val="16"/>
          <w:szCs w:val="16"/>
        </w:rPr>
        <w:t xml:space="preserve">=APM00040800355:0018 </w:t>
      </w:r>
    </w:p>
    <w:p w:rsidR="00C529F9" w:rsidRPr="00C529F9" w:rsidRDefault="00C529F9" w:rsidP="00C529F9">
      <w:pPr>
        <w:pBdr>
          <w:bottom w:val="double" w:sz="6" w:space="1" w:color="auto"/>
        </w:pBdr>
        <w:autoSpaceDE w:val="0"/>
        <w:autoSpaceDN w:val="0"/>
        <w:adjustRightInd w:val="0"/>
        <w:spacing w:after="0" w:line="240" w:lineRule="auto"/>
        <w:rPr>
          <w:rFonts w:ascii="Consolas" w:hAnsi="Consolas" w:cs="Consolas"/>
          <w:color w:val="000000"/>
          <w:sz w:val="16"/>
          <w:szCs w:val="16"/>
        </w:rPr>
      </w:pPr>
      <w:proofErr w:type="spellStart"/>
      <w:proofErr w:type="gramStart"/>
      <w:r w:rsidRPr="00C529F9">
        <w:rPr>
          <w:rFonts w:ascii="Consolas" w:hAnsi="Consolas" w:cs="Consolas"/>
          <w:color w:val="000000"/>
          <w:sz w:val="16"/>
          <w:szCs w:val="16"/>
        </w:rPr>
        <w:t>symdev</w:t>
      </w:r>
      <w:proofErr w:type="spellEnd"/>
      <w:r w:rsidRPr="00C529F9">
        <w:rPr>
          <w:rFonts w:ascii="Consolas" w:hAnsi="Consolas" w:cs="Consolas"/>
          <w:color w:val="000000"/>
          <w:sz w:val="16"/>
          <w:szCs w:val="16"/>
        </w:rPr>
        <w:t>=</w:t>
      </w:r>
      <w:proofErr w:type="gramEnd"/>
      <w:r w:rsidRPr="00C529F9">
        <w:rPr>
          <w:rFonts w:ascii="Consolas" w:hAnsi="Consolas" w:cs="Consolas"/>
          <w:color w:val="000000"/>
          <w:sz w:val="16"/>
          <w:szCs w:val="16"/>
        </w:rPr>
        <w:t xml:space="preserve">919:00b5 </w:t>
      </w:r>
      <w:proofErr w:type="spellStart"/>
      <w:r w:rsidRPr="00C529F9">
        <w:rPr>
          <w:rFonts w:ascii="Consolas" w:hAnsi="Consolas" w:cs="Consolas"/>
          <w:color w:val="000000"/>
          <w:sz w:val="16"/>
          <w:szCs w:val="16"/>
        </w:rPr>
        <w:t>symdev</w:t>
      </w:r>
      <w:proofErr w:type="spellEnd"/>
      <w:r w:rsidRPr="00C529F9">
        <w:rPr>
          <w:rFonts w:ascii="Consolas" w:hAnsi="Consolas" w:cs="Consolas"/>
          <w:color w:val="000000"/>
          <w:sz w:val="16"/>
          <w:szCs w:val="16"/>
        </w:rPr>
        <w:t xml:space="preserve">=127:0151 </w:t>
      </w:r>
    </w:p>
    <w:p w:rsidR="009447CE" w:rsidRDefault="009447CE" w:rsidP="00C529F9">
      <w:pPr>
        <w:autoSpaceDE w:val="0"/>
        <w:autoSpaceDN w:val="0"/>
        <w:adjustRightInd w:val="0"/>
        <w:spacing w:after="0" w:line="240" w:lineRule="auto"/>
        <w:rPr>
          <w:rFonts w:ascii="Arial" w:hAnsi="Arial" w:cs="Arial"/>
          <w:color w:val="000000"/>
          <w:sz w:val="23"/>
          <w:szCs w:val="23"/>
        </w:rPr>
      </w:pPr>
    </w:p>
    <w:p w:rsidR="00C529F9" w:rsidRPr="00C529F9" w:rsidRDefault="00C529F9" w:rsidP="00C529F9">
      <w:pPr>
        <w:autoSpaceDE w:val="0"/>
        <w:autoSpaceDN w:val="0"/>
        <w:adjustRightInd w:val="0"/>
        <w:spacing w:after="0" w:line="240" w:lineRule="auto"/>
        <w:rPr>
          <w:rFonts w:ascii="Arial" w:hAnsi="Arial" w:cs="Arial"/>
          <w:color w:val="000000"/>
          <w:sz w:val="23"/>
          <w:szCs w:val="23"/>
        </w:rPr>
      </w:pPr>
      <w:r w:rsidRPr="00C529F9">
        <w:rPr>
          <w:rFonts w:ascii="Arial" w:hAnsi="Arial" w:cs="Arial"/>
          <w:color w:val="000000"/>
          <w:sz w:val="23"/>
          <w:szCs w:val="23"/>
        </w:rPr>
        <w:t xml:space="preserve">1. Initiate a cold push from the Symm 919 to remote 1 and remote 2 simultaneously at the highest transfer rate: </w:t>
      </w:r>
    </w:p>
    <w:p w:rsidR="00C529F9" w:rsidRPr="00C529F9" w:rsidRDefault="00C529F9" w:rsidP="00C529F9">
      <w:pPr>
        <w:autoSpaceDE w:val="0"/>
        <w:autoSpaceDN w:val="0"/>
        <w:adjustRightInd w:val="0"/>
        <w:spacing w:after="0" w:line="240" w:lineRule="auto"/>
        <w:rPr>
          <w:rFonts w:ascii="Arial" w:hAnsi="Arial" w:cs="Arial"/>
          <w:color w:val="000000"/>
          <w:sz w:val="23"/>
          <w:szCs w:val="23"/>
        </w:rPr>
      </w:pP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r w:rsidRPr="00C529F9">
        <w:rPr>
          <w:rFonts w:ascii="Arial" w:hAnsi="Arial" w:cs="Arial"/>
          <w:color w:val="000000"/>
          <w:sz w:val="16"/>
          <w:szCs w:val="16"/>
        </w:rPr>
        <w:t xml:space="preserve"> </w:t>
      </w:r>
      <w:proofErr w:type="spellStart"/>
      <w:proofErr w:type="gramStart"/>
      <w:r w:rsidRPr="00C529F9">
        <w:rPr>
          <w:rFonts w:ascii="Consolas" w:hAnsi="Consolas" w:cs="Consolas"/>
          <w:color w:val="000000"/>
          <w:sz w:val="16"/>
          <w:szCs w:val="16"/>
        </w:rPr>
        <w:t>symrcopy</w:t>
      </w:r>
      <w:proofErr w:type="spellEnd"/>
      <w:proofErr w:type="gramEnd"/>
      <w:r w:rsidRPr="00C529F9">
        <w:rPr>
          <w:rFonts w:ascii="Consolas" w:hAnsi="Consolas" w:cs="Consolas"/>
          <w:color w:val="000000"/>
          <w:sz w:val="16"/>
          <w:szCs w:val="16"/>
        </w:rPr>
        <w:t xml:space="preserve"> create -copy -name s11push -push -cold -file or2w-1 –</w:t>
      </w:r>
      <w:proofErr w:type="spellStart"/>
      <w:r w:rsidRPr="00C529F9">
        <w:rPr>
          <w:rFonts w:ascii="Consolas" w:hAnsi="Consolas" w:cs="Consolas"/>
          <w:color w:val="000000"/>
          <w:sz w:val="16"/>
          <w:szCs w:val="16"/>
        </w:rPr>
        <w:t>nop</w:t>
      </w:r>
      <w:proofErr w:type="spellEnd"/>
      <w:r w:rsidRPr="00C529F9">
        <w:rPr>
          <w:rFonts w:ascii="Consolas" w:hAnsi="Consolas" w:cs="Consolas"/>
          <w:color w:val="000000"/>
          <w:sz w:val="16"/>
          <w:szCs w:val="16"/>
        </w:rPr>
        <w:t xml:space="preserve"> </w:t>
      </w: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r w:rsidRPr="00C529F9">
        <w:rPr>
          <w:rFonts w:ascii="Consolas" w:hAnsi="Consolas" w:cs="Consolas"/>
          <w:color w:val="000000"/>
          <w:sz w:val="16"/>
          <w:szCs w:val="16"/>
        </w:rPr>
        <w:t xml:space="preserve"> </w:t>
      </w:r>
      <w:proofErr w:type="spellStart"/>
      <w:proofErr w:type="gramStart"/>
      <w:r w:rsidRPr="00C529F9">
        <w:rPr>
          <w:rFonts w:ascii="Consolas" w:hAnsi="Consolas" w:cs="Consolas"/>
          <w:color w:val="000000"/>
          <w:sz w:val="16"/>
          <w:szCs w:val="16"/>
        </w:rPr>
        <w:t>symrcopy</w:t>
      </w:r>
      <w:proofErr w:type="spellEnd"/>
      <w:proofErr w:type="gramEnd"/>
      <w:r w:rsidRPr="00C529F9">
        <w:rPr>
          <w:rFonts w:ascii="Consolas" w:hAnsi="Consolas" w:cs="Consolas"/>
          <w:color w:val="000000"/>
          <w:sz w:val="16"/>
          <w:szCs w:val="16"/>
        </w:rPr>
        <w:t xml:space="preserve"> activate -file or2w-1 –</w:t>
      </w:r>
      <w:proofErr w:type="spellStart"/>
      <w:r w:rsidRPr="00C529F9">
        <w:rPr>
          <w:rFonts w:ascii="Consolas" w:hAnsi="Consolas" w:cs="Consolas"/>
          <w:color w:val="000000"/>
          <w:sz w:val="16"/>
          <w:szCs w:val="16"/>
        </w:rPr>
        <w:t>nop</w:t>
      </w:r>
      <w:proofErr w:type="spellEnd"/>
      <w:r w:rsidRPr="00C529F9">
        <w:rPr>
          <w:rFonts w:ascii="Consolas" w:hAnsi="Consolas" w:cs="Consolas"/>
          <w:color w:val="000000"/>
          <w:sz w:val="16"/>
          <w:szCs w:val="16"/>
        </w:rPr>
        <w:t xml:space="preserve"> (see step 1, in cold push diagram above) </w:t>
      </w: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p>
    <w:p w:rsidR="00C529F9" w:rsidRPr="00C529F9" w:rsidRDefault="00C529F9" w:rsidP="00C529F9">
      <w:pPr>
        <w:autoSpaceDE w:val="0"/>
        <w:autoSpaceDN w:val="0"/>
        <w:adjustRightInd w:val="0"/>
        <w:spacing w:after="0" w:line="240" w:lineRule="auto"/>
        <w:rPr>
          <w:rFonts w:ascii="Consolas" w:hAnsi="Consolas" w:cs="Consolas"/>
          <w:color w:val="000000"/>
          <w:sz w:val="16"/>
          <w:szCs w:val="16"/>
        </w:rPr>
      </w:pPr>
      <w:r w:rsidRPr="00C529F9">
        <w:rPr>
          <w:rFonts w:ascii="Consolas" w:hAnsi="Consolas" w:cs="Consolas"/>
          <w:color w:val="000000"/>
          <w:sz w:val="16"/>
          <w:szCs w:val="16"/>
        </w:rPr>
        <w:t xml:space="preserve"> </w:t>
      </w:r>
      <w:proofErr w:type="spellStart"/>
      <w:proofErr w:type="gramStart"/>
      <w:r w:rsidRPr="00C529F9">
        <w:rPr>
          <w:rFonts w:ascii="Consolas" w:hAnsi="Consolas" w:cs="Consolas"/>
          <w:color w:val="000000"/>
          <w:sz w:val="16"/>
          <w:szCs w:val="16"/>
        </w:rPr>
        <w:t>symrcopy</w:t>
      </w:r>
      <w:proofErr w:type="spellEnd"/>
      <w:proofErr w:type="gramEnd"/>
      <w:r w:rsidRPr="00C529F9">
        <w:rPr>
          <w:rFonts w:ascii="Consolas" w:hAnsi="Consolas" w:cs="Consolas"/>
          <w:color w:val="000000"/>
          <w:sz w:val="16"/>
          <w:szCs w:val="16"/>
        </w:rPr>
        <w:t xml:space="preserve"> set pace 0 -file or2w-1 –</w:t>
      </w:r>
      <w:proofErr w:type="spellStart"/>
      <w:r w:rsidRPr="00C529F9">
        <w:rPr>
          <w:rFonts w:ascii="Consolas" w:hAnsi="Consolas" w:cs="Consolas"/>
          <w:color w:val="000000"/>
          <w:sz w:val="16"/>
          <w:szCs w:val="16"/>
        </w:rPr>
        <w:t>nop</w:t>
      </w:r>
      <w:proofErr w:type="spellEnd"/>
      <w:r w:rsidRPr="00C529F9">
        <w:rPr>
          <w:rFonts w:ascii="Consolas" w:hAnsi="Consolas" w:cs="Consolas"/>
          <w:color w:val="000000"/>
          <w:sz w:val="16"/>
          <w:szCs w:val="16"/>
        </w:rPr>
        <w:t xml:space="preserve"> (see step 2, in the cold push diagram above) </w:t>
      </w:r>
    </w:p>
    <w:p w:rsidR="009447CE" w:rsidRPr="009447CE" w:rsidRDefault="009447CE" w:rsidP="009447CE">
      <w:pPr>
        <w:autoSpaceDE w:val="0"/>
        <w:autoSpaceDN w:val="0"/>
        <w:adjustRightInd w:val="0"/>
        <w:spacing w:after="0" w:line="240" w:lineRule="auto"/>
        <w:rPr>
          <w:rFonts w:ascii="Arial" w:hAnsi="Arial" w:cs="Arial"/>
          <w:color w:val="000000"/>
          <w:sz w:val="24"/>
          <w:szCs w:val="24"/>
        </w:rPr>
      </w:pPr>
    </w:p>
    <w:p w:rsidR="009447CE" w:rsidRPr="009447CE" w:rsidRDefault="009447CE" w:rsidP="009447CE">
      <w:pPr>
        <w:autoSpaceDE w:val="0"/>
        <w:autoSpaceDN w:val="0"/>
        <w:adjustRightInd w:val="0"/>
        <w:spacing w:after="0" w:line="240" w:lineRule="auto"/>
        <w:rPr>
          <w:rFonts w:ascii="Arial" w:hAnsi="Arial" w:cs="Arial"/>
          <w:color w:val="000000"/>
          <w:sz w:val="23"/>
          <w:szCs w:val="23"/>
        </w:rPr>
      </w:pPr>
      <w:r w:rsidRPr="009447CE">
        <w:rPr>
          <w:rFonts w:ascii="Arial" w:hAnsi="Arial" w:cs="Arial"/>
          <w:color w:val="000000"/>
          <w:sz w:val="23"/>
          <w:szCs w:val="23"/>
        </w:rPr>
        <w:t xml:space="preserve">Termination of the cold push copy process: </w:t>
      </w:r>
    </w:p>
    <w:p w:rsidR="009447CE" w:rsidRPr="009447CE" w:rsidRDefault="009447CE" w:rsidP="009447CE">
      <w:pPr>
        <w:autoSpaceDE w:val="0"/>
        <w:autoSpaceDN w:val="0"/>
        <w:adjustRightInd w:val="0"/>
        <w:spacing w:after="0" w:line="240" w:lineRule="auto"/>
        <w:rPr>
          <w:rFonts w:ascii="Arial" w:hAnsi="Arial" w:cs="Arial"/>
          <w:color w:val="000000"/>
          <w:sz w:val="23"/>
          <w:szCs w:val="23"/>
        </w:rPr>
      </w:pPr>
    </w:p>
    <w:p w:rsidR="009447CE" w:rsidRPr="009447CE" w:rsidRDefault="009447CE" w:rsidP="009447CE">
      <w:pPr>
        <w:pBdr>
          <w:bottom w:val="double" w:sz="6" w:space="1" w:color="auto"/>
        </w:pBdr>
        <w:autoSpaceDE w:val="0"/>
        <w:autoSpaceDN w:val="0"/>
        <w:adjustRightInd w:val="0"/>
        <w:spacing w:after="0" w:line="240" w:lineRule="auto"/>
        <w:rPr>
          <w:rFonts w:ascii="Consolas" w:hAnsi="Consolas" w:cs="Consolas"/>
          <w:color w:val="000000"/>
          <w:sz w:val="16"/>
          <w:szCs w:val="16"/>
        </w:rPr>
      </w:pPr>
      <w:r w:rsidRPr="009447CE">
        <w:rPr>
          <w:rFonts w:ascii="Arial" w:hAnsi="Arial" w:cs="Arial"/>
          <w:color w:val="000000"/>
          <w:sz w:val="16"/>
          <w:szCs w:val="16"/>
        </w:rPr>
        <w:t xml:space="preserve"> </w:t>
      </w:r>
      <w:proofErr w:type="spellStart"/>
      <w:proofErr w:type="gramStart"/>
      <w:r w:rsidRPr="009447CE">
        <w:rPr>
          <w:rFonts w:ascii="Consolas" w:hAnsi="Consolas" w:cs="Consolas"/>
          <w:color w:val="000000"/>
          <w:sz w:val="16"/>
          <w:szCs w:val="16"/>
        </w:rPr>
        <w:t>symrcopy</w:t>
      </w:r>
      <w:proofErr w:type="spellEnd"/>
      <w:proofErr w:type="gramEnd"/>
      <w:r w:rsidRPr="009447CE">
        <w:rPr>
          <w:rFonts w:ascii="Consolas" w:hAnsi="Consolas" w:cs="Consolas"/>
          <w:color w:val="000000"/>
          <w:sz w:val="16"/>
          <w:szCs w:val="16"/>
        </w:rPr>
        <w:t xml:space="preserve"> terminate –file or2w-1 </w:t>
      </w:r>
    </w:p>
    <w:p w:rsidR="009447CE" w:rsidRDefault="009447CE" w:rsidP="00BB76FB">
      <w:pPr>
        <w:pStyle w:val="Heading3"/>
      </w:pPr>
      <w:bookmarkStart w:id="135" w:name="_Toc431499422"/>
      <w:proofErr w:type="spellStart"/>
      <w:r>
        <w:t>CopyOnWrite</w:t>
      </w:r>
      <w:proofErr w:type="spellEnd"/>
      <w:r>
        <w:t xml:space="preserve"> (COW)</w:t>
      </w:r>
      <w:bookmarkEnd w:id="135"/>
    </w:p>
    <w:p w:rsidR="009447CE" w:rsidRPr="009447CE" w:rsidRDefault="009447CE" w:rsidP="009447CE">
      <w:pPr>
        <w:autoSpaceDE w:val="0"/>
        <w:autoSpaceDN w:val="0"/>
        <w:adjustRightInd w:val="0"/>
        <w:spacing w:after="0" w:line="240" w:lineRule="auto"/>
        <w:rPr>
          <w:rFonts w:ascii="Arial" w:hAnsi="Arial" w:cs="Arial"/>
          <w:color w:val="000000"/>
          <w:sz w:val="23"/>
          <w:szCs w:val="23"/>
        </w:rPr>
      </w:pPr>
      <w:r w:rsidRPr="009447CE">
        <w:rPr>
          <w:rFonts w:ascii="Arial" w:hAnsi="Arial" w:cs="Arial"/>
          <w:color w:val="000000"/>
          <w:sz w:val="23"/>
          <w:szCs w:val="23"/>
        </w:rPr>
        <w:t xml:space="preserve">Device File: </w:t>
      </w:r>
    </w:p>
    <w:p w:rsidR="009447CE" w:rsidRPr="009447CE" w:rsidRDefault="009447CE" w:rsidP="009447CE">
      <w:pPr>
        <w:autoSpaceDE w:val="0"/>
        <w:autoSpaceDN w:val="0"/>
        <w:adjustRightInd w:val="0"/>
        <w:spacing w:after="0" w:line="240" w:lineRule="auto"/>
        <w:rPr>
          <w:rFonts w:ascii="Consolas" w:hAnsi="Consolas" w:cs="Consolas"/>
          <w:color w:val="000000"/>
          <w:sz w:val="16"/>
          <w:szCs w:val="16"/>
        </w:rPr>
      </w:pPr>
      <w:r w:rsidRPr="009447CE">
        <w:rPr>
          <w:rFonts w:ascii="Consolas" w:hAnsi="Consolas" w:cs="Consolas"/>
          <w:color w:val="000000"/>
          <w:sz w:val="16"/>
          <w:szCs w:val="16"/>
        </w:rPr>
        <w:t xml:space="preserve">#Control Devices Remote Devices </w:t>
      </w:r>
    </w:p>
    <w:p w:rsidR="009447CE" w:rsidRPr="009447CE" w:rsidRDefault="009447CE" w:rsidP="009447CE">
      <w:pPr>
        <w:autoSpaceDE w:val="0"/>
        <w:autoSpaceDN w:val="0"/>
        <w:adjustRightInd w:val="0"/>
        <w:spacing w:after="0" w:line="240" w:lineRule="auto"/>
        <w:rPr>
          <w:rFonts w:ascii="Consolas" w:hAnsi="Consolas" w:cs="Consolas"/>
          <w:color w:val="000000"/>
          <w:sz w:val="16"/>
          <w:szCs w:val="16"/>
        </w:rPr>
      </w:pPr>
      <w:r w:rsidRPr="009447CE">
        <w:rPr>
          <w:rFonts w:ascii="Consolas" w:hAnsi="Consolas" w:cs="Consolas"/>
          <w:color w:val="000000"/>
          <w:sz w:val="16"/>
          <w:szCs w:val="16"/>
        </w:rPr>
        <w:t xml:space="preserve">#======================================= </w:t>
      </w:r>
    </w:p>
    <w:p w:rsidR="009447CE" w:rsidRPr="009447CE" w:rsidRDefault="009447CE" w:rsidP="009447CE">
      <w:pPr>
        <w:autoSpaceDE w:val="0"/>
        <w:autoSpaceDN w:val="0"/>
        <w:adjustRightInd w:val="0"/>
        <w:spacing w:after="0" w:line="240" w:lineRule="auto"/>
        <w:rPr>
          <w:rFonts w:ascii="Consolas" w:hAnsi="Consolas" w:cs="Consolas"/>
          <w:color w:val="000000"/>
          <w:sz w:val="16"/>
          <w:szCs w:val="16"/>
        </w:rPr>
      </w:pPr>
      <w:proofErr w:type="spellStart"/>
      <w:proofErr w:type="gramStart"/>
      <w:r w:rsidRPr="009447CE">
        <w:rPr>
          <w:rFonts w:ascii="Consolas" w:hAnsi="Consolas" w:cs="Consolas"/>
          <w:color w:val="000000"/>
          <w:sz w:val="16"/>
          <w:szCs w:val="16"/>
        </w:rPr>
        <w:t>symdev</w:t>
      </w:r>
      <w:proofErr w:type="spellEnd"/>
      <w:r w:rsidRPr="009447CE">
        <w:rPr>
          <w:rFonts w:ascii="Consolas" w:hAnsi="Consolas" w:cs="Consolas"/>
          <w:color w:val="000000"/>
          <w:sz w:val="16"/>
          <w:szCs w:val="16"/>
        </w:rPr>
        <w:t>=</w:t>
      </w:r>
      <w:proofErr w:type="gramEnd"/>
      <w:r w:rsidRPr="009447CE">
        <w:rPr>
          <w:rFonts w:ascii="Consolas" w:hAnsi="Consolas" w:cs="Consolas"/>
          <w:color w:val="000000"/>
          <w:sz w:val="16"/>
          <w:szCs w:val="16"/>
        </w:rPr>
        <w:t xml:space="preserve">919:00b5 </w:t>
      </w:r>
      <w:proofErr w:type="spellStart"/>
      <w:r w:rsidRPr="009447CE">
        <w:rPr>
          <w:rFonts w:ascii="Consolas" w:hAnsi="Consolas" w:cs="Consolas"/>
          <w:color w:val="000000"/>
          <w:sz w:val="16"/>
          <w:szCs w:val="16"/>
        </w:rPr>
        <w:t>clardev</w:t>
      </w:r>
      <w:proofErr w:type="spellEnd"/>
      <w:r w:rsidRPr="009447CE">
        <w:rPr>
          <w:rFonts w:ascii="Consolas" w:hAnsi="Consolas" w:cs="Consolas"/>
          <w:color w:val="000000"/>
          <w:sz w:val="16"/>
          <w:szCs w:val="16"/>
        </w:rPr>
        <w:t xml:space="preserve">=APM00040800355:0013 </w:t>
      </w:r>
    </w:p>
    <w:p w:rsidR="009447CE" w:rsidRPr="009447CE" w:rsidRDefault="009447CE" w:rsidP="009447CE">
      <w:pPr>
        <w:autoSpaceDE w:val="0"/>
        <w:autoSpaceDN w:val="0"/>
        <w:adjustRightInd w:val="0"/>
        <w:spacing w:after="0" w:line="240" w:lineRule="auto"/>
        <w:rPr>
          <w:rFonts w:ascii="Consolas" w:hAnsi="Consolas" w:cs="Consolas"/>
          <w:color w:val="000000"/>
          <w:sz w:val="16"/>
          <w:szCs w:val="16"/>
        </w:rPr>
      </w:pPr>
      <w:proofErr w:type="spellStart"/>
      <w:proofErr w:type="gramStart"/>
      <w:r w:rsidRPr="009447CE">
        <w:rPr>
          <w:rFonts w:ascii="Consolas" w:hAnsi="Consolas" w:cs="Consolas"/>
          <w:color w:val="000000"/>
          <w:sz w:val="16"/>
          <w:szCs w:val="16"/>
        </w:rPr>
        <w:t>symdev</w:t>
      </w:r>
      <w:proofErr w:type="spellEnd"/>
      <w:r w:rsidRPr="009447CE">
        <w:rPr>
          <w:rFonts w:ascii="Consolas" w:hAnsi="Consolas" w:cs="Consolas"/>
          <w:color w:val="000000"/>
          <w:sz w:val="16"/>
          <w:szCs w:val="16"/>
        </w:rPr>
        <w:t>=</w:t>
      </w:r>
      <w:proofErr w:type="gramEnd"/>
      <w:r w:rsidRPr="009447CE">
        <w:rPr>
          <w:rFonts w:ascii="Consolas" w:hAnsi="Consolas" w:cs="Consolas"/>
          <w:color w:val="000000"/>
          <w:sz w:val="16"/>
          <w:szCs w:val="16"/>
        </w:rPr>
        <w:t xml:space="preserve">919:00d9 </w:t>
      </w:r>
      <w:proofErr w:type="spellStart"/>
      <w:r w:rsidRPr="009447CE">
        <w:rPr>
          <w:rFonts w:ascii="Consolas" w:hAnsi="Consolas" w:cs="Consolas"/>
          <w:color w:val="000000"/>
          <w:sz w:val="16"/>
          <w:szCs w:val="16"/>
        </w:rPr>
        <w:t>clardev</w:t>
      </w:r>
      <w:proofErr w:type="spellEnd"/>
      <w:r w:rsidRPr="009447CE">
        <w:rPr>
          <w:rFonts w:ascii="Consolas" w:hAnsi="Consolas" w:cs="Consolas"/>
          <w:color w:val="000000"/>
          <w:sz w:val="16"/>
          <w:szCs w:val="16"/>
        </w:rPr>
        <w:t xml:space="preserve">=APM00040800355:0018 </w:t>
      </w:r>
    </w:p>
    <w:p w:rsidR="009447CE" w:rsidRPr="009447CE" w:rsidRDefault="009447CE" w:rsidP="009447CE">
      <w:pPr>
        <w:autoSpaceDE w:val="0"/>
        <w:autoSpaceDN w:val="0"/>
        <w:adjustRightInd w:val="0"/>
        <w:spacing w:after="0" w:line="240" w:lineRule="auto"/>
        <w:rPr>
          <w:rFonts w:ascii="Consolas" w:hAnsi="Consolas" w:cs="Consolas"/>
          <w:color w:val="000000"/>
          <w:sz w:val="16"/>
          <w:szCs w:val="16"/>
        </w:rPr>
      </w:pPr>
      <w:proofErr w:type="spellStart"/>
      <w:proofErr w:type="gramStart"/>
      <w:r w:rsidRPr="009447CE">
        <w:rPr>
          <w:rFonts w:ascii="Consolas" w:hAnsi="Consolas" w:cs="Consolas"/>
          <w:color w:val="000000"/>
          <w:sz w:val="16"/>
          <w:szCs w:val="16"/>
        </w:rPr>
        <w:t>symdev</w:t>
      </w:r>
      <w:proofErr w:type="spellEnd"/>
      <w:r w:rsidRPr="009447CE">
        <w:rPr>
          <w:rFonts w:ascii="Consolas" w:hAnsi="Consolas" w:cs="Consolas"/>
          <w:color w:val="000000"/>
          <w:sz w:val="16"/>
          <w:szCs w:val="16"/>
        </w:rPr>
        <w:t>=</w:t>
      </w:r>
      <w:proofErr w:type="gramEnd"/>
      <w:r w:rsidRPr="009447CE">
        <w:rPr>
          <w:rFonts w:ascii="Consolas" w:hAnsi="Consolas" w:cs="Consolas"/>
          <w:color w:val="000000"/>
          <w:sz w:val="16"/>
          <w:szCs w:val="16"/>
        </w:rPr>
        <w:t xml:space="preserve">919:00b1 </w:t>
      </w:r>
      <w:proofErr w:type="spellStart"/>
      <w:r w:rsidRPr="009447CE">
        <w:rPr>
          <w:rFonts w:ascii="Consolas" w:hAnsi="Consolas" w:cs="Consolas"/>
          <w:color w:val="000000"/>
          <w:sz w:val="16"/>
          <w:szCs w:val="16"/>
        </w:rPr>
        <w:t>symdev</w:t>
      </w:r>
      <w:proofErr w:type="spellEnd"/>
      <w:r w:rsidRPr="009447CE">
        <w:rPr>
          <w:rFonts w:ascii="Consolas" w:hAnsi="Consolas" w:cs="Consolas"/>
          <w:color w:val="000000"/>
          <w:sz w:val="16"/>
          <w:szCs w:val="16"/>
        </w:rPr>
        <w:t xml:space="preserve">=127:0151 </w:t>
      </w:r>
    </w:p>
    <w:p w:rsidR="009447CE" w:rsidRPr="009447CE" w:rsidRDefault="009447CE" w:rsidP="009447CE">
      <w:pPr>
        <w:autoSpaceDE w:val="0"/>
        <w:autoSpaceDN w:val="0"/>
        <w:adjustRightInd w:val="0"/>
        <w:spacing w:after="0" w:line="240" w:lineRule="auto"/>
        <w:rPr>
          <w:rFonts w:ascii="Consolas" w:hAnsi="Consolas" w:cs="Consolas"/>
          <w:color w:val="000000"/>
          <w:sz w:val="16"/>
          <w:szCs w:val="16"/>
        </w:rPr>
      </w:pPr>
      <w:proofErr w:type="spellStart"/>
      <w:proofErr w:type="gramStart"/>
      <w:r w:rsidRPr="009447CE">
        <w:rPr>
          <w:rFonts w:ascii="Consolas" w:hAnsi="Consolas" w:cs="Consolas"/>
          <w:color w:val="000000"/>
          <w:sz w:val="16"/>
          <w:szCs w:val="16"/>
        </w:rPr>
        <w:t>symdev</w:t>
      </w:r>
      <w:proofErr w:type="spellEnd"/>
      <w:r w:rsidRPr="009447CE">
        <w:rPr>
          <w:rFonts w:ascii="Consolas" w:hAnsi="Consolas" w:cs="Consolas"/>
          <w:color w:val="000000"/>
          <w:sz w:val="16"/>
          <w:szCs w:val="16"/>
        </w:rPr>
        <w:t>=</w:t>
      </w:r>
      <w:proofErr w:type="gramEnd"/>
      <w:r w:rsidRPr="009447CE">
        <w:rPr>
          <w:rFonts w:ascii="Consolas" w:hAnsi="Consolas" w:cs="Consolas"/>
          <w:color w:val="000000"/>
          <w:sz w:val="16"/>
          <w:szCs w:val="16"/>
        </w:rPr>
        <w:t xml:space="preserve">919:00d8 </w:t>
      </w:r>
      <w:proofErr w:type="spellStart"/>
      <w:r w:rsidRPr="009447CE">
        <w:rPr>
          <w:rFonts w:ascii="Consolas" w:hAnsi="Consolas" w:cs="Consolas"/>
          <w:color w:val="000000"/>
          <w:sz w:val="16"/>
          <w:szCs w:val="16"/>
        </w:rPr>
        <w:t>symdev</w:t>
      </w:r>
      <w:proofErr w:type="spellEnd"/>
      <w:r w:rsidRPr="009447CE">
        <w:rPr>
          <w:rFonts w:ascii="Consolas" w:hAnsi="Consolas" w:cs="Consolas"/>
          <w:color w:val="000000"/>
          <w:sz w:val="16"/>
          <w:szCs w:val="16"/>
        </w:rPr>
        <w:t xml:space="preserve">=127:0159 </w:t>
      </w:r>
    </w:p>
    <w:p w:rsidR="009447CE" w:rsidRPr="009447CE" w:rsidRDefault="009447CE" w:rsidP="009447CE">
      <w:pPr>
        <w:autoSpaceDE w:val="0"/>
        <w:autoSpaceDN w:val="0"/>
        <w:adjustRightInd w:val="0"/>
        <w:spacing w:after="0" w:line="240" w:lineRule="auto"/>
        <w:rPr>
          <w:rFonts w:ascii="Arial" w:hAnsi="Arial" w:cs="Arial"/>
          <w:color w:val="000000"/>
          <w:sz w:val="23"/>
          <w:szCs w:val="23"/>
        </w:rPr>
      </w:pPr>
      <w:r w:rsidRPr="009447CE">
        <w:rPr>
          <w:rFonts w:ascii="Arial" w:hAnsi="Arial" w:cs="Arial"/>
          <w:color w:val="000000"/>
          <w:sz w:val="23"/>
          <w:szCs w:val="23"/>
        </w:rPr>
        <w:t xml:space="preserve">1. Create and activate an ORS hot push session from the control array 919 to both remote arrays. Once the session is active, initiate the copy-on-write mode: </w:t>
      </w:r>
    </w:p>
    <w:p w:rsidR="009447CE" w:rsidRPr="009447CE" w:rsidRDefault="009447CE" w:rsidP="009447CE">
      <w:pPr>
        <w:autoSpaceDE w:val="0"/>
        <w:autoSpaceDN w:val="0"/>
        <w:adjustRightInd w:val="0"/>
        <w:spacing w:after="0" w:line="240" w:lineRule="auto"/>
        <w:rPr>
          <w:rFonts w:ascii="Arial" w:hAnsi="Arial" w:cs="Arial"/>
          <w:color w:val="000000"/>
          <w:sz w:val="23"/>
          <w:szCs w:val="23"/>
        </w:rPr>
      </w:pPr>
    </w:p>
    <w:p w:rsidR="009447CE" w:rsidRPr="009447CE" w:rsidRDefault="009447CE" w:rsidP="009447CE">
      <w:pPr>
        <w:autoSpaceDE w:val="0"/>
        <w:autoSpaceDN w:val="0"/>
        <w:adjustRightInd w:val="0"/>
        <w:spacing w:after="0" w:line="240" w:lineRule="auto"/>
        <w:rPr>
          <w:rFonts w:ascii="Consolas" w:hAnsi="Consolas" w:cs="Consolas"/>
          <w:color w:val="000000"/>
          <w:sz w:val="16"/>
          <w:szCs w:val="16"/>
        </w:rPr>
      </w:pPr>
      <w:r w:rsidRPr="009447CE">
        <w:rPr>
          <w:rFonts w:ascii="Arial" w:hAnsi="Arial" w:cs="Arial"/>
          <w:color w:val="000000"/>
          <w:sz w:val="16"/>
          <w:szCs w:val="16"/>
        </w:rPr>
        <w:t xml:space="preserve"> </w:t>
      </w:r>
      <w:proofErr w:type="spellStart"/>
      <w:proofErr w:type="gramStart"/>
      <w:r w:rsidRPr="009447CE">
        <w:rPr>
          <w:rFonts w:ascii="Consolas" w:hAnsi="Consolas" w:cs="Consolas"/>
          <w:color w:val="000000"/>
          <w:sz w:val="16"/>
          <w:szCs w:val="16"/>
        </w:rPr>
        <w:t>symrcopy</w:t>
      </w:r>
      <w:proofErr w:type="spellEnd"/>
      <w:proofErr w:type="gramEnd"/>
      <w:r w:rsidRPr="009447CE">
        <w:rPr>
          <w:rFonts w:ascii="Consolas" w:hAnsi="Consolas" w:cs="Consolas"/>
          <w:color w:val="000000"/>
          <w:sz w:val="16"/>
          <w:szCs w:val="16"/>
        </w:rPr>
        <w:t xml:space="preserve"> create -copy -name s11push -push -hot -file or2w-1 –</w:t>
      </w:r>
      <w:proofErr w:type="spellStart"/>
      <w:r w:rsidRPr="009447CE">
        <w:rPr>
          <w:rFonts w:ascii="Consolas" w:hAnsi="Consolas" w:cs="Consolas"/>
          <w:color w:val="000000"/>
          <w:sz w:val="16"/>
          <w:szCs w:val="16"/>
        </w:rPr>
        <w:t>nop</w:t>
      </w:r>
      <w:proofErr w:type="spellEnd"/>
      <w:r w:rsidRPr="009447CE">
        <w:rPr>
          <w:rFonts w:ascii="Consolas" w:hAnsi="Consolas" w:cs="Consolas"/>
          <w:color w:val="000000"/>
          <w:sz w:val="16"/>
          <w:szCs w:val="16"/>
        </w:rPr>
        <w:t xml:space="preserve"> </w:t>
      </w:r>
    </w:p>
    <w:p w:rsidR="009447CE" w:rsidRPr="009447CE" w:rsidRDefault="009447CE" w:rsidP="009447CE">
      <w:pPr>
        <w:autoSpaceDE w:val="0"/>
        <w:autoSpaceDN w:val="0"/>
        <w:adjustRightInd w:val="0"/>
        <w:spacing w:after="0" w:line="240" w:lineRule="auto"/>
        <w:rPr>
          <w:rFonts w:ascii="Consolas" w:hAnsi="Consolas" w:cs="Consolas"/>
          <w:color w:val="000000"/>
          <w:sz w:val="16"/>
          <w:szCs w:val="16"/>
        </w:rPr>
      </w:pPr>
    </w:p>
    <w:p w:rsidR="009447CE" w:rsidRPr="009447CE" w:rsidRDefault="009447CE" w:rsidP="009447CE">
      <w:pPr>
        <w:autoSpaceDE w:val="0"/>
        <w:autoSpaceDN w:val="0"/>
        <w:adjustRightInd w:val="0"/>
        <w:spacing w:after="0" w:line="240" w:lineRule="auto"/>
        <w:rPr>
          <w:rFonts w:ascii="Consolas" w:hAnsi="Consolas" w:cs="Consolas"/>
          <w:color w:val="000000"/>
          <w:sz w:val="16"/>
          <w:szCs w:val="16"/>
        </w:rPr>
      </w:pPr>
      <w:r w:rsidRPr="009447CE">
        <w:rPr>
          <w:rFonts w:ascii="Consolas" w:hAnsi="Consolas" w:cs="Consolas"/>
          <w:color w:val="000000"/>
          <w:sz w:val="16"/>
          <w:szCs w:val="16"/>
        </w:rPr>
        <w:t xml:space="preserve"> </w:t>
      </w:r>
      <w:proofErr w:type="spellStart"/>
      <w:proofErr w:type="gramStart"/>
      <w:r w:rsidRPr="009447CE">
        <w:rPr>
          <w:rFonts w:ascii="Consolas" w:hAnsi="Consolas" w:cs="Consolas"/>
          <w:color w:val="000000"/>
          <w:sz w:val="16"/>
          <w:szCs w:val="16"/>
        </w:rPr>
        <w:t>symrcopy</w:t>
      </w:r>
      <w:proofErr w:type="spellEnd"/>
      <w:proofErr w:type="gramEnd"/>
      <w:r w:rsidRPr="009447CE">
        <w:rPr>
          <w:rFonts w:ascii="Consolas" w:hAnsi="Consolas" w:cs="Consolas"/>
          <w:color w:val="000000"/>
          <w:sz w:val="16"/>
          <w:szCs w:val="16"/>
        </w:rPr>
        <w:t xml:space="preserve"> activate -file or2w-1 –</w:t>
      </w:r>
      <w:proofErr w:type="spellStart"/>
      <w:r w:rsidRPr="009447CE">
        <w:rPr>
          <w:rFonts w:ascii="Consolas" w:hAnsi="Consolas" w:cs="Consolas"/>
          <w:color w:val="000000"/>
          <w:sz w:val="16"/>
          <w:szCs w:val="16"/>
        </w:rPr>
        <w:t>nop</w:t>
      </w:r>
      <w:proofErr w:type="spellEnd"/>
      <w:r w:rsidRPr="009447CE">
        <w:rPr>
          <w:rFonts w:ascii="Consolas" w:hAnsi="Consolas" w:cs="Consolas"/>
          <w:color w:val="000000"/>
          <w:sz w:val="16"/>
          <w:szCs w:val="16"/>
        </w:rPr>
        <w:t xml:space="preserve"> (see step 1, in COW diagram) </w:t>
      </w:r>
    </w:p>
    <w:p w:rsidR="009447CE" w:rsidRPr="009447CE" w:rsidRDefault="009447CE" w:rsidP="009447CE">
      <w:pPr>
        <w:autoSpaceDE w:val="0"/>
        <w:autoSpaceDN w:val="0"/>
        <w:adjustRightInd w:val="0"/>
        <w:spacing w:after="0" w:line="240" w:lineRule="auto"/>
        <w:rPr>
          <w:rFonts w:ascii="Consolas" w:hAnsi="Consolas" w:cs="Consolas"/>
          <w:color w:val="000000"/>
          <w:sz w:val="16"/>
          <w:szCs w:val="16"/>
        </w:rPr>
      </w:pPr>
    </w:p>
    <w:p w:rsidR="009447CE" w:rsidRPr="009447CE" w:rsidRDefault="009447CE" w:rsidP="009447CE">
      <w:pPr>
        <w:autoSpaceDE w:val="0"/>
        <w:autoSpaceDN w:val="0"/>
        <w:adjustRightInd w:val="0"/>
        <w:spacing w:after="0" w:line="240" w:lineRule="auto"/>
        <w:rPr>
          <w:rFonts w:ascii="Consolas" w:hAnsi="Consolas" w:cs="Consolas"/>
          <w:color w:val="000000"/>
          <w:sz w:val="16"/>
          <w:szCs w:val="16"/>
        </w:rPr>
      </w:pPr>
      <w:r w:rsidRPr="009447CE">
        <w:rPr>
          <w:rFonts w:ascii="Consolas" w:hAnsi="Consolas" w:cs="Consolas"/>
          <w:color w:val="000000"/>
          <w:sz w:val="16"/>
          <w:szCs w:val="16"/>
        </w:rPr>
        <w:t xml:space="preserve"> </w:t>
      </w:r>
      <w:proofErr w:type="spellStart"/>
      <w:proofErr w:type="gramStart"/>
      <w:r w:rsidRPr="009447CE">
        <w:rPr>
          <w:rFonts w:ascii="Consolas" w:hAnsi="Consolas" w:cs="Consolas"/>
          <w:color w:val="000000"/>
          <w:sz w:val="16"/>
          <w:szCs w:val="16"/>
        </w:rPr>
        <w:t>symrcopy</w:t>
      </w:r>
      <w:proofErr w:type="spellEnd"/>
      <w:proofErr w:type="gramEnd"/>
      <w:r w:rsidRPr="009447CE">
        <w:rPr>
          <w:rFonts w:ascii="Consolas" w:hAnsi="Consolas" w:cs="Consolas"/>
          <w:color w:val="000000"/>
          <w:sz w:val="16"/>
          <w:szCs w:val="16"/>
        </w:rPr>
        <w:t xml:space="preserve"> set mode </w:t>
      </w:r>
      <w:proofErr w:type="spellStart"/>
      <w:r w:rsidRPr="009447CE">
        <w:rPr>
          <w:rFonts w:ascii="Consolas" w:hAnsi="Consolas" w:cs="Consolas"/>
          <w:color w:val="000000"/>
          <w:sz w:val="16"/>
          <w:szCs w:val="16"/>
        </w:rPr>
        <w:t>nocopy</w:t>
      </w:r>
      <w:proofErr w:type="spellEnd"/>
      <w:r w:rsidRPr="009447CE">
        <w:rPr>
          <w:rFonts w:ascii="Consolas" w:hAnsi="Consolas" w:cs="Consolas"/>
          <w:color w:val="000000"/>
          <w:sz w:val="16"/>
          <w:szCs w:val="16"/>
        </w:rPr>
        <w:t xml:space="preserve"> -file or2w-1 –</w:t>
      </w:r>
      <w:proofErr w:type="spellStart"/>
      <w:r w:rsidRPr="009447CE">
        <w:rPr>
          <w:rFonts w:ascii="Consolas" w:hAnsi="Consolas" w:cs="Consolas"/>
          <w:color w:val="000000"/>
          <w:sz w:val="16"/>
          <w:szCs w:val="16"/>
        </w:rPr>
        <w:t>nop</w:t>
      </w:r>
      <w:proofErr w:type="spellEnd"/>
      <w:r w:rsidRPr="009447CE">
        <w:rPr>
          <w:rFonts w:ascii="Consolas" w:hAnsi="Consolas" w:cs="Consolas"/>
          <w:color w:val="000000"/>
          <w:sz w:val="16"/>
          <w:szCs w:val="16"/>
        </w:rPr>
        <w:t xml:space="preserve"> (see step 2, in COW diagram) </w:t>
      </w:r>
    </w:p>
    <w:p w:rsidR="009447CE" w:rsidRPr="009447CE" w:rsidRDefault="009447CE" w:rsidP="009447CE">
      <w:pPr>
        <w:autoSpaceDE w:val="0"/>
        <w:autoSpaceDN w:val="0"/>
        <w:adjustRightInd w:val="0"/>
        <w:spacing w:after="0" w:line="240" w:lineRule="auto"/>
        <w:rPr>
          <w:rFonts w:ascii="Consolas" w:hAnsi="Consolas" w:cs="Consolas"/>
          <w:color w:val="000000"/>
          <w:sz w:val="24"/>
          <w:szCs w:val="24"/>
        </w:rPr>
      </w:pPr>
    </w:p>
    <w:p w:rsidR="009447CE" w:rsidRPr="009447CE" w:rsidRDefault="009447CE" w:rsidP="009447CE">
      <w:pPr>
        <w:autoSpaceDE w:val="0"/>
        <w:autoSpaceDN w:val="0"/>
        <w:adjustRightInd w:val="0"/>
        <w:spacing w:after="0" w:line="240" w:lineRule="auto"/>
        <w:rPr>
          <w:rFonts w:ascii="Consolas" w:hAnsi="Consolas" w:cs="Consolas"/>
          <w:color w:val="000000"/>
          <w:sz w:val="16"/>
          <w:szCs w:val="16"/>
        </w:rPr>
      </w:pPr>
      <w:proofErr w:type="spellStart"/>
      <w:proofErr w:type="gramStart"/>
      <w:r w:rsidRPr="009447CE">
        <w:rPr>
          <w:rFonts w:ascii="Consolas" w:hAnsi="Consolas" w:cs="Consolas"/>
          <w:color w:val="000000"/>
          <w:sz w:val="16"/>
          <w:szCs w:val="16"/>
        </w:rPr>
        <w:t>symrcopy</w:t>
      </w:r>
      <w:proofErr w:type="spellEnd"/>
      <w:proofErr w:type="gramEnd"/>
      <w:r w:rsidRPr="009447CE">
        <w:rPr>
          <w:rFonts w:ascii="Consolas" w:hAnsi="Consolas" w:cs="Consolas"/>
          <w:color w:val="000000"/>
          <w:sz w:val="16"/>
          <w:szCs w:val="16"/>
        </w:rPr>
        <w:t xml:space="preserve"> set mode copy -file or2w-1 –</w:t>
      </w:r>
      <w:proofErr w:type="spellStart"/>
      <w:r w:rsidRPr="009447CE">
        <w:rPr>
          <w:rFonts w:ascii="Consolas" w:hAnsi="Consolas" w:cs="Consolas"/>
          <w:color w:val="000000"/>
          <w:sz w:val="16"/>
          <w:szCs w:val="16"/>
        </w:rPr>
        <w:t>nop</w:t>
      </w:r>
      <w:proofErr w:type="spellEnd"/>
      <w:r w:rsidRPr="009447CE">
        <w:rPr>
          <w:rFonts w:ascii="Consolas" w:hAnsi="Consolas" w:cs="Consolas"/>
          <w:color w:val="000000"/>
          <w:sz w:val="16"/>
          <w:szCs w:val="16"/>
        </w:rPr>
        <w:t xml:space="preserve"> (step 2, in COW diagram) </w:t>
      </w:r>
    </w:p>
    <w:p w:rsidR="009447CE" w:rsidRPr="009447CE" w:rsidRDefault="009447CE" w:rsidP="009447CE">
      <w:pPr>
        <w:autoSpaceDE w:val="0"/>
        <w:autoSpaceDN w:val="0"/>
        <w:adjustRightInd w:val="0"/>
        <w:spacing w:after="0" w:line="240" w:lineRule="auto"/>
        <w:rPr>
          <w:rFonts w:ascii="Consolas" w:hAnsi="Consolas" w:cs="Consolas"/>
          <w:color w:val="000000"/>
          <w:sz w:val="16"/>
          <w:szCs w:val="16"/>
        </w:rPr>
      </w:pPr>
    </w:p>
    <w:p w:rsidR="009447CE" w:rsidRPr="009447CE" w:rsidRDefault="009447CE" w:rsidP="009447CE">
      <w:pPr>
        <w:pBdr>
          <w:bottom w:val="double" w:sz="6" w:space="1" w:color="auto"/>
        </w:pBdr>
        <w:autoSpaceDE w:val="0"/>
        <w:autoSpaceDN w:val="0"/>
        <w:adjustRightInd w:val="0"/>
        <w:spacing w:after="0" w:line="240" w:lineRule="auto"/>
        <w:rPr>
          <w:rFonts w:ascii="Consolas" w:hAnsi="Consolas" w:cs="Consolas"/>
          <w:color w:val="000000"/>
          <w:sz w:val="16"/>
          <w:szCs w:val="16"/>
        </w:rPr>
      </w:pPr>
      <w:r w:rsidRPr="009447CE">
        <w:rPr>
          <w:rFonts w:ascii="Consolas" w:hAnsi="Consolas" w:cs="Consolas"/>
          <w:color w:val="000000"/>
          <w:sz w:val="16"/>
          <w:szCs w:val="16"/>
        </w:rPr>
        <w:t xml:space="preserve"> </w:t>
      </w:r>
      <w:proofErr w:type="spellStart"/>
      <w:proofErr w:type="gramStart"/>
      <w:r w:rsidRPr="009447CE">
        <w:rPr>
          <w:rFonts w:ascii="Consolas" w:hAnsi="Consolas" w:cs="Consolas"/>
          <w:color w:val="000000"/>
          <w:sz w:val="16"/>
          <w:szCs w:val="16"/>
        </w:rPr>
        <w:t>symrcopy</w:t>
      </w:r>
      <w:proofErr w:type="spellEnd"/>
      <w:proofErr w:type="gramEnd"/>
      <w:r w:rsidRPr="009447CE">
        <w:rPr>
          <w:rFonts w:ascii="Consolas" w:hAnsi="Consolas" w:cs="Consolas"/>
          <w:color w:val="000000"/>
          <w:sz w:val="16"/>
          <w:szCs w:val="16"/>
        </w:rPr>
        <w:t xml:space="preserve"> set pace 0 -file or2w-1 –</w:t>
      </w:r>
      <w:proofErr w:type="spellStart"/>
      <w:r w:rsidRPr="009447CE">
        <w:rPr>
          <w:rFonts w:ascii="Consolas" w:hAnsi="Consolas" w:cs="Consolas"/>
          <w:color w:val="000000"/>
          <w:sz w:val="16"/>
          <w:szCs w:val="16"/>
        </w:rPr>
        <w:t>nop</w:t>
      </w:r>
      <w:proofErr w:type="spellEnd"/>
      <w:r w:rsidRPr="009447CE">
        <w:rPr>
          <w:rFonts w:ascii="Consolas" w:hAnsi="Consolas" w:cs="Consolas"/>
          <w:color w:val="000000"/>
          <w:sz w:val="16"/>
          <w:szCs w:val="16"/>
        </w:rPr>
        <w:t xml:space="preserve"> (step 3, in COW diagram) </w:t>
      </w:r>
    </w:p>
    <w:p w:rsidR="009447CE" w:rsidRPr="009447CE" w:rsidRDefault="009447CE" w:rsidP="009447CE">
      <w:pPr>
        <w:autoSpaceDE w:val="0"/>
        <w:autoSpaceDN w:val="0"/>
        <w:adjustRightInd w:val="0"/>
        <w:spacing w:after="0" w:line="240" w:lineRule="auto"/>
        <w:rPr>
          <w:rFonts w:ascii="Arial" w:hAnsi="Arial" w:cs="Arial"/>
          <w:color w:val="000000"/>
          <w:sz w:val="23"/>
          <w:szCs w:val="23"/>
        </w:rPr>
      </w:pPr>
      <w:r w:rsidRPr="009447CE">
        <w:rPr>
          <w:rFonts w:ascii="Arial" w:hAnsi="Arial" w:cs="Arial"/>
          <w:color w:val="000000"/>
          <w:sz w:val="23"/>
          <w:szCs w:val="23"/>
        </w:rPr>
        <w:t>Configure ORS to migrate from the DMX-3 (control frame to DMX-2 (remote frame</w:t>
      </w:r>
      <w:proofErr w:type="gramStart"/>
      <w:r w:rsidRPr="009447CE">
        <w:rPr>
          <w:rFonts w:ascii="Arial" w:hAnsi="Arial" w:cs="Arial"/>
          <w:color w:val="000000"/>
          <w:sz w:val="23"/>
          <w:szCs w:val="23"/>
        </w:rPr>
        <w:t>):</w:t>
      </w:r>
      <w:proofErr w:type="gramEnd"/>
      <w:r w:rsidRPr="009447CE">
        <w:rPr>
          <w:rFonts w:ascii="Arial" w:hAnsi="Arial" w:cs="Arial"/>
          <w:color w:val="000000"/>
          <w:sz w:val="23"/>
          <w:szCs w:val="23"/>
        </w:rPr>
        <w:t xml:space="preserve"> </w:t>
      </w:r>
    </w:p>
    <w:p w:rsidR="009447CE" w:rsidRPr="009447CE" w:rsidRDefault="009447CE" w:rsidP="009447CE">
      <w:pPr>
        <w:autoSpaceDE w:val="0"/>
        <w:autoSpaceDN w:val="0"/>
        <w:adjustRightInd w:val="0"/>
        <w:spacing w:after="0" w:line="240" w:lineRule="auto"/>
        <w:rPr>
          <w:rFonts w:ascii="Arial" w:hAnsi="Arial" w:cs="Arial"/>
          <w:color w:val="000000"/>
          <w:sz w:val="20"/>
          <w:szCs w:val="20"/>
        </w:rPr>
      </w:pPr>
      <w:r w:rsidRPr="009447CE">
        <w:rPr>
          <w:rFonts w:ascii="Arial" w:hAnsi="Arial" w:cs="Arial"/>
          <w:color w:val="000000"/>
          <w:sz w:val="20"/>
          <w:szCs w:val="20"/>
        </w:rPr>
        <w:t xml:space="preserve">Create Device File: </w:t>
      </w:r>
    </w:p>
    <w:p w:rsidR="009447CE" w:rsidRPr="009447CE" w:rsidRDefault="009447CE" w:rsidP="009447CE">
      <w:pPr>
        <w:autoSpaceDE w:val="0"/>
        <w:autoSpaceDN w:val="0"/>
        <w:adjustRightInd w:val="0"/>
        <w:spacing w:after="0" w:line="240" w:lineRule="auto"/>
        <w:rPr>
          <w:rFonts w:ascii="Arial" w:hAnsi="Arial" w:cs="Arial"/>
          <w:color w:val="000000"/>
          <w:sz w:val="20"/>
          <w:szCs w:val="20"/>
        </w:rPr>
      </w:pPr>
      <w:proofErr w:type="spellStart"/>
      <w:proofErr w:type="gramStart"/>
      <w:r w:rsidRPr="009447CE">
        <w:rPr>
          <w:rFonts w:ascii="Arial" w:hAnsi="Arial" w:cs="Arial"/>
          <w:color w:val="000000"/>
          <w:sz w:val="20"/>
          <w:szCs w:val="20"/>
        </w:rPr>
        <w:t>symdev</w:t>
      </w:r>
      <w:proofErr w:type="spellEnd"/>
      <w:r w:rsidRPr="009447CE">
        <w:rPr>
          <w:rFonts w:ascii="Arial" w:hAnsi="Arial" w:cs="Arial"/>
          <w:color w:val="000000"/>
          <w:sz w:val="20"/>
          <w:szCs w:val="20"/>
        </w:rPr>
        <w:t>=</w:t>
      </w:r>
      <w:proofErr w:type="gramEnd"/>
      <w:r w:rsidRPr="009447CE">
        <w:rPr>
          <w:rFonts w:ascii="Arial" w:hAnsi="Arial" w:cs="Arial"/>
          <w:color w:val="000000"/>
          <w:sz w:val="20"/>
          <w:szCs w:val="20"/>
        </w:rPr>
        <w:t xml:space="preserve">0919:00D9 </w:t>
      </w:r>
      <w:proofErr w:type="spellStart"/>
      <w:r w:rsidRPr="009447CE">
        <w:rPr>
          <w:rFonts w:ascii="Arial" w:hAnsi="Arial" w:cs="Arial"/>
          <w:color w:val="000000"/>
          <w:sz w:val="20"/>
          <w:szCs w:val="20"/>
        </w:rPr>
        <w:t>symdev</w:t>
      </w:r>
      <w:proofErr w:type="spellEnd"/>
      <w:r w:rsidRPr="009447CE">
        <w:rPr>
          <w:rFonts w:ascii="Arial" w:hAnsi="Arial" w:cs="Arial"/>
          <w:color w:val="000000"/>
          <w:sz w:val="20"/>
          <w:szCs w:val="20"/>
        </w:rPr>
        <w:t xml:space="preserve">=0127:0159 </w:t>
      </w:r>
    </w:p>
    <w:p w:rsidR="009447CE" w:rsidRPr="009447CE" w:rsidRDefault="009447CE" w:rsidP="009447CE">
      <w:pPr>
        <w:autoSpaceDE w:val="0"/>
        <w:autoSpaceDN w:val="0"/>
        <w:adjustRightInd w:val="0"/>
        <w:spacing w:after="0" w:line="240" w:lineRule="auto"/>
        <w:rPr>
          <w:rFonts w:ascii="Arial" w:hAnsi="Arial" w:cs="Arial"/>
          <w:color w:val="000000"/>
          <w:sz w:val="20"/>
          <w:szCs w:val="20"/>
        </w:rPr>
      </w:pPr>
      <w:r w:rsidRPr="009447CE">
        <w:rPr>
          <w:rFonts w:ascii="Arial" w:hAnsi="Arial" w:cs="Arial"/>
          <w:color w:val="000000"/>
          <w:sz w:val="20"/>
          <w:szCs w:val="20"/>
        </w:rPr>
        <w:t xml:space="preserve">Set Configuration: </w:t>
      </w:r>
    </w:p>
    <w:p w:rsidR="009447CE" w:rsidRPr="009447CE" w:rsidRDefault="009447CE" w:rsidP="009447CE">
      <w:pPr>
        <w:autoSpaceDE w:val="0"/>
        <w:autoSpaceDN w:val="0"/>
        <w:adjustRightInd w:val="0"/>
        <w:spacing w:after="0" w:line="240" w:lineRule="auto"/>
        <w:rPr>
          <w:rFonts w:ascii="Arial" w:hAnsi="Arial" w:cs="Arial"/>
          <w:color w:val="000000"/>
          <w:sz w:val="20"/>
          <w:szCs w:val="20"/>
        </w:rPr>
      </w:pPr>
      <w:proofErr w:type="spellStart"/>
      <w:proofErr w:type="gramStart"/>
      <w:r w:rsidRPr="009447CE">
        <w:rPr>
          <w:rFonts w:ascii="Arial" w:hAnsi="Arial" w:cs="Arial"/>
          <w:color w:val="000000"/>
          <w:sz w:val="20"/>
          <w:szCs w:val="20"/>
        </w:rPr>
        <w:t>symrcopy</w:t>
      </w:r>
      <w:proofErr w:type="spellEnd"/>
      <w:proofErr w:type="gramEnd"/>
      <w:r w:rsidRPr="009447CE">
        <w:rPr>
          <w:rFonts w:ascii="Arial" w:hAnsi="Arial" w:cs="Arial"/>
          <w:color w:val="000000"/>
          <w:sz w:val="20"/>
          <w:szCs w:val="20"/>
        </w:rPr>
        <w:t xml:space="preserve"> create -copy -name s11pull -push -hot -file s11oprep -</w:t>
      </w:r>
      <w:proofErr w:type="spellStart"/>
      <w:r w:rsidRPr="009447CE">
        <w:rPr>
          <w:rFonts w:ascii="Arial" w:hAnsi="Arial" w:cs="Arial"/>
          <w:color w:val="000000"/>
          <w:sz w:val="20"/>
          <w:szCs w:val="20"/>
        </w:rPr>
        <w:t>nop</w:t>
      </w:r>
      <w:proofErr w:type="spellEnd"/>
      <w:r w:rsidRPr="009447CE">
        <w:rPr>
          <w:rFonts w:ascii="Arial" w:hAnsi="Arial" w:cs="Arial"/>
          <w:color w:val="000000"/>
          <w:sz w:val="20"/>
          <w:szCs w:val="20"/>
        </w:rPr>
        <w:t xml:space="preserve"> </w:t>
      </w:r>
    </w:p>
    <w:p w:rsidR="009447CE" w:rsidRPr="009447CE" w:rsidRDefault="009447CE" w:rsidP="009447CE">
      <w:pPr>
        <w:autoSpaceDE w:val="0"/>
        <w:autoSpaceDN w:val="0"/>
        <w:adjustRightInd w:val="0"/>
        <w:spacing w:after="0" w:line="240" w:lineRule="auto"/>
        <w:rPr>
          <w:rFonts w:ascii="Arial" w:hAnsi="Arial" w:cs="Arial"/>
          <w:color w:val="000000"/>
          <w:sz w:val="20"/>
          <w:szCs w:val="20"/>
        </w:rPr>
      </w:pPr>
      <w:r w:rsidRPr="009447CE">
        <w:rPr>
          <w:rFonts w:ascii="Arial" w:hAnsi="Arial" w:cs="Arial"/>
          <w:color w:val="000000"/>
          <w:sz w:val="20"/>
          <w:szCs w:val="20"/>
        </w:rPr>
        <w:t xml:space="preserve">'Create' operation execution is in progress for the device list in </w:t>
      </w:r>
    </w:p>
    <w:p w:rsidR="009447CE" w:rsidRPr="009447CE" w:rsidRDefault="009447CE" w:rsidP="009447CE">
      <w:pPr>
        <w:autoSpaceDE w:val="0"/>
        <w:autoSpaceDN w:val="0"/>
        <w:adjustRightInd w:val="0"/>
        <w:spacing w:after="0" w:line="240" w:lineRule="auto"/>
        <w:rPr>
          <w:rFonts w:ascii="Arial" w:hAnsi="Arial" w:cs="Arial"/>
          <w:color w:val="000000"/>
          <w:sz w:val="20"/>
          <w:szCs w:val="20"/>
        </w:rPr>
      </w:pPr>
      <w:proofErr w:type="gramStart"/>
      <w:r w:rsidRPr="009447CE">
        <w:rPr>
          <w:rFonts w:ascii="Arial" w:hAnsi="Arial" w:cs="Arial"/>
          <w:color w:val="000000"/>
          <w:sz w:val="20"/>
          <w:szCs w:val="20"/>
        </w:rPr>
        <w:t>device</w:t>
      </w:r>
      <w:proofErr w:type="gramEnd"/>
      <w:r w:rsidRPr="009447CE">
        <w:rPr>
          <w:rFonts w:ascii="Arial" w:hAnsi="Arial" w:cs="Arial"/>
          <w:color w:val="000000"/>
          <w:sz w:val="20"/>
          <w:szCs w:val="20"/>
        </w:rPr>
        <w:t xml:space="preserve"> file 's11oprep'. Please wait... </w:t>
      </w:r>
    </w:p>
    <w:p w:rsidR="009447CE" w:rsidRPr="009447CE" w:rsidRDefault="009447CE" w:rsidP="009447CE">
      <w:pPr>
        <w:autoSpaceDE w:val="0"/>
        <w:autoSpaceDN w:val="0"/>
        <w:adjustRightInd w:val="0"/>
        <w:spacing w:after="0" w:line="240" w:lineRule="auto"/>
        <w:rPr>
          <w:rFonts w:ascii="Arial" w:hAnsi="Arial" w:cs="Arial"/>
          <w:color w:val="000000"/>
          <w:sz w:val="20"/>
          <w:szCs w:val="20"/>
        </w:rPr>
      </w:pPr>
      <w:r w:rsidRPr="009447CE">
        <w:rPr>
          <w:rFonts w:ascii="Arial" w:hAnsi="Arial" w:cs="Arial"/>
          <w:color w:val="000000"/>
          <w:sz w:val="20"/>
          <w:szCs w:val="20"/>
        </w:rPr>
        <w:t xml:space="preserve">'Create' operation successfully executed for the device list </w:t>
      </w:r>
    </w:p>
    <w:p w:rsidR="009447CE" w:rsidRPr="009447CE" w:rsidRDefault="009447CE" w:rsidP="009447CE">
      <w:pPr>
        <w:autoSpaceDE w:val="0"/>
        <w:autoSpaceDN w:val="0"/>
        <w:adjustRightInd w:val="0"/>
        <w:spacing w:after="0" w:line="240" w:lineRule="auto"/>
        <w:rPr>
          <w:rFonts w:ascii="Arial" w:hAnsi="Arial" w:cs="Arial"/>
          <w:color w:val="000000"/>
          <w:sz w:val="20"/>
          <w:szCs w:val="20"/>
        </w:rPr>
      </w:pPr>
      <w:proofErr w:type="gramStart"/>
      <w:r w:rsidRPr="009447CE">
        <w:rPr>
          <w:rFonts w:ascii="Arial" w:hAnsi="Arial" w:cs="Arial"/>
          <w:color w:val="000000"/>
          <w:sz w:val="20"/>
          <w:szCs w:val="20"/>
        </w:rPr>
        <w:t>in</w:t>
      </w:r>
      <w:proofErr w:type="gramEnd"/>
      <w:r w:rsidRPr="009447CE">
        <w:rPr>
          <w:rFonts w:ascii="Arial" w:hAnsi="Arial" w:cs="Arial"/>
          <w:color w:val="000000"/>
          <w:sz w:val="20"/>
          <w:szCs w:val="20"/>
        </w:rPr>
        <w:t xml:space="preserve"> device file 's11oprep'. </w:t>
      </w:r>
    </w:p>
    <w:p w:rsidR="009447CE" w:rsidRPr="009447CE" w:rsidRDefault="009447CE" w:rsidP="009447CE">
      <w:pPr>
        <w:autoSpaceDE w:val="0"/>
        <w:autoSpaceDN w:val="0"/>
        <w:adjustRightInd w:val="0"/>
        <w:spacing w:after="0" w:line="240" w:lineRule="auto"/>
        <w:rPr>
          <w:rFonts w:ascii="Arial" w:hAnsi="Arial" w:cs="Arial"/>
          <w:color w:val="000000"/>
          <w:sz w:val="20"/>
          <w:szCs w:val="20"/>
        </w:rPr>
      </w:pPr>
      <w:r w:rsidRPr="009447CE">
        <w:rPr>
          <w:rFonts w:ascii="Arial" w:hAnsi="Arial" w:cs="Arial"/>
          <w:color w:val="000000"/>
          <w:sz w:val="20"/>
          <w:szCs w:val="20"/>
        </w:rPr>
        <w:t xml:space="preserve">Start Migration: </w:t>
      </w:r>
    </w:p>
    <w:p w:rsidR="009447CE" w:rsidRPr="009447CE" w:rsidRDefault="009447CE" w:rsidP="009447CE">
      <w:pPr>
        <w:autoSpaceDE w:val="0"/>
        <w:autoSpaceDN w:val="0"/>
        <w:adjustRightInd w:val="0"/>
        <w:spacing w:after="0" w:line="240" w:lineRule="auto"/>
        <w:rPr>
          <w:rFonts w:ascii="Arial" w:hAnsi="Arial" w:cs="Arial"/>
          <w:color w:val="000000"/>
          <w:sz w:val="20"/>
          <w:szCs w:val="20"/>
        </w:rPr>
      </w:pPr>
      <w:proofErr w:type="spellStart"/>
      <w:proofErr w:type="gramStart"/>
      <w:r w:rsidRPr="009447CE">
        <w:rPr>
          <w:rFonts w:ascii="Arial" w:hAnsi="Arial" w:cs="Arial"/>
          <w:color w:val="000000"/>
          <w:sz w:val="20"/>
          <w:szCs w:val="20"/>
        </w:rPr>
        <w:t>symrcopy</w:t>
      </w:r>
      <w:proofErr w:type="spellEnd"/>
      <w:proofErr w:type="gramEnd"/>
      <w:r w:rsidRPr="009447CE">
        <w:rPr>
          <w:rFonts w:ascii="Arial" w:hAnsi="Arial" w:cs="Arial"/>
          <w:color w:val="000000"/>
          <w:sz w:val="20"/>
          <w:szCs w:val="20"/>
        </w:rPr>
        <w:t xml:space="preserve"> activate -file s11oprep -</w:t>
      </w:r>
      <w:proofErr w:type="spellStart"/>
      <w:r w:rsidRPr="009447CE">
        <w:rPr>
          <w:rFonts w:ascii="Arial" w:hAnsi="Arial" w:cs="Arial"/>
          <w:color w:val="000000"/>
          <w:sz w:val="20"/>
          <w:szCs w:val="20"/>
        </w:rPr>
        <w:t>nop</w:t>
      </w:r>
      <w:proofErr w:type="spellEnd"/>
      <w:r w:rsidRPr="009447CE">
        <w:rPr>
          <w:rFonts w:ascii="Arial" w:hAnsi="Arial" w:cs="Arial"/>
          <w:color w:val="000000"/>
          <w:sz w:val="20"/>
          <w:szCs w:val="20"/>
        </w:rPr>
        <w:t xml:space="preserve"> </w:t>
      </w:r>
    </w:p>
    <w:p w:rsidR="009447CE" w:rsidRPr="009447CE" w:rsidRDefault="009447CE" w:rsidP="009447CE">
      <w:pPr>
        <w:autoSpaceDE w:val="0"/>
        <w:autoSpaceDN w:val="0"/>
        <w:adjustRightInd w:val="0"/>
        <w:spacing w:after="0" w:line="240" w:lineRule="auto"/>
        <w:rPr>
          <w:rFonts w:ascii="Arial" w:hAnsi="Arial" w:cs="Arial"/>
          <w:color w:val="000000"/>
          <w:sz w:val="20"/>
          <w:szCs w:val="20"/>
        </w:rPr>
      </w:pPr>
      <w:r w:rsidRPr="009447CE">
        <w:rPr>
          <w:rFonts w:ascii="Arial" w:hAnsi="Arial" w:cs="Arial"/>
          <w:color w:val="000000"/>
          <w:sz w:val="20"/>
          <w:szCs w:val="20"/>
        </w:rPr>
        <w:t xml:space="preserve">'Activate' operation execution is in progress for the device list in </w:t>
      </w:r>
    </w:p>
    <w:p w:rsidR="009447CE" w:rsidRDefault="009447CE" w:rsidP="009447CE">
      <w:pPr>
        <w:rPr>
          <w:lang w:val="en"/>
        </w:rPr>
      </w:pPr>
      <w:proofErr w:type="gramStart"/>
      <w:r w:rsidRPr="009447CE">
        <w:rPr>
          <w:rFonts w:ascii="Arial" w:hAnsi="Arial" w:cs="Arial"/>
          <w:color w:val="000000"/>
          <w:sz w:val="20"/>
          <w:szCs w:val="20"/>
        </w:rPr>
        <w:t>device</w:t>
      </w:r>
      <w:proofErr w:type="gramEnd"/>
      <w:r w:rsidRPr="009447CE">
        <w:rPr>
          <w:rFonts w:ascii="Arial" w:hAnsi="Arial" w:cs="Arial"/>
          <w:color w:val="000000"/>
          <w:sz w:val="20"/>
          <w:szCs w:val="20"/>
        </w:rPr>
        <w:t xml:space="preserve"> file 's11oprep'. Please wait</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r w:rsidRPr="006C514D">
        <w:rPr>
          <w:rFonts w:ascii="Arial" w:hAnsi="Arial" w:cs="Arial"/>
          <w:color w:val="000000"/>
          <w:sz w:val="20"/>
          <w:szCs w:val="20"/>
        </w:rPr>
        <w:t xml:space="preserve">'Activate' operation successfully executed for the device list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proofErr w:type="gramStart"/>
      <w:r w:rsidRPr="006C514D">
        <w:rPr>
          <w:rFonts w:ascii="Arial" w:hAnsi="Arial" w:cs="Arial"/>
          <w:color w:val="000000"/>
          <w:sz w:val="20"/>
          <w:szCs w:val="20"/>
        </w:rPr>
        <w:t>in</w:t>
      </w:r>
      <w:proofErr w:type="gramEnd"/>
      <w:r w:rsidRPr="006C514D">
        <w:rPr>
          <w:rFonts w:ascii="Arial" w:hAnsi="Arial" w:cs="Arial"/>
          <w:color w:val="000000"/>
          <w:sz w:val="20"/>
          <w:szCs w:val="20"/>
        </w:rPr>
        <w:t xml:space="preserve"> device file 's11oprep'. </w:t>
      </w:r>
    </w:p>
    <w:p w:rsidR="006C514D" w:rsidRPr="006C514D" w:rsidRDefault="006C514D" w:rsidP="006C514D">
      <w:pPr>
        <w:autoSpaceDE w:val="0"/>
        <w:autoSpaceDN w:val="0"/>
        <w:adjustRightInd w:val="0"/>
        <w:spacing w:after="0" w:line="240" w:lineRule="auto"/>
        <w:rPr>
          <w:rFonts w:ascii="Arial" w:hAnsi="Arial" w:cs="Arial"/>
          <w:color w:val="000000"/>
          <w:sz w:val="23"/>
          <w:szCs w:val="23"/>
        </w:rPr>
      </w:pPr>
      <w:r w:rsidRPr="006C514D">
        <w:rPr>
          <w:rFonts w:ascii="Arial" w:hAnsi="Arial" w:cs="Arial"/>
          <w:color w:val="000000"/>
          <w:sz w:val="23"/>
          <w:szCs w:val="23"/>
        </w:rPr>
        <w:t xml:space="preserve">Set the Pace of Migration: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proofErr w:type="spellStart"/>
      <w:proofErr w:type="gramStart"/>
      <w:r w:rsidRPr="006C514D">
        <w:rPr>
          <w:rFonts w:ascii="Arial" w:hAnsi="Arial" w:cs="Arial"/>
          <w:color w:val="000000"/>
          <w:sz w:val="20"/>
          <w:szCs w:val="20"/>
        </w:rPr>
        <w:t>symrcopy</w:t>
      </w:r>
      <w:proofErr w:type="spellEnd"/>
      <w:proofErr w:type="gramEnd"/>
      <w:r w:rsidRPr="006C514D">
        <w:rPr>
          <w:rFonts w:ascii="Arial" w:hAnsi="Arial" w:cs="Arial"/>
          <w:color w:val="000000"/>
          <w:sz w:val="20"/>
          <w:szCs w:val="20"/>
        </w:rPr>
        <w:t xml:space="preserve"> set pace 0 -file s11oprep -</w:t>
      </w:r>
      <w:proofErr w:type="spellStart"/>
      <w:r w:rsidRPr="006C514D">
        <w:rPr>
          <w:rFonts w:ascii="Arial" w:hAnsi="Arial" w:cs="Arial"/>
          <w:color w:val="000000"/>
          <w:sz w:val="20"/>
          <w:szCs w:val="20"/>
        </w:rPr>
        <w:t>nop</w:t>
      </w:r>
      <w:proofErr w:type="spellEnd"/>
      <w:r w:rsidRPr="006C514D">
        <w:rPr>
          <w:rFonts w:ascii="Arial" w:hAnsi="Arial" w:cs="Arial"/>
          <w:color w:val="000000"/>
          <w:sz w:val="20"/>
          <w:szCs w:val="20"/>
        </w:rPr>
        <w:t xml:space="preserve">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r w:rsidRPr="006C514D">
        <w:rPr>
          <w:rFonts w:ascii="Arial" w:hAnsi="Arial" w:cs="Arial"/>
          <w:color w:val="000000"/>
          <w:sz w:val="20"/>
          <w:szCs w:val="20"/>
        </w:rPr>
        <w:t xml:space="preserve">'Set Pace' operation execution is in progress for the device list in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proofErr w:type="gramStart"/>
      <w:r w:rsidRPr="006C514D">
        <w:rPr>
          <w:rFonts w:ascii="Arial" w:hAnsi="Arial" w:cs="Arial"/>
          <w:color w:val="000000"/>
          <w:sz w:val="20"/>
          <w:szCs w:val="20"/>
        </w:rPr>
        <w:t>device</w:t>
      </w:r>
      <w:proofErr w:type="gramEnd"/>
      <w:r w:rsidRPr="006C514D">
        <w:rPr>
          <w:rFonts w:ascii="Arial" w:hAnsi="Arial" w:cs="Arial"/>
          <w:color w:val="000000"/>
          <w:sz w:val="20"/>
          <w:szCs w:val="20"/>
        </w:rPr>
        <w:t xml:space="preserve"> file 's11oprep'. Please wait...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r w:rsidRPr="006C514D">
        <w:rPr>
          <w:rFonts w:ascii="Arial" w:hAnsi="Arial" w:cs="Arial"/>
          <w:color w:val="000000"/>
          <w:sz w:val="20"/>
          <w:szCs w:val="20"/>
        </w:rPr>
        <w:t xml:space="preserve">'Set Pace' operation successfully executed for the device list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proofErr w:type="gramStart"/>
      <w:r w:rsidRPr="006C514D">
        <w:rPr>
          <w:rFonts w:ascii="Arial" w:hAnsi="Arial" w:cs="Arial"/>
          <w:color w:val="000000"/>
          <w:sz w:val="20"/>
          <w:szCs w:val="20"/>
        </w:rPr>
        <w:t>in</w:t>
      </w:r>
      <w:proofErr w:type="gramEnd"/>
      <w:r w:rsidRPr="006C514D">
        <w:rPr>
          <w:rFonts w:ascii="Arial" w:hAnsi="Arial" w:cs="Arial"/>
          <w:color w:val="000000"/>
          <w:sz w:val="20"/>
          <w:szCs w:val="20"/>
        </w:rPr>
        <w:t xml:space="preserve"> device file 's11oprep'.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r w:rsidRPr="006C514D">
        <w:rPr>
          <w:rFonts w:ascii="Arial" w:hAnsi="Arial" w:cs="Arial"/>
          <w:color w:val="000000"/>
          <w:sz w:val="20"/>
          <w:szCs w:val="20"/>
        </w:rPr>
        <w:t xml:space="preserve">Monitor Status of Migration: </w:t>
      </w:r>
    </w:p>
    <w:p w:rsidR="00C4507C" w:rsidRDefault="006C514D" w:rsidP="006C514D">
      <w:pPr>
        <w:pBdr>
          <w:bottom w:val="double" w:sz="6" w:space="1" w:color="auto"/>
        </w:pBdr>
        <w:rPr>
          <w:rFonts w:ascii="Arial" w:hAnsi="Arial" w:cs="Arial"/>
          <w:color w:val="000000"/>
          <w:sz w:val="20"/>
          <w:szCs w:val="20"/>
        </w:rPr>
      </w:pPr>
      <w:proofErr w:type="spellStart"/>
      <w:proofErr w:type="gramStart"/>
      <w:r w:rsidRPr="006C514D">
        <w:rPr>
          <w:rFonts w:ascii="Arial" w:hAnsi="Arial" w:cs="Arial"/>
          <w:color w:val="000000"/>
          <w:sz w:val="20"/>
          <w:szCs w:val="20"/>
        </w:rPr>
        <w:t>symrcopy</w:t>
      </w:r>
      <w:proofErr w:type="spellEnd"/>
      <w:proofErr w:type="gramEnd"/>
      <w:r w:rsidRPr="006C514D">
        <w:rPr>
          <w:rFonts w:ascii="Arial" w:hAnsi="Arial" w:cs="Arial"/>
          <w:color w:val="000000"/>
          <w:sz w:val="20"/>
          <w:szCs w:val="20"/>
        </w:rPr>
        <w:t xml:space="preserve"> query -file s11oprep -c 10 -</w:t>
      </w:r>
      <w:proofErr w:type="spellStart"/>
      <w:r w:rsidRPr="006C514D">
        <w:rPr>
          <w:rFonts w:ascii="Arial" w:hAnsi="Arial" w:cs="Arial"/>
          <w:color w:val="000000"/>
          <w:sz w:val="20"/>
          <w:szCs w:val="20"/>
        </w:rPr>
        <w:t>i</w:t>
      </w:r>
      <w:proofErr w:type="spellEnd"/>
      <w:r w:rsidRPr="006C514D">
        <w:rPr>
          <w:rFonts w:ascii="Arial" w:hAnsi="Arial" w:cs="Arial"/>
          <w:color w:val="000000"/>
          <w:sz w:val="20"/>
          <w:szCs w:val="20"/>
        </w:rPr>
        <w:t xml:space="preserve"> 60</w:t>
      </w:r>
    </w:p>
    <w:p w:rsidR="006C514D" w:rsidRPr="006C514D" w:rsidRDefault="006C514D" w:rsidP="006C514D">
      <w:pPr>
        <w:autoSpaceDE w:val="0"/>
        <w:autoSpaceDN w:val="0"/>
        <w:adjustRightInd w:val="0"/>
        <w:spacing w:after="0" w:line="240" w:lineRule="auto"/>
        <w:rPr>
          <w:rFonts w:ascii="Arial" w:hAnsi="Arial" w:cs="Arial"/>
          <w:color w:val="000000"/>
          <w:sz w:val="23"/>
          <w:szCs w:val="23"/>
        </w:rPr>
      </w:pPr>
      <w:r w:rsidRPr="006C514D">
        <w:rPr>
          <w:rFonts w:ascii="Arial" w:hAnsi="Arial" w:cs="Arial"/>
          <w:color w:val="000000"/>
          <w:sz w:val="23"/>
          <w:szCs w:val="23"/>
        </w:rPr>
        <w:t xml:space="preserve">Hot pull - retrieve the data from the remote array back to the control frame: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proofErr w:type="spellStart"/>
      <w:r w:rsidRPr="006C514D">
        <w:rPr>
          <w:rFonts w:ascii="Arial" w:hAnsi="Arial" w:cs="Arial"/>
          <w:color w:val="000000"/>
          <w:sz w:val="20"/>
          <w:szCs w:val="20"/>
        </w:rPr>
        <w:t>Unmount</w:t>
      </w:r>
      <w:proofErr w:type="spellEnd"/>
      <w:r w:rsidRPr="006C514D">
        <w:rPr>
          <w:rFonts w:ascii="Arial" w:hAnsi="Arial" w:cs="Arial"/>
          <w:color w:val="000000"/>
          <w:sz w:val="20"/>
          <w:szCs w:val="20"/>
        </w:rPr>
        <w:t xml:space="preserve"> the </w:t>
      </w:r>
      <w:proofErr w:type="spellStart"/>
      <w:r w:rsidRPr="006C514D">
        <w:rPr>
          <w:rFonts w:ascii="Arial" w:hAnsi="Arial" w:cs="Arial"/>
          <w:color w:val="000000"/>
          <w:sz w:val="20"/>
          <w:szCs w:val="20"/>
        </w:rPr>
        <w:t>filesystem</w:t>
      </w:r>
      <w:proofErr w:type="spellEnd"/>
      <w:r w:rsidRPr="006C514D">
        <w:rPr>
          <w:rFonts w:ascii="Arial" w:hAnsi="Arial" w:cs="Arial"/>
          <w:color w:val="000000"/>
          <w:sz w:val="20"/>
          <w:szCs w:val="20"/>
        </w:rPr>
        <w:t xml:space="preserve"> to be restored: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proofErr w:type="spellStart"/>
      <w:proofErr w:type="gramStart"/>
      <w:r w:rsidRPr="006C514D">
        <w:rPr>
          <w:rFonts w:ascii="Arial" w:hAnsi="Arial" w:cs="Arial"/>
          <w:color w:val="000000"/>
          <w:sz w:val="20"/>
          <w:szCs w:val="20"/>
        </w:rPr>
        <w:t>umount</w:t>
      </w:r>
      <w:proofErr w:type="spellEnd"/>
      <w:proofErr w:type="gramEnd"/>
      <w:r w:rsidRPr="006C514D">
        <w:rPr>
          <w:rFonts w:ascii="Arial" w:hAnsi="Arial" w:cs="Arial"/>
          <w:color w:val="000000"/>
          <w:sz w:val="20"/>
          <w:szCs w:val="20"/>
        </w:rPr>
        <w:t xml:space="preserve"> /export/oprep_d9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r w:rsidRPr="006C514D">
        <w:rPr>
          <w:rFonts w:ascii="Arial" w:hAnsi="Arial" w:cs="Arial"/>
          <w:color w:val="000000"/>
          <w:sz w:val="20"/>
          <w:szCs w:val="20"/>
        </w:rPr>
        <w:t xml:space="preserve">Device file: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proofErr w:type="spellStart"/>
      <w:proofErr w:type="gramStart"/>
      <w:r w:rsidRPr="006C514D">
        <w:rPr>
          <w:rFonts w:ascii="Arial" w:hAnsi="Arial" w:cs="Arial"/>
          <w:color w:val="000000"/>
          <w:sz w:val="20"/>
          <w:szCs w:val="20"/>
        </w:rPr>
        <w:t>symdev</w:t>
      </w:r>
      <w:proofErr w:type="spellEnd"/>
      <w:r w:rsidRPr="006C514D">
        <w:rPr>
          <w:rFonts w:ascii="Arial" w:hAnsi="Arial" w:cs="Arial"/>
          <w:color w:val="000000"/>
          <w:sz w:val="20"/>
          <w:szCs w:val="20"/>
        </w:rPr>
        <w:t>=</w:t>
      </w:r>
      <w:proofErr w:type="gramEnd"/>
      <w:r w:rsidRPr="006C514D">
        <w:rPr>
          <w:rFonts w:ascii="Arial" w:hAnsi="Arial" w:cs="Arial"/>
          <w:color w:val="000000"/>
          <w:sz w:val="20"/>
          <w:szCs w:val="20"/>
        </w:rPr>
        <w:t xml:space="preserve">0919:00D9 </w:t>
      </w:r>
      <w:proofErr w:type="spellStart"/>
      <w:r w:rsidRPr="006C514D">
        <w:rPr>
          <w:rFonts w:ascii="Arial" w:hAnsi="Arial" w:cs="Arial"/>
          <w:color w:val="000000"/>
          <w:sz w:val="20"/>
          <w:szCs w:val="20"/>
        </w:rPr>
        <w:t>symdev</w:t>
      </w:r>
      <w:proofErr w:type="spellEnd"/>
      <w:r w:rsidRPr="006C514D">
        <w:rPr>
          <w:rFonts w:ascii="Arial" w:hAnsi="Arial" w:cs="Arial"/>
          <w:color w:val="000000"/>
          <w:sz w:val="20"/>
          <w:szCs w:val="20"/>
        </w:rPr>
        <w:t xml:space="preserve">=0127:0159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r w:rsidRPr="006C514D">
        <w:rPr>
          <w:rFonts w:ascii="Arial" w:hAnsi="Arial" w:cs="Arial"/>
          <w:color w:val="000000"/>
          <w:sz w:val="20"/>
          <w:szCs w:val="20"/>
        </w:rPr>
        <w:t xml:space="preserve">Configure the migration: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proofErr w:type="spellStart"/>
      <w:proofErr w:type="gramStart"/>
      <w:r w:rsidRPr="006C514D">
        <w:rPr>
          <w:rFonts w:ascii="Arial" w:hAnsi="Arial" w:cs="Arial"/>
          <w:color w:val="000000"/>
          <w:sz w:val="20"/>
          <w:szCs w:val="20"/>
        </w:rPr>
        <w:t>symrcopy</w:t>
      </w:r>
      <w:proofErr w:type="spellEnd"/>
      <w:proofErr w:type="gramEnd"/>
      <w:r w:rsidRPr="006C514D">
        <w:rPr>
          <w:rFonts w:ascii="Arial" w:hAnsi="Arial" w:cs="Arial"/>
          <w:color w:val="000000"/>
          <w:sz w:val="20"/>
          <w:szCs w:val="20"/>
        </w:rPr>
        <w:t xml:space="preserve"> create -copy -name s11pull -pull -hot -file s11oprep -</w:t>
      </w:r>
      <w:proofErr w:type="spellStart"/>
      <w:r w:rsidRPr="006C514D">
        <w:rPr>
          <w:rFonts w:ascii="Arial" w:hAnsi="Arial" w:cs="Arial"/>
          <w:color w:val="000000"/>
          <w:sz w:val="20"/>
          <w:szCs w:val="20"/>
        </w:rPr>
        <w:t>nop</w:t>
      </w:r>
      <w:proofErr w:type="spellEnd"/>
      <w:r w:rsidRPr="006C514D">
        <w:rPr>
          <w:rFonts w:ascii="Arial" w:hAnsi="Arial" w:cs="Arial"/>
          <w:color w:val="000000"/>
          <w:sz w:val="20"/>
          <w:szCs w:val="20"/>
        </w:rPr>
        <w:t xml:space="preserve">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r w:rsidRPr="006C514D">
        <w:rPr>
          <w:rFonts w:ascii="Arial" w:hAnsi="Arial" w:cs="Arial"/>
          <w:color w:val="000000"/>
          <w:sz w:val="20"/>
          <w:szCs w:val="20"/>
        </w:rPr>
        <w:t xml:space="preserve">'Create' operation execution is in progress for the device list in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proofErr w:type="gramStart"/>
      <w:r w:rsidRPr="006C514D">
        <w:rPr>
          <w:rFonts w:ascii="Arial" w:hAnsi="Arial" w:cs="Arial"/>
          <w:color w:val="000000"/>
          <w:sz w:val="20"/>
          <w:szCs w:val="20"/>
        </w:rPr>
        <w:t>device</w:t>
      </w:r>
      <w:proofErr w:type="gramEnd"/>
      <w:r w:rsidRPr="006C514D">
        <w:rPr>
          <w:rFonts w:ascii="Arial" w:hAnsi="Arial" w:cs="Arial"/>
          <w:color w:val="000000"/>
          <w:sz w:val="20"/>
          <w:szCs w:val="20"/>
        </w:rPr>
        <w:t xml:space="preserve"> file 's11oprep'. Please wait...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r w:rsidRPr="006C514D">
        <w:rPr>
          <w:rFonts w:ascii="Arial" w:hAnsi="Arial" w:cs="Arial"/>
          <w:color w:val="000000"/>
          <w:sz w:val="20"/>
          <w:szCs w:val="20"/>
        </w:rPr>
        <w:t xml:space="preserve">'Create' operation successfully executed for the device list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proofErr w:type="gramStart"/>
      <w:r w:rsidRPr="006C514D">
        <w:rPr>
          <w:rFonts w:ascii="Arial" w:hAnsi="Arial" w:cs="Arial"/>
          <w:color w:val="000000"/>
          <w:sz w:val="20"/>
          <w:szCs w:val="20"/>
        </w:rPr>
        <w:t>in</w:t>
      </w:r>
      <w:proofErr w:type="gramEnd"/>
      <w:r w:rsidRPr="006C514D">
        <w:rPr>
          <w:rFonts w:ascii="Arial" w:hAnsi="Arial" w:cs="Arial"/>
          <w:color w:val="000000"/>
          <w:sz w:val="20"/>
          <w:szCs w:val="20"/>
        </w:rPr>
        <w:t xml:space="preserve"> device file 's11oprep'.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r w:rsidRPr="006C514D">
        <w:rPr>
          <w:rFonts w:ascii="Arial" w:hAnsi="Arial" w:cs="Arial"/>
          <w:color w:val="000000"/>
          <w:sz w:val="20"/>
          <w:szCs w:val="20"/>
        </w:rPr>
        <w:t xml:space="preserve">Start migration: </w:t>
      </w:r>
    </w:p>
    <w:p w:rsidR="006C514D" w:rsidRDefault="006C514D" w:rsidP="006C514D">
      <w:pPr>
        <w:rPr>
          <w:rFonts w:ascii="Arial" w:hAnsi="Arial" w:cs="Arial"/>
          <w:color w:val="000000"/>
          <w:sz w:val="20"/>
          <w:szCs w:val="20"/>
        </w:rPr>
      </w:pPr>
      <w:proofErr w:type="spellStart"/>
      <w:proofErr w:type="gramStart"/>
      <w:r w:rsidRPr="006C514D">
        <w:rPr>
          <w:rFonts w:ascii="Arial" w:hAnsi="Arial" w:cs="Arial"/>
          <w:color w:val="000000"/>
          <w:sz w:val="20"/>
          <w:szCs w:val="20"/>
        </w:rPr>
        <w:t>symrcopy</w:t>
      </w:r>
      <w:proofErr w:type="spellEnd"/>
      <w:proofErr w:type="gramEnd"/>
      <w:r w:rsidRPr="006C514D">
        <w:rPr>
          <w:rFonts w:ascii="Arial" w:hAnsi="Arial" w:cs="Arial"/>
          <w:color w:val="000000"/>
          <w:sz w:val="20"/>
          <w:szCs w:val="20"/>
        </w:rPr>
        <w:t xml:space="preserve"> activate -file s11oprep </w:t>
      </w:r>
      <w:r>
        <w:rPr>
          <w:rFonts w:ascii="Arial" w:hAnsi="Arial" w:cs="Arial"/>
          <w:color w:val="000000"/>
          <w:sz w:val="20"/>
          <w:szCs w:val="20"/>
        </w:rPr>
        <w:t>–</w:t>
      </w:r>
      <w:proofErr w:type="spellStart"/>
      <w:r w:rsidRPr="006C514D">
        <w:rPr>
          <w:rFonts w:ascii="Arial" w:hAnsi="Arial" w:cs="Arial"/>
          <w:color w:val="000000"/>
          <w:sz w:val="20"/>
          <w:szCs w:val="20"/>
        </w:rPr>
        <w:t>nop</w:t>
      </w:r>
      <w:proofErr w:type="spellEnd"/>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r w:rsidRPr="006C514D">
        <w:rPr>
          <w:rFonts w:ascii="Arial" w:hAnsi="Arial" w:cs="Arial"/>
          <w:color w:val="000000"/>
          <w:sz w:val="20"/>
          <w:szCs w:val="20"/>
        </w:rPr>
        <w:t xml:space="preserve">'Activate' operation successfully executed for the device list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proofErr w:type="gramStart"/>
      <w:r w:rsidRPr="006C514D">
        <w:rPr>
          <w:rFonts w:ascii="Arial" w:hAnsi="Arial" w:cs="Arial"/>
          <w:color w:val="000000"/>
          <w:sz w:val="20"/>
          <w:szCs w:val="20"/>
        </w:rPr>
        <w:t>in</w:t>
      </w:r>
      <w:proofErr w:type="gramEnd"/>
      <w:r w:rsidRPr="006C514D">
        <w:rPr>
          <w:rFonts w:ascii="Arial" w:hAnsi="Arial" w:cs="Arial"/>
          <w:color w:val="000000"/>
          <w:sz w:val="20"/>
          <w:szCs w:val="20"/>
        </w:rPr>
        <w:t xml:space="preserve"> device file 's11oprep'.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r w:rsidRPr="006C514D">
        <w:rPr>
          <w:rFonts w:ascii="Arial" w:hAnsi="Arial" w:cs="Arial"/>
          <w:color w:val="000000"/>
          <w:sz w:val="20"/>
          <w:szCs w:val="20"/>
        </w:rPr>
        <w:t xml:space="preserve">Set the Pace of Migration: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proofErr w:type="spellStart"/>
      <w:proofErr w:type="gramStart"/>
      <w:r w:rsidRPr="006C514D">
        <w:rPr>
          <w:rFonts w:ascii="Arial" w:hAnsi="Arial" w:cs="Arial"/>
          <w:color w:val="000000"/>
          <w:sz w:val="20"/>
          <w:szCs w:val="20"/>
        </w:rPr>
        <w:t>symrcopy</w:t>
      </w:r>
      <w:proofErr w:type="spellEnd"/>
      <w:proofErr w:type="gramEnd"/>
      <w:r w:rsidRPr="006C514D">
        <w:rPr>
          <w:rFonts w:ascii="Arial" w:hAnsi="Arial" w:cs="Arial"/>
          <w:color w:val="000000"/>
          <w:sz w:val="20"/>
          <w:szCs w:val="20"/>
        </w:rPr>
        <w:t xml:space="preserve"> set pace 0 -file s11oprep -</w:t>
      </w:r>
      <w:proofErr w:type="spellStart"/>
      <w:r w:rsidRPr="006C514D">
        <w:rPr>
          <w:rFonts w:ascii="Arial" w:hAnsi="Arial" w:cs="Arial"/>
          <w:color w:val="000000"/>
          <w:sz w:val="20"/>
          <w:szCs w:val="20"/>
        </w:rPr>
        <w:t>nop</w:t>
      </w:r>
      <w:proofErr w:type="spellEnd"/>
      <w:r w:rsidRPr="006C514D">
        <w:rPr>
          <w:rFonts w:ascii="Arial" w:hAnsi="Arial" w:cs="Arial"/>
          <w:color w:val="000000"/>
          <w:sz w:val="20"/>
          <w:szCs w:val="20"/>
        </w:rPr>
        <w:t xml:space="preserve">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r w:rsidRPr="006C514D">
        <w:rPr>
          <w:rFonts w:ascii="Arial" w:hAnsi="Arial" w:cs="Arial"/>
          <w:color w:val="000000"/>
          <w:sz w:val="20"/>
          <w:szCs w:val="20"/>
        </w:rPr>
        <w:t xml:space="preserve">'Set Pace' operation execution is in progress for the device list in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proofErr w:type="gramStart"/>
      <w:r w:rsidRPr="006C514D">
        <w:rPr>
          <w:rFonts w:ascii="Arial" w:hAnsi="Arial" w:cs="Arial"/>
          <w:color w:val="000000"/>
          <w:sz w:val="20"/>
          <w:szCs w:val="20"/>
        </w:rPr>
        <w:t>device</w:t>
      </w:r>
      <w:proofErr w:type="gramEnd"/>
      <w:r w:rsidRPr="006C514D">
        <w:rPr>
          <w:rFonts w:ascii="Arial" w:hAnsi="Arial" w:cs="Arial"/>
          <w:color w:val="000000"/>
          <w:sz w:val="20"/>
          <w:szCs w:val="20"/>
        </w:rPr>
        <w:t xml:space="preserve"> file 's11oprep'. Please wait...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r w:rsidRPr="006C514D">
        <w:rPr>
          <w:rFonts w:ascii="Arial" w:hAnsi="Arial" w:cs="Arial"/>
          <w:color w:val="000000"/>
          <w:sz w:val="20"/>
          <w:szCs w:val="20"/>
        </w:rPr>
        <w:t xml:space="preserve">'Set Pace' operation successfully executed for the device list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proofErr w:type="gramStart"/>
      <w:r w:rsidRPr="006C514D">
        <w:rPr>
          <w:rFonts w:ascii="Arial" w:hAnsi="Arial" w:cs="Arial"/>
          <w:color w:val="000000"/>
          <w:sz w:val="20"/>
          <w:szCs w:val="20"/>
        </w:rPr>
        <w:t>in</w:t>
      </w:r>
      <w:proofErr w:type="gramEnd"/>
      <w:r w:rsidRPr="006C514D">
        <w:rPr>
          <w:rFonts w:ascii="Arial" w:hAnsi="Arial" w:cs="Arial"/>
          <w:color w:val="000000"/>
          <w:sz w:val="20"/>
          <w:szCs w:val="20"/>
        </w:rPr>
        <w:t xml:space="preserve"> device file 's11oprep'. </w:t>
      </w:r>
    </w:p>
    <w:p w:rsidR="006C514D" w:rsidRPr="006C514D" w:rsidRDefault="006C514D" w:rsidP="006C514D">
      <w:pPr>
        <w:autoSpaceDE w:val="0"/>
        <w:autoSpaceDN w:val="0"/>
        <w:adjustRightInd w:val="0"/>
        <w:spacing w:after="0" w:line="240" w:lineRule="auto"/>
        <w:rPr>
          <w:rFonts w:ascii="Arial" w:hAnsi="Arial" w:cs="Arial"/>
          <w:color w:val="000000"/>
          <w:sz w:val="20"/>
          <w:szCs w:val="20"/>
        </w:rPr>
      </w:pPr>
      <w:r w:rsidRPr="006C514D">
        <w:rPr>
          <w:rFonts w:ascii="Arial" w:hAnsi="Arial" w:cs="Arial"/>
          <w:color w:val="000000"/>
          <w:sz w:val="20"/>
          <w:szCs w:val="20"/>
        </w:rPr>
        <w:t xml:space="preserve">Monitor migration status: </w:t>
      </w:r>
    </w:p>
    <w:p w:rsidR="006C514D" w:rsidRDefault="006C514D" w:rsidP="006C514D">
      <w:pPr>
        <w:pBdr>
          <w:bottom w:val="double" w:sz="6" w:space="1" w:color="auto"/>
        </w:pBdr>
        <w:rPr>
          <w:rFonts w:ascii="Arial" w:hAnsi="Arial" w:cs="Arial"/>
          <w:color w:val="000000"/>
          <w:sz w:val="20"/>
          <w:szCs w:val="20"/>
        </w:rPr>
      </w:pPr>
      <w:proofErr w:type="spellStart"/>
      <w:proofErr w:type="gramStart"/>
      <w:r w:rsidRPr="006C514D">
        <w:rPr>
          <w:rFonts w:ascii="Arial" w:hAnsi="Arial" w:cs="Arial"/>
          <w:color w:val="000000"/>
          <w:sz w:val="20"/>
          <w:szCs w:val="20"/>
        </w:rPr>
        <w:t>symrcopy</w:t>
      </w:r>
      <w:proofErr w:type="spellEnd"/>
      <w:proofErr w:type="gramEnd"/>
      <w:r w:rsidRPr="006C514D">
        <w:rPr>
          <w:rFonts w:ascii="Arial" w:hAnsi="Arial" w:cs="Arial"/>
          <w:color w:val="000000"/>
          <w:sz w:val="20"/>
          <w:szCs w:val="20"/>
        </w:rPr>
        <w:t xml:space="preserve"> query -file s11oprep -c 10 -</w:t>
      </w:r>
      <w:proofErr w:type="spellStart"/>
      <w:r w:rsidRPr="006C514D">
        <w:rPr>
          <w:rFonts w:ascii="Arial" w:hAnsi="Arial" w:cs="Arial"/>
          <w:color w:val="000000"/>
          <w:sz w:val="20"/>
          <w:szCs w:val="20"/>
        </w:rPr>
        <w:t>i</w:t>
      </w:r>
      <w:proofErr w:type="spellEnd"/>
      <w:r w:rsidRPr="006C514D">
        <w:rPr>
          <w:rFonts w:ascii="Arial" w:hAnsi="Arial" w:cs="Arial"/>
          <w:color w:val="000000"/>
          <w:sz w:val="20"/>
          <w:szCs w:val="20"/>
        </w:rPr>
        <w:t xml:space="preserve"> 30</w:t>
      </w:r>
    </w:p>
    <w:p w:rsidR="006C514D" w:rsidRPr="006C514D" w:rsidRDefault="006C514D" w:rsidP="00BB76FB">
      <w:pPr>
        <w:pStyle w:val="Heading3"/>
      </w:pPr>
      <w:bookmarkStart w:id="136" w:name="_Toc431499423"/>
      <w:r w:rsidRPr="006C514D">
        <w:t>Front-end Zero Detection</w:t>
      </w:r>
      <w:bookmarkEnd w:id="136"/>
      <w:r w:rsidRPr="006C514D">
        <w:t xml:space="preserve"> </w:t>
      </w:r>
    </w:p>
    <w:p w:rsidR="006C514D" w:rsidRDefault="006C514D" w:rsidP="006C514D">
      <w:pPr>
        <w:autoSpaceDE w:val="0"/>
        <w:autoSpaceDN w:val="0"/>
        <w:adjustRightInd w:val="0"/>
        <w:spacing w:after="0" w:line="240" w:lineRule="auto"/>
        <w:rPr>
          <w:rFonts w:ascii="Arial" w:hAnsi="Arial" w:cs="Arial"/>
          <w:color w:val="000000"/>
          <w:sz w:val="23"/>
          <w:szCs w:val="23"/>
        </w:rPr>
      </w:pPr>
      <w:r w:rsidRPr="006C514D">
        <w:rPr>
          <w:rFonts w:ascii="Arial" w:hAnsi="Arial" w:cs="Arial"/>
          <w:color w:val="000000"/>
          <w:sz w:val="23"/>
          <w:szCs w:val="23"/>
        </w:rPr>
        <w:t xml:space="preserve">ORS front-end zero detection is an option that can be used with thin devices on the control array. Front-end zero detection looks for incoming zero patterns from the remote </w:t>
      </w:r>
      <w:proofErr w:type="gramStart"/>
      <w:r w:rsidRPr="006C514D">
        <w:rPr>
          <w:rFonts w:ascii="Arial" w:hAnsi="Arial" w:cs="Arial"/>
          <w:color w:val="000000"/>
          <w:sz w:val="23"/>
          <w:szCs w:val="23"/>
        </w:rPr>
        <w:t>device,</w:t>
      </w:r>
      <w:proofErr w:type="gramEnd"/>
      <w:r w:rsidRPr="006C514D">
        <w:rPr>
          <w:rFonts w:ascii="Arial" w:hAnsi="Arial" w:cs="Arial"/>
          <w:color w:val="000000"/>
          <w:sz w:val="23"/>
          <w:szCs w:val="23"/>
        </w:rPr>
        <w:t xml:space="preserve"> and instead of writing the incoming data of all zeros to the thin device, the group on the thin device is de-allocated. Front-end zero detection is allowed for -pull operations only and is indicated by the -</w:t>
      </w:r>
      <w:proofErr w:type="spellStart"/>
      <w:r w:rsidRPr="006C514D">
        <w:rPr>
          <w:rFonts w:ascii="Arial" w:hAnsi="Arial" w:cs="Arial"/>
          <w:color w:val="000000"/>
          <w:sz w:val="23"/>
          <w:szCs w:val="23"/>
        </w:rPr>
        <w:t>frontend_zero</w:t>
      </w:r>
      <w:proofErr w:type="spellEnd"/>
      <w:r w:rsidRPr="006C514D">
        <w:rPr>
          <w:rFonts w:ascii="Arial" w:hAnsi="Arial" w:cs="Arial"/>
          <w:color w:val="000000"/>
          <w:sz w:val="23"/>
          <w:szCs w:val="23"/>
        </w:rPr>
        <w:t xml:space="preserve"> argument. The front-end zero detections commands are ignored for any standard control devices.</w:t>
      </w:r>
    </w:p>
    <w:p w:rsidR="006C514D" w:rsidRPr="006C514D" w:rsidRDefault="006C514D" w:rsidP="006C514D">
      <w:pPr>
        <w:autoSpaceDE w:val="0"/>
        <w:autoSpaceDN w:val="0"/>
        <w:adjustRightInd w:val="0"/>
        <w:spacing w:after="0" w:line="240" w:lineRule="auto"/>
        <w:rPr>
          <w:rFonts w:ascii="Arial" w:hAnsi="Arial" w:cs="Arial"/>
          <w:color w:val="000000"/>
          <w:sz w:val="23"/>
          <w:szCs w:val="23"/>
        </w:rPr>
      </w:pPr>
      <w:r w:rsidRPr="006C514D">
        <w:rPr>
          <w:rFonts w:ascii="Arial" w:hAnsi="Arial" w:cs="Arial"/>
          <w:color w:val="000000"/>
          <w:sz w:val="23"/>
          <w:szCs w:val="23"/>
        </w:rPr>
        <w:t xml:space="preserve">The following command example shows how to enable and disable front-end zero detection: </w:t>
      </w:r>
    </w:p>
    <w:p w:rsidR="006C514D" w:rsidRPr="006C514D" w:rsidRDefault="006C514D" w:rsidP="006C514D">
      <w:pPr>
        <w:autoSpaceDE w:val="0"/>
        <w:autoSpaceDN w:val="0"/>
        <w:adjustRightInd w:val="0"/>
        <w:spacing w:after="10" w:line="240" w:lineRule="auto"/>
        <w:rPr>
          <w:rFonts w:ascii="Consolas" w:hAnsi="Consolas" w:cs="Consolas"/>
          <w:color w:val="000000"/>
          <w:sz w:val="16"/>
          <w:szCs w:val="16"/>
        </w:rPr>
      </w:pPr>
      <w:r w:rsidRPr="006C514D">
        <w:rPr>
          <w:rFonts w:ascii="Arial" w:hAnsi="Arial" w:cs="Arial"/>
          <w:color w:val="000000"/>
          <w:sz w:val="16"/>
          <w:szCs w:val="16"/>
        </w:rPr>
        <w:t xml:space="preserve"> </w:t>
      </w:r>
      <w:proofErr w:type="spellStart"/>
      <w:proofErr w:type="gramStart"/>
      <w:r w:rsidRPr="006C514D">
        <w:rPr>
          <w:rFonts w:ascii="Consolas" w:hAnsi="Consolas" w:cs="Consolas"/>
          <w:color w:val="000000"/>
          <w:sz w:val="16"/>
          <w:szCs w:val="16"/>
        </w:rPr>
        <w:t>symrcopy</w:t>
      </w:r>
      <w:proofErr w:type="spellEnd"/>
      <w:proofErr w:type="gramEnd"/>
      <w:r w:rsidRPr="006C514D">
        <w:rPr>
          <w:rFonts w:ascii="Consolas" w:hAnsi="Consolas" w:cs="Consolas"/>
          <w:color w:val="000000"/>
          <w:sz w:val="16"/>
          <w:szCs w:val="16"/>
        </w:rPr>
        <w:t xml:space="preserve"> create -</w:t>
      </w:r>
      <w:proofErr w:type="spellStart"/>
      <w:r w:rsidRPr="006C514D">
        <w:rPr>
          <w:rFonts w:ascii="Consolas" w:hAnsi="Consolas" w:cs="Consolas"/>
          <w:color w:val="000000"/>
          <w:sz w:val="16"/>
          <w:szCs w:val="16"/>
        </w:rPr>
        <w:t>session_name</w:t>
      </w:r>
      <w:proofErr w:type="spellEnd"/>
      <w:r w:rsidRPr="006C514D">
        <w:rPr>
          <w:rFonts w:ascii="Consolas" w:hAnsi="Consolas" w:cs="Consolas"/>
          <w:color w:val="000000"/>
          <w:sz w:val="16"/>
          <w:szCs w:val="16"/>
        </w:rPr>
        <w:t xml:space="preserve"> rcopy_1 -pull -hot -</w:t>
      </w:r>
      <w:proofErr w:type="spellStart"/>
      <w:r w:rsidRPr="006C514D">
        <w:rPr>
          <w:rFonts w:ascii="Consolas" w:hAnsi="Consolas" w:cs="Consolas"/>
          <w:color w:val="000000"/>
          <w:sz w:val="16"/>
          <w:szCs w:val="16"/>
        </w:rPr>
        <w:t>frontend_zero</w:t>
      </w:r>
      <w:proofErr w:type="spellEnd"/>
      <w:r w:rsidRPr="006C514D">
        <w:rPr>
          <w:rFonts w:ascii="Consolas" w:hAnsi="Consolas" w:cs="Consolas"/>
          <w:color w:val="000000"/>
          <w:sz w:val="16"/>
          <w:szCs w:val="16"/>
        </w:rPr>
        <w:t xml:space="preserve"> –file dev_file_1 </w:t>
      </w:r>
    </w:p>
    <w:p w:rsidR="006C514D" w:rsidRPr="006C514D" w:rsidRDefault="006C514D" w:rsidP="006C514D">
      <w:pPr>
        <w:pBdr>
          <w:bottom w:val="double" w:sz="6" w:space="1" w:color="auto"/>
        </w:pBdr>
        <w:autoSpaceDE w:val="0"/>
        <w:autoSpaceDN w:val="0"/>
        <w:adjustRightInd w:val="0"/>
        <w:spacing w:after="0" w:line="240" w:lineRule="auto"/>
        <w:rPr>
          <w:rFonts w:ascii="Consolas" w:hAnsi="Consolas" w:cs="Consolas"/>
          <w:color w:val="000000"/>
          <w:sz w:val="16"/>
          <w:szCs w:val="16"/>
        </w:rPr>
      </w:pPr>
      <w:r w:rsidRPr="006C514D">
        <w:rPr>
          <w:rFonts w:ascii="Consolas" w:hAnsi="Consolas" w:cs="Consolas"/>
          <w:color w:val="000000"/>
          <w:sz w:val="16"/>
          <w:szCs w:val="16"/>
        </w:rPr>
        <w:t xml:space="preserve"> </w:t>
      </w:r>
      <w:proofErr w:type="spellStart"/>
      <w:proofErr w:type="gramStart"/>
      <w:r w:rsidRPr="006C514D">
        <w:rPr>
          <w:rFonts w:ascii="Consolas" w:hAnsi="Consolas" w:cs="Consolas"/>
          <w:color w:val="000000"/>
          <w:sz w:val="16"/>
          <w:szCs w:val="16"/>
        </w:rPr>
        <w:t>symrcopy</w:t>
      </w:r>
      <w:proofErr w:type="spellEnd"/>
      <w:proofErr w:type="gramEnd"/>
      <w:r w:rsidRPr="006C514D">
        <w:rPr>
          <w:rFonts w:ascii="Consolas" w:hAnsi="Consolas" w:cs="Consolas"/>
          <w:color w:val="000000"/>
          <w:sz w:val="16"/>
          <w:szCs w:val="16"/>
        </w:rPr>
        <w:t xml:space="preserve"> -</w:t>
      </w:r>
      <w:proofErr w:type="spellStart"/>
      <w:r w:rsidRPr="006C514D">
        <w:rPr>
          <w:rFonts w:ascii="Consolas" w:hAnsi="Consolas" w:cs="Consolas"/>
          <w:color w:val="000000"/>
          <w:sz w:val="16"/>
          <w:szCs w:val="16"/>
        </w:rPr>
        <w:t>session_name</w:t>
      </w:r>
      <w:proofErr w:type="spellEnd"/>
      <w:r w:rsidRPr="006C514D">
        <w:rPr>
          <w:rFonts w:ascii="Consolas" w:hAnsi="Consolas" w:cs="Consolas"/>
          <w:color w:val="000000"/>
          <w:sz w:val="16"/>
          <w:szCs w:val="16"/>
        </w:rPr>
        <w:t xml:space="preserve"> rcopy_1 set </w:t>
      </w:r>
      <w:proofErr w:type="spellStart"/>
      <w:r w:rsidRPr="006C514D">
        <w:rPr>
          <w:rFonts w:ascii="Consolas" w:hAnsi="Consolas" w:cs="Consolas"/>
          <w:color w:val="000000"/>
          <w:sz w:val="16"/>
          <w:szCs w:val="16"/>
        </w:rPr>
        <w:t>frontend_zero</w:t>
      </w:r>
      <w:proofErr w:type="spellEnd"/>
      <w:r w:rsidRPr="006C514D">
        <w:rPr>
          <w:rFonts w:ascii="Consolas" w:hAnsi="Consolas" w:cs="Consolas"/>
          <w:color w:val="000000"/>
          <w:sz w:val="16"/>
          <w:szCs w:val="16"/>
        </w:rPr>
        <w:t xml:space="preserve"> off </w:t>
      </w:r>
    </w:p>
    <w:p w:rsidR="006C514D" w:rsidRPr="006C514D" w:rsidRDefault="006C514D" w:rsidP="00BB76FB">
      <w:pPr>
        <w:pStyle w:val="Heading3"/>
      </w:pPr>
      <w:bookmarkStart w:id="137" w:name="_Toc431499424"/>
      <w:r w:rsidRPr="006C514D">
        <w:t>Donor Update</w:t>
      </w:r>
      <w:bookmarkEnd w:id="137"/>
      <w:r w:rsidRPr="006C514D">
        <w:t xml:space="preserve"> </w:t>
      </w:r>
    </w:p>
    <w:p w:rsidR="006C514D" w:rsidRPr="006C514D" w:rsidRDefault="006C514D" w:rsidP="006C514D">
      <w:pPr>
        <w:autoSpaceDE w:val="0"/>
        <w:autoSpaceDN w:val="0"/>
        <w:adjustRightInd w:val="0"/>
        <w:spacing w:after="0" w:line="240" w:lineRule="auto"/>
        <w:rPr>
          <w:rFonts w:ascii="Arial" w:hAnsi="Arial" w:cs="Arial"/>
          <w:color w:val="000000"/>
          <w:sz w:val="23"/>
          <w:szCs w:val="23"/>
        </w:rPr>
      </w:pPr>
      <w:r w:rsidRPr="006C514D">
        <w:rPr>
          <w:rFonts w:ascii="Arial" w:hAnsi="Arial" w:cs="Arial"/>
          <w:color w:val="000000"/>
          <w:sz w:val="23"/>
          <w:szCs w:val="23"/>
        </w:rPr>
        <w:t xml:space="preserve">The donor update option protects against potential data loss due to a SAN failure or other connectivity issue during a hot pull operation. In donor updates, writes to the control device from the host are immediately copied to the remote device as well. Because the data is fully copied to both the remote device and the control device, if a failure occurs, the session can be safely terminated and created again to fully recover from any mid-copy failure. </w:t>
      </w:r>
    </w:p>
    <w:p w:rsidR="006C514D" w:rsidRPr="006C514D" w:rsidRDefault="006C514D" w:rsidP="006C514D">
      <w:pPr>
        <w:autoSpaceDE w:val="0"/>
        <w:autoSpaceDN w:val="0"/>
        <w:adjustRightInd w:val="0"/>
        <w:spacing w:after="0" w:line="240" w:lineRule="auto"/>
        <w:rPr>
          <w:rFonts w:ascii="Arial" w:hAnsi="Arial" w:cs="Arial"/>
          <w:color w:val="000000"/>
          <w:sz w:val="23"/>
          <w:szCs w:val="23"/>
        </w:rPr>
      </w:pPr>
      <w:r w:rsidRPr="006C514D">
        <w:rPr>
          <w:rFonts w:ascii="Arial" w:hAnsi="Arial" w:cs="Arial"/>
          <w:color w:val="000000"/>
          <w:sz w:val="23"/>
          <w:szCs w:val="23"/>
        </w:rPr>
        <w:t xml:space="preserve">The following command example shows how to enable the donor update option: </w:t>
      </w:r>
    </w:p>
    <w:p w:rsidR="006C514D" w:rsidRPr="006C514D" w:rsidRDefault="006C514D" w:rsidP="006C514D">
      <w:pPr>
        <w:autoSpaceDE w:val="0"/>
        <w:autoSpaceDN w:val="0"/>
        <w:adjustRightInd w:val="0"/>
        <w:spacing w:after="10" w:line="240" w:lineRule="auto"/>
        <w:rPr>
          <w:rFonts w:ascii="Consolas" w:hAnsi="Consolas" w:cs="Consolas"/>
          <w:color w:val="000000"/>
          <w:sz w:val="16"/>
          <w:szCs w:val="16"/>
        </w:rPr>
      </w:pPr>
      <w:r w:rsidRPr="006C514D">
        <w:rPr>
          <w:rFonts w:ascii="Arial" w:hAnsi="Arial" w:cs="Arial"/>
          <w:color w:val="000000"/>
          <w:sz w:val="16"/>
          <w:szCs w:val="16"/>
        </w:rPr>
        <w:t xml:space="preserve"> </w:t>
      </w:r>
      <w:proofErr w:type="spellStart"/>
      <w:proofErr w:type="gramStart"/>
      <w:r w:rsidRPr="006C514D">
        <w:rPr>
          <w:rFonts w:ascii="Consolas" w:hAnsi="Consolas" w:cs="Consolas"/>
          <w:color w:val="000000"/>
          <w:sz w:val="16"/>
          <w:szCs w:val="16"/>
        </w:rPr>
        <w:t>symrcopy</w:t>
      </w:r>
      <w:proofErr w:type="spellEnd"/>
      <w:proofErr w:type="gramEnd"/>
      <w:r w:rsidRPr="006C514D">
        <w:rPr>
          <w:rFonts w:ascii="Consolas" w:hAnsi="Consolas" w:cs="Consolas"/>
          <w:color w:val="000000"/>
          <w:sz w:val="16"/>
          <w:szCs w:val="16"/>
        </w:rPr>
        <w:t xml:space="preserve"> create -name rcopy_1 -pull -hot -</w:t>
      </w:r>
      <w:proofErr w:type="spellStart"/>
      <w:r w:rsidRPr="006C514D">
        <w:rPr>
          <w:rFonts w:ascii="Consolas" w:hAnsi="Consolas" w:cs="Consolas"/>
          <w:color w:val="000000"/>
          <w:sz w:val="16"/>
          <w:szCs w:val="16"/>
        </w:rPr>
        <w:t>donor_update</w:t>
      </w:r>
      <w:proofErr w:type="spellEnd"/>
      <w:r w:rsidRPr="006C514D">
        <w:rPr>
          <w:rFonts w:ascii="Consolas" w:hAnsi="Consolas" w:cs="Consolas"/>
          <w:color w:val="000000"/>
          <w:sz w:val="16"/>
          <w:szCs w:val="16"/>
        </w:rPr>
        <w:t xml:space="preserve"> –file dev_file_1 </w:t>
      </w:r>
    </w:p>
    <w:p w:rsidR="006C514D" w:rsidRPr="006C514D" w:rsidRDefault="006C514D" w:rsidP="006C514D">
      <w:pPr>
        <w:autoSpaceDE w:val="0"/>
        <w:autoSpaceDN w:val="0"/>
        <w:adjustRightInd w:val="0"/>
        <w:spacing w:after="0" w:line="240" w:lineRule="auto"/>
        <w:rPr>
          <w:rFonts w:ascii="Consolas" w:hAnsi="Consolas" w:cs="Consolas"/>
          <w:color w:val="000000"/>
          <w:sz w:val="16"/>
          <w:szCs w:val="16"/>
        </w:rPr>
      </w:pPr>
      <w:r w:rsidRPr="006C514D">
        <w:rPr>
          <w:rFonts w:ascii="Consolas" w:hAnsi="Consolas" w:cs="Consolas"/>
          <w:color w:val="000000"/>
          <w:sz w:val="16"/>
          <w:szCs w:val="16"/>
        </w:rPr>
        <w:t xml:space="preserve"> </w:t>
      </w:r>
      <w:proofErr w:type="spellStart"/>
      <w:proofErr w:type="gramStart"/>
      <w:r w:rsidRPr="006C514D">
        <w:rPr>
          <w:rFonts w:ascii="Consolas" w:hAnsi="Consolas" w:cs="Consolas"/>
          <w:color w:val="000000"/>
          <w:sz w:val="16"/>
          <w:szCs w:val="16"/>
        </w:rPr>
        <w:t>symrcopy</w:t>
      </w:r>
      <w:proofErr w:type="spellEnd"/>
      <w:proofErr w:type="gramEnd"/>
      <w:r w:rsidRPr="006C514D">
        <w:rPr>
          <w:rFonts w:ascii="Consolas" w:hAnsi="Consolas" w:cs="Consolas"/>
          <w:color w:val="000000"/>
          <w:sz w:val="16"/>
          <w:szCs w:val="16"/>
        </w:rPr>
        <w:t xml:space="preserve"> activate -</w:t>
      </w:r>
      <w:proofErr w:type="spellStart"/>
      <w:r w:rsidRPr="006C514D">
        <w:rPr>
          <w:rFonts w:ascii="Consolas" w:hAnsi="Consolas" w:cs="Consolas"/>
          <w:color w:val="000000"/>
          <w:sz w:val="16"/>
          <w:szCs w:val="16"/>
        </w:rPr>
        <w:t>session_name</w:t>
      </w:r>
      <w:proofErr w:type="spellEnd"/>
      <w:r w:rsidRPr="006C514D">
        <w:rPr>
          <w:rFonts w:ascii="Consolas" w:hAnsi="Consolas" w:cs="Consolas"/>
          <w:color w:val="000000"/>
          <w:sz w:val="16"/>
          <w:szCs w:val="16"/>
        </w:rPr>
        <w:t xml:space="preserve"> rcopy_1 </w:t>
      </w:r>
      <w:proofErr w:type="spellStart"/>
      <w:r w:rsidRPr="006C514D">
        <w:rPr>
          <w:rFonts w:ascii="Consolas" w:hAnsi="Consolas" w:cs="Consolas"/>
          <w:color w:val="000000"/>
          <w:sz w:val="16"/>
          <w:szCs w:val="16"/>
        </w:rPr>
        <w:t>symrcopy</w:t>
      </w:r>
      <w:proofErr w:type="spellEnd"/>
      <w:r w:rsidRPr="006C514D">
        <w:rPr>
          <w:rFonts w:ascii="Consolas" w:hAnsi="Consolas" w:cs="Consolas"/>
          <w:color w:val="000000"/>
          <w:sz w:val="16"/>
          <w:szCs w:val="16"/>
        </w:rPr>
        <w:t xml:space="preserve"> set </w:t>
      </w:r>
      <w:proofErr w:type="spellStart"/>
      <w:r w:rsidRPr="006C514D">
        <w:rPr>
          <w:rFonts w:ascii="Consolas" w:hAnsi="Consolas" w:cs="Consolas"/>
          <w:color w:val="000000"/>
          <w:sz w:val="16"/>
          <w:szCs w:val="16"/>
        </w:rPr>
        <w:t>donor_update</w:t>
      </w:r>
      <w:proofErr w:type="spellEnd"/>
      <w:r w:rsidRPr="006C514D">
        <w:rPr>
          <w:rFonts w:ascii="Consolas" w:hAnsi="Consolas" w:cs="Consolas"/>
          <w:color w:val="000000"/>
          <w:sz w:val="16"/>
          <w:szCs w:val="16"/>
        </w:rPr>
        <w:t xml:space="preserve"> off - </w:t>
      </w:r>
      <w:proofErr w:type="spellStart"/>
      <w:r w:rsidRPr="006C514D">
        <w:rPr>
          <w:rFonts w:ascii="Consolas" w:hAnsi="Consolas" w:cs="Consolas"/>
          <w:color w:val="000000"/>
          <w:sz w:val="16"/>
          <w:szCs w:val="16"/>
        </w:rPr>
        <w:t>session_name</w:t>
      </w:r>
      <w:proofErr w:type="spellEnd"/>
      <w:r w:rsidRPr="006C514D">
        <w:rPr>
          <w:rFonts w:ascii="Consolas" w:hAnsi="Consolas" w:cs="Consolas"/>
          <w:color w:val="000000"/>
          <w:sz w:val="16"/>
          <w:szCs w:val="16"/>
        </w:rPr>
        <w:t xml:space="preserve"> rcopy_1 - consistent </w:t>
      </w:r>
    </w:p>
    <w:p w:rsidR="006C514D" w:rsidRPr="006C514D" w:rsidRDefault="006C514D" w:rsidP="006C514D">
      <w:pPr>
        <w:autoSpaceDE w:val="0"/>
        <w:autoSpaceDN w:val="0"/>
        <w:adjustRightInd w:val="0"/>
        <w:spacing w:after="0" w:line="240" w:lineRule="auto"/>
        <w:rPr>
          <w:rFonts w:ascii="Consolas" w:hAnsi="Consolas" w:cs="Consolas"/>
          <w:color w:val="000000"/>
          <w:sz w:val="16"/>
          <w:szCs w:val="16"/>
        </w:rPr>
      </w:pPr>
    </w:p>
    <w:p w:rsidR="006C514D" w:rsidRPr="006C514D" w:rsidRDefault="006C514D" w:rsidP="006C514D">
      <w:pPr>
        <w:autoSpaceDE w:val="0"/>
        <w:autoSpaceDN w:val="0"/>
        <w:adjustRightInd w:val="0"/>
        <w:spacing w:after="0" w:line="240" w:lineRule="auto"/>
        <w:rPr>
          <w:rFonts w:ascii="Arial" w:hAnsi="Arial" w:cs="Arial"/>
          <w:color w:val="000000"/>
          <w:sz w:val="23"/>
          <w:szCs w:val="23"/>
        </w:rPr>
      </w:pPr>
      <w:r w:rsidRPr="006C514D">
        <w:rPr>
          <w:rFonts w:ascii="Arial" w:hAnsi="Arial" w:cs="Arial"/>
          <w:b/>
          <w:bCs/>
          <w:color w:val="000000"/>
          <w:sz w:val="23"/>
          <w:szCs w:val="23"/>
        </w:rPr>
        <w:t xml:space="preserve">19.3 Example of the front-end zero and donor update options </w:t>
      </w:r>
    </w:p>
    <w:p w:rsidR="006C514D" w:rsidRPr="006C514D" w:rsidRDefault="006C514D" w:rsidP="006C514D">
      <w:pPr>
        <w:autoSpaceDE w:val="0"/>
        <w:autoSpaceDN w:val="0"/>
        <w:adjustRightInd w:val="0"/>
        <w:spacing w:after="0" w:line="240" w:lineRule="auto"/>
        <w:rPr>
          <w:rFonts w:ascii="Consolas" w:hAnsi="Consolas" w:cs="Consolas"/>
          <w:color w:val="000000"/>
          <w:sz w:val="16"/>
          <w:szCs w:val="16"/>
        </w:rPr>
      </w:pPr>
      <w:r w:rsidRPr="006C514D">
        <w:rPr>
          <w:rFonts w:ascii="Consolas" w:hAnsi="Consolas" w:cs="Consolas"/>
          <w:color w:val="000000"/>
          <w:sz w:val="16"/>
          <w:szCs w:val="16"/>
        </w:rPr>
        <w:t xml:space="preserve"># </w:t>
      </w:r>
      <w:proofErr w:type="spellStart"/>
      <w:proofErr w:type="gramStart"/>
      <w:r w:rsidRPr="006C514D">
        <w:rPr>
          <w:rFonts w:ascii="Consolas" w:hAnsi="Consolas" w:cs="Consolas"/>
          <w:color w:val="000000"/>
          <w:sz w:val="16"/>
          <w:szCs w:val="16"/>
        </w:rPr>
        <w:t>symrcopy</w:t>
      </w:r>
      <w:proofErr w:type="spellEnd"/>
      <w:proofErr w:type="gramEnd"/>
      <w:r w:rsidRPr="006C514D">
        <w:rPr>
          <w:rFonts w:ascii="Consolas" w:hAnsi="Consolas" w:cs="Consolas"/>
          <w:color w:val="000000"/>
          <w:sz w:val="16"/>
          <w:szCs w:val="16"/>
        </w:rPr>
        <w:t xml:space="preserve"> -f tst-062912 create -pull -hot -</w:t>
      </w:r>
      <w:proofErr w:type="spellStart"/>
      <w:r w:rsidRPr="006C514D">
        <w:rPr>
          <w:rFonts w:ascii="Consolas" w:hAnsi="Consolas" w:cs="Consolas"/>
          <w:color w:val="000000"/>
          <w:sz w:val="16"/>
          <w:szCs w:val="16"/>
        </w:rPr>
        <w:t>frontend_zero</w:t>
      </w:r>
      <w:proofErr w:type="spellEnd"/>
      <w:r w:rsidRPr="006C514D">
        <w:rPr>
          <w:rFonts w:ascii="Consolas" w:hAnsi="Consolas" w:cs="Consolas"/>
          <w:color w:val="000000"/>
          <w:sz w:val="16"/>
          <w:szCs w:val="16"/>
        </w:rPr>
        <w:t xml:space="preserve"> -</w:t>
      </w:r>
      <w:proofErr w:type="spellStart"/>
      <w:r w:rsidRPr="006C514D">
        <w:rPr>
          <w:rFonts w:ascii="Consolas" w:hAnsi="Consolas" w:cs="Consolas"/>
          <w:color w:val="000000"/>
          <w:sz w:val="16"/>
          <w:szCs w:val="16"/>
        </w:rPr>
        <w:t>donor_update</w:t>
      </w:r>
      <w:proofErr w:type="spellEnd"/>
      <w:r w:rsidRPr="006C514D">
        <w:rPr>
          <w:rFonts w:ascii="Consolas" w:hAnsi="Consolas" w:cs="Consolas"/>
          <w:color w:val="000000"/>
          <w:sz w:val="16"/>
          <w:szCs w:val="16"/>
        </w:rPr>
        <w:t xml:space="preserve"> </w:t>
      </w:r>
    </w:p>
    <w:p w:rsidR="006C514D" w:rsidRPr="006C514D" w:rsidRDefault="006C514D" w:rsidP="006C514D">
      <w:pPr>
        <w:autoSpaceDE w:val="0"/>
        <w:autoSpaceDN w:val="0"/>
        <w:adjustRightInd w:val="0"/>
        <w:spacing w:after="0" w:line="240" w:lineRule="auto"/>
        <w:rPr>
          <w:rFonts w:ascii="Consolas" w:hAnsi="Consolas" w:cs="Consolas"/>
          <w:color w:val="000000"/>
          <w:sz w:val="16"/>
          <w:szCs w:val="16"/>
        </w:rPr>
      </w:pPr>
      <w:r w:rsidRPr="006C514D">
        <w:rPr>
          <w:rFonts w:ascii="Consolas" w:hAnsi="Consolas" w:cs="Consolas"/>
          <w:color w:val="000000"/>
          <w:sz w:val="16"/>
          <w:szCs w:val="16"/>
        </w:rPr>
        <w:t xml:space="preserve">Execute 'Create' operation for the 2 specified devices </w:t>
      </w:r>
    </w:p>
    <w:p w:rsidR="006C514D" w:rsidRDefault="006C514D" w:rsidP="006C514D">
      <w:pPr>
        <w:rPr>
          <w:rFonts w:ascii="Consolas" w:hAnsi="Consolas" w:cs="Consolas"/>
          <w:color w:val="000000"/>
          <w:sz w:val="16"/>
          <w:szCs w:val="16"/>
        </w:rPr>
      </w:pPr>
      <w:proofErr w:type="gramStart"/>
      <w:r w:rsidRPr="006C514D">
        <w:rPr>
          <w:rFonts w:ascii="Consolas" w:hAnsi="Consolas" w:cs="Consolas"/>
          <w:color w:val="000000"/>
          <w:sz w:val="16"/>
          <w:szCs w:val="16"/>
        </w:rPr>
        <w:t>in</w:t>
      </w:r>
      <w:proofErr w:type="gramEnd"/>
      <w:r w:rsidRPr="006C514D">
        <w:rPr>
          <w:rFonts w:ascii="Consolas" w:hAnsi="Consolas" w:cs="Consolas"/>
          <w:color w:val="000000"/>
          <w:sz w:val="16"/>
          <w:szCs w:val="16"/>
        </w:rPr>
        <w:t xml:space="preserve"> device file 'FLM-tst-062912' (y/[n]) ? </w:t>
      </w:r>
      <w:proofErr w:type="gramStart"/>
      <w:r w:rsidRPr="006C514D">
        <w:rPr>
          <w:rFonts w:ascii="Consolas" w:hAnsi="Consolas" w:cs="Consolas"/>
          <w:color w:val="000000"/>
          <w:sz w:val="16"/>
          <w:szCs w:val="16"/>
        </w:rPr>
        <w:t>y</w:t>
      </w:r>
      <w:proofErr w:type="gramEnd"/>
    </w:p>
    <w:p w:rsidR="006C514D" w:rsidRPr="001B65EC" w:rsidRDefault="006C514D" w:rsidP="006C514D">
      <w:pPr>
        <w:rPr>
          <w:lang w:val="en"/>
        </w:rPr>
      </w:pPr>
    </w:p>
    <w:p w:rsidR="00CF1529" w:rsidRDefault="00CF1529" w:rsidP="00CF1529">
      <w:pPr>
        <w:pStyle w:val="Heading1"/>
      </w:pPr>
      <w:bookmarkStart w:id="138" w:name="_Toc431499425"/>
      <w:r w:rsidRPr="00C26F4F">
        <w:t>Previous roles</w:t>
      </w:r>
      <w:bookmarkEnd w:id="138"/>
    </w:p>
    <w:p w:rsidR="00733DD4" w:rsidRDefault="00733DD4" w:rsidP="00733DD4"/>
    <w:p w:rsidR="00733DD4" w:rsidRDefault="00733DD4" w:rsidP="00733DD4">
      <w:pPr>
        <w:pStyle w:val="Heading2"/>
      </w:pPr>
      <w:bookmarkStart w:id="139" w:name="_Toc431499426"/>
      <w:r>
        <w:t>APAC</w:t>
      </w:r>
      <w:bookmarkEnd w:id="139"/>
    </w:p>
    <w:p w:rsidR="00733DD4" w:rsidRDefault="00733DD4" w:rsidP="00733DD4">
      <w:r>
        <w:t>I had joined in Citi in 2006 through Optimum Solutions as a contractor and I was supporting APAC Storage Operational Team Under KK ( Krishna Kumar Pazhore/Bhaskar Raju) and I was supporting SAN BAU allocations and supporting  McData, DMX, clarion, Centera products</w:t>
      </w:r>
    </w:p>
    <w:p w:rsidR="00733DD4" w:rsidRDefault="00733DD4" w:rsidP="00733DD4">
      <w:pPr>
        <w:pStyle w:val="Heading2"/>
      </w:pPr>
      <w:bookmarkStart w:id="140" w:name="_Toc431499427"/>
      <w:r>
        <w:t>EMEA</w:t>
      </w:r>
      <w:bookmarkEnd w:id="140"/>
    </w:p>
    <w:p w:rsidR="00733DD4" w:rsidRDefault="00733DD4" w:rsidP="00733DD4">
      <w:r>
        <w:t>Later in 2007, I moved to EMEA SAN Operations team and also I converted to  Citi Permanent  employee. Supporting EMEA Operations team and performing Day-to-Day Storage operations ( Incident management, problem management, ONcall support, Vendor management, performing Zonings, disk allocation, SAN reclaims. Supporting DMX, Vmax, HDS USPV, VSP/VSP-VM, Cisco,  McData, Clariion, VNX Block, XIV, Centeras</w:t>
      </w:r>
    </w:p>
    <w:p w:rsidR="00733DD4" w:rsidRDefault="00733DD4" w:rsidP="00733DD4">
      <w:pPr>
        <w:pStyle w:val="Heading2"/>
      </w:pPr>
      <w:bookmarkStart w:id="141" w:name="_Toc431499428"/>
      <w:r>
        <w:t>Replication operations</w:t>
      </w:r>
      <w:bookmarkEnd w:id="141"/>
    </w:p>
    <w:p w:rsidR="00733DD4" w:rsidRDefault="00733DD4" w:rsidP="00733DD4">
      <w:r>
        <w:t>Performing all kind of SAN Replication operations In SRDF/S and SRDF/A environments. Like Split, Establish, Restore, failover and failback operations on application/business requirements</w:t>
      </w:r>
    </w:p>
    <w:p w:rsidR="00733DD4" w:rsidRDefault="00733DD4" w:rsidP="00733DD4">
      <w:r>
        <w:t>Even Involving/performing Annual or Semi-annual  COB/DR test and performing SAN operations as per the application requirement</w:t>
      </w:r>
    </w:p>
    <w:p w:rsidR="00733DD4" w:rsidRDefault="00733DD4" w:rsidP="00733DD4">
      <w:r>
        <w:t>Performing any activity using proper Change tickets to avoid the compliance issues</w:t>
      </w:r>
    </w:p>
    <w:p w:rsidR="00733DD4" w:rsidRDefault="00733DD4" w:rsidP="00733DD4">
      <w:r>
        <w:t>Regularly performing/involving RCSA/AUDITs and providing the evidences/justifications in quartly/semi-annually and annually.</w:t>
      </w:r>
    </w:p>
    <w:p w:rsidR="00733DD4" w:rsidRDefault="00733DD4" w:rsidP="00733DD4">
      <w:pPr>
        <w:pStyle w:val="Heading2"/>
      </w:pPr>
      <w:bookmarkStart w:id="142" w:name="_Toc431499429"/>
      <w:r>
        <w:t>Storage optimization and reclamation project</w:t>
      </w:r>
      <w:bookmarkEnd w:id="142"/>
    </w:p>
    <w:p w:rsidR="00733DD4" w:rsidRDefault="00733DD4" w:rsidP="00733DD4">
      <w:r>
        <w:t>Regularly performing Storage optimization and reclamation projects and performing disk removals/reclaims in unused/decommissioned storage to save the cost</w:t>
      </w:r>
    </w:p>
    <w:p w:rsidR="00733DD4" w:rsidRDefault="00733DD4" w:rsidP="00733DD4">
      <w:pPr>
        <w:pStyle w:val="Heading2"/>
      </w:pPr>
      <w:bookmarkStart w:id="143" w:name="_Toc431499430"/>
      <w:r>
        <w:t>Lean effect</w:t>
      </w:r>
      <w:bookmarkEnd w:id="143"/>
    </w:p>
    <w:p w:rsidR="00733DD4" w:rsidRDefault="00733DD4" w:rsidP="00733DD4">
      <w:r>
        <w:t>In 2014 lean transformation happened and divides the teams into L2 &amp; L3 teams. So I will be under EMEA L3 team and performing all SAN L3 related activities</w:t>
      </w:r>
    </w:p>
    <w:p w:rsidR="00733DD4" w:rsidRDefault="00733DD4" w:rsidP="00733DD4">
      <w:pPr>
        <w:pStyle w:val="Heading2"/>
      </w:pPr>
      <w:bookmarkStart w:id="144" w:name="_Toc431499431"/>
      <w:r>
        <w:t>EMEA Capacity team leader</w:t>
      </w:r>
      <w:bookmarkEnd w:id="144"/>
    </w:p>
    <w:p w:rsidR="00733DD4" w:rsidRDefault="00733DD4" w:rsidP="00733DD4">
      <w:pPr>
        <w:tabs>
          <w:tab w:val="num" w:pos="720"/>
        </w:tabs>
        <w:rPr>
          <w:bCs/>
        </w:rPr>
      </w:pPr>
      <w:r w:rsidRPr="00B76BDB">
        <w:t xml:space="preserve">I was team-lead for the EMEA capacity team and Conducting and contributing the inputs to </w:t>
      </w:r>
      <w:r w:rsidRPr="00B76BDB">
        <w:rPr>
          <w:bCs/>
        </w:rPr>
        <w:t>SAN capacity review meeting</w:t>
      </w:r>
      <w:r w:rsidRPr="00B76BDB">
        <w:t xml:space="preserve"> on weekly basis and minutes are storing in share point site .Keeping </w:t>
      </w:r>
      <w:r w:rsidRPr="00B76BDB">
        <w:rPr>
          <w:bCs/>
        </w:rPr>
        <w:t>Storage</w:t>
      </w:r>
      <w:r w:rsidRPr="00B76BDB">
        <w:t xml:space="preserve"> and </w:t>
      </w:r>
      <w:r w:rsidRPr="00B76BDB">
        <w:rPr>
          <w:bCs/>
        </w:rPr>
        <w:t xml:space="preserve">Switch inventory databases </w:t>
      </w:r>
      <w:r w:rsidRPr="00B76BDB">
        <w:t>are up-to-date to generate the reports to Global Storage Management team.</w:t>
      </w:r>
      <w:r>
        <w:t xml:space="preserve"> </w:t>
      </w:r>
      <w:r w:rsidRPr="00B76BDB">
        <w:t xml:space="preserve">Regularly monitoring/reviewing the </w:t>
      </w:r>
      <w:r w:rsidRPr="00B76BDB">
        <w:rPr>
          <w:bCs/>
        </w:rPr>
        <w:t>pool utilization</w:t>
      </w:r>
      <w:r w:rsidRPr="00B76BDB">
        <w:t xml:space="preserve"> </w:t>
      </w:r>
      <w:r w:rsidRPr="00B76BDB">
        <w:rPr>
          <w:bCs/>
        </w:rPr>
        <w:t>and over subscription percentage</w:t>
      </w:r>
      <w:r w:rsidRPr="00B76BDB">
        <w:t xml:space="preserve"> and defining the guidelines for further allocations/restrictions. Regularly reviewing the </w:t>
      </w:r>
      <w:r w:rsidRPr="00B76BDB">
        <w:rPr>
          <w:bCs/>
        </w:rPr>
        <w:t>SAN utilization</w:t>
      </w:r>
      <w:r w:rsidRPr="00B76BDB">
        <w:t xml:space="preserve"> reports in meetings and taking the actions accordingly.</w:t>
      </w:r>
      <w:r>
        <w:t xml:space="preserve"> </w:t>
      </w:r>
      <w:r w:rsidRPr="00B76BDB">
        <w:t xml:space="preserve">Regularly reviewing and updating the </w:t>
      </w:r>
      <w:r w:rsidRPr="00B76BDB">
        <w:rPr>
          <w:bCs/>
        </w:rPr>
        <w:t>V-Max Capacity, V-Max pools capacity, HDS Capacity repor</w:t>
      </w:r>
      <w:r>
        <w:rPr>
          <w:bCs/>
        </w:rPr>
        <w:t xml:space="preserve">ts, thin provisioning summary,  </w:t>
      </w:r>
      <w:r w:rsidRPr="00B76BDB">
        <w:rPr>
          <w:bCs/>
        </w:rPr>
        <w:t>Centera capacity reports, DMX Capacity Report and Switch Utilization Reports.</w:t>
      </w:r>
    </w:p>
    <w:p w:rsidR="00733DD4" w:rsidRPr="00B76BDB" w:rsidRDefault="00733DD4" w:rsidP="00733DD4">
      <w:pPr>
        <w:pStyle w:val="Heading2"/>
      </w:pPr>
      <w:bookmarkStart w:id="145" w:name="_Toc431499432"/>
      <w:r>
        <w:t>MOR Reports</w:t>
      </w:r>
      <w:bookmarkEnd w:id="145"/>
    </w:p>
    <w:p w:rsidR="00733DD4" w:rsidRDefault="00733DD4" w:rsidP="00733DD4">
      <w:pPr>
        <w:tabs>
          <w:tab w:val="num" w:pos="720"/>
          <w:tab w:val="num" w:pos="2160"/>
        </w:tabs>
      </w:pPr>
      <w:r w:rsidRPr="00B76BDB">
        <w:rPr>
          <w:bCs/>
        </w:rPr>
        <w:t>Generating and producing the MOR Report on a monthly basis to the Senior SAN management which contains the SAN utilization on Organization wise ( Corp, ICG, GCG, &amp; Other)</w:t>
      </w:r>
      <w:r w:rsidRPr="00B76BDB">
        <w:t>. The reporting process contains both a number of manual tasks. The origins of the reporting data comprise several sources, which are generally databases from various business applications or command line output</w:t>
      </w:r>
      <w:r>
        <w:t xml:space="preserve">. </w:t>
      </w:r>
      <w:r w:rsidRPr="00B76BDB">
        <w:t>This report is produced based on various data sources in Citigroup, mainly from the Host Billing report, CSI, SAN Screen, and some ECC data.</w:t>
      </w:r>
    </w:p>
    <w:p w:rsidR="00733DD4" w:rsidRDefault="00733DD4" w:rsidP="00733DD4">
      <w:pPr>
        <w:pStyle w:val="Heading2"/>
      </w:pPr>
      <w:bookmarkStart w:id="146" w:name="_Toc431499433"/>
      <w:r>
        <w:t>Chargeback / Host Billing reports</w:t>
      </w:r>
      <w:bookmarkEnd w:id="146"/>
    </w:p>
    <w:p w:rsidR="00733DD4" w:rsidRPr="00C26F4F" w:rsidRDefault="00733DD4" w:rsidP="00733DD4">
      <w:pPr>
        <w:tabs>
          <w:tab w:val="num" w:pos="720"/>
          <w:tab w:val="num" w:pos="2160"/>
        </w:tabs>
      </w:pPr>
      <w:r w:rsidRPr="00EA3AC6">
        <w:rPr>
          <w:bCs/>
        </w:rPr>
        <w:t>Generating and producing the Host Billing reports on a monthly basis</w:t>
      </w:r>
      <w:r w:rsidRPr="00B76BDB">
        <w:rPr>
          <w:b/>
          <w:bCs/>
        </w:rPr>
        <w:t>.</w:t>
      </w:r>
      <w:r>
        <w:t xml:space="preserve"> </w:t>
      </w:r>
      <w:r w:rsidRPr="00B76BDB">
        <w:t>Host Billing scripts were written in 2011 according to the SAN configuration but now many changes in SAN environment. So every time we are struggling with many issues. Reporting sources are ECC, SANScreen, CICSO Device Manager, Connectrix Manager, HDS Device Manager, SYMCLI, HDS CLI &amp; Clariion Navsecicli</w:t>
      </w:r>
      <w:r>
        <w:t>. Basically need to execute the scripts in each and every SAN environment and need to perform many manual tasks to generate the final files. Currently working on EMC SRM Vipr to produce and generate the chargeback &amp; capacity reports automatically which saves a lot of manual hours</w:t>
      </w:r>
    </w:p>
    <w:p w:rsidR="00CF1529" w:rsidRPr="00C26F4F" w:rsidRDefault="00CF1529" w:rsidP="00CF1529">
      <w:pPr>
        <w:pStyle w:val="Heading1"/>
      </w:pPr>
      <w:bookmarkStart w:id="147" w:name="_Toc431499434"/>
      <w:r w:rsidRPr="00C26F4F">
        <w:t>Experience in Previous companies</w:t>
      </w:r>
      <w:bookmarkEnd w:id="147"/>
      <w:r w:rsidRPr="00C26F4F">
        <w:t xml:space="preserve"> </w:t>
      </w:r>
    </w:p>
    <w:p w:rsidR="002D6342" w:rsidRDefault="002D6342" w:rsidP="00CF1529">
      <w:r>
        <w:t>Over 5-6 years’ experience in System/Network Engineer and worked in various projects</w:t>
      </w:r>
    </w:p>
    <w:p w:rsidR="00D05F3B" w:rsidRDefault="00D05F3B" w:rsidP="00D05F3B">
      <w:pPr>
        <w:pStyle w:val="ListBullet"/>
      </w:pPr>
    </w:p>
    <w:tbl>
      <w:tblPr>
        <w:tblpPr w:leftFromText="180" w:rightFromText="180" w:vertAnchor="text" w:horzAnchor="margin" w:tblpY="6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8"/>
        <w:gridCol w:w="3690"/>
        <w:gridCol w:w="2297"/>
      </w:tblGrid>
      <w:tr w:rsidR="00D05F3B" w:rsidRPr="00EF39DC" w:rsidTr="005D1F6F">
        <w:tc>
          <w:tcPr>
            <w:tcW w:w="3258" w:type="dxa"/>
          </w:tcPr>
          <w:p w:rsidR="00D05F3B" w:rsidRPr="00A1701F" w:rsidRDefault="00D05F3B" w:rsidP="005D1F6F">
            <w:pPr>
              <w:pStyle w:val="CompanyName"/>
              <w:tabs>
                <w:tab w:val="clear" w:pos="1440"/>
                <w:tab w:val="clear" w:pos="6480"/>
              </w:tabs>
              <w:spacing w:before="0" w:after="120" w:line="240" w:lineRule="auto"/>
              <w:jc w:val="center"/>
              <w:rPr>
                <w:rFonts w:ascii="Calibri" w:hAnsi="Calibri" w:cs="Arial"/>
                <w:i/>
                <w:snapToGrid w:val="0"/>
                <w:sz w:val="21"/>
                <w:szCs w:val="21"/>
              </w:rPr>
            </w:pPr>
            <w:r w:rsidRPr="00A1701F">
              <w:rPr>
                <w:rFonts w:ascii="Times New Roman" w:hAnsi="Times New Roman"/>
                <w:b/>
                <w:i/>
              </w:rPr>
              <w:t>Employer</w:t>
            </w:r>
          </w:p>
        </w:tc>
        <w:tc>
          <w:tcPr>
            <w:tcW w:w="3690" w:type="dxa"/>
          </w:tcPr>
          <w:p w:rsidR="00D05F3B" w:rsidRPr="00A1701F" w:rsidRDefault="00D05F3B" w:rsidP="005D1F6F">
            <w:pPr>
              <w:pStyle w:val="CompanyName"/>
              <w:tabs>
                <w:tab w:val="clear" w:pos="1440"/>
                <w:tab w:val="clear" w:pos="6480"/>
              </w:tabs>
              <w:spacing w:before="0" w:after="120" w:line="240" w:lineRule="auto"/>
              <w:jc w:val="center"/>
              <w:rPr>
                <w:rFonts w:ascii="Calibri" w:hAnsi="Calibri" w:cs="Arial"/>
                <w:i/>
                <w:snapToGrid w:val="0"/>
                <w:sz w:val="21"/>
                <w:szCs w:val="21"/>
              </w:rPr>
            </w:pPr>
            <w:r w:rsidRPr="00A1701F">
              <w:rPr>
                <w:rFonts w:ascii="Times New Roman" w:hAnsi="Times New Roman"/>
                <w:b/>
                <w:i/>
              </w:rPr>
              <w:t>Position</w:t>
            </w:r>
          </w:p>
        </w:tc>
        <w:tc>
          <w:tcPr>
            <w:tcW w:w="2297" w:type="dxa"/>
          </w:tcPr>
          <w:p w:rsidR="00D05F3B" w:rsidRPr="00A1701F" w:rsidRDefault="00D05F3B" w:rsidP="005D1F6F">
            <w:pPr>
              <w:pStyle w:val="CompanyName"/>
              <w:tabs>
                <w:tab w:val="clear" w:pos="1440"/>
                <w:tab w:val="clear" w:pos="6480"/>
              </w:tabs>
              <w:spacing w:before="0" w:after="120" w:line="240" w:lineRule="auto"/>
              <w:jc w:val="center"/>
              <w:rPr>
                <w:rFonts w:ascii="Calibri" w:hAnsi="Calibri" w:cs="Arial"/>
                <w:i/>
                <w:snapToGrid w:val="0"/>
                <w:sz w:val="21"/>
                <w:szCs w:val="21"/>
              </w:rPr>
            </w:pPr>
            <w:r w:rsidRPr="00A1701F">
              <w:rPr>
                <w:rFonts w:ascii="Times New Roman" w:hAnsi="Times New Roman"/>
                <w:b/>
                <w:i/>
              </w:rPr>
              <w:t>Period</w:t>
            </w:r>
          </w:p>
        </w:tc>
      </w:tr>
      <w:tr w:rsidR="00D05F3B" w:rsidRPr="00EF39DC" w:rsidTr="005D1F6F">
        <w:tc>
          <w:tcPr>
            <w:tcW w:w="3258" w:type="dxa"/>
          </w:tcPr>
          <w:p w:rsidR="00D05F3B" w:rsidRPr="0013117E" w:rsidRDefault="00D05F3B" w:rsidP="005D1F6F">
            <w:pPr>
              <w:pStyle w:val="CompanyName"/>
              <w:tabs>
                <w:tab w:val="clear" w:pos="1440"/>
                <w:tab w:val="clear" w:pos="6480"/>
              </w:tabs>
              <w:spacing w:before="0" w:after="120" w:line="240" w:lineRule="auto"/>
              <w:rPr>
                <w:rFonts w:ascii="Calibri" w:hAnsi="Calibri" w:cs="Arial"/>
                <w:i/>
                <w:snapToGrid w:val="0"/>
                <w:sz w:val="21"/>
                <w:szCs w:val="21"/>
              </w:rPr>
            </w:pPr>
            <w:r w:rsidRPr="0013117E">
              <w:rPr>
                <w:rFonts w:ascii="Calibri" w:hAnsi="Calibri" w:cs="Arial"/>
                <w:i/>
                <w:snapToGrid w:val="0"/>
                <w:sz w:val="21"/>
                <w:szCs w:val="21"/>
              </w:rPr>
              <w:t>Citi Group, Singapore</w:t>
            </w:r>
          </w:p>
        </w:tc>
        <w:tc>
          <w:tcPr>
            <w:tcW w:w="3690" w:type="dxa"/>
          </w:tcPr>
          <w:p w:rsidR="00D05F3B" w:rsidRPr="0013117E" w:rsidRDefault="00D05F3B" w:rsidP="005D1F6F">
            <w:pPr>
              <w:pStyle w:val="CompanyName"/>
              <w:tabs>
                <w:tab w:val="clear" w:pos="1440"/>
                <w:tab w:val="clear" w:pos="6480"/>
              </w:tabs>
              <w:spacing w:before="0" w:after="120" w:line="240" w:lineRule="auto"/>
              <w:rPr>
                <w:rFonts w:ascii="Calibri" w:hAnsi="Calibri" w:cs="Arial"/>
                <w:i/>
                <w:snapToGrid w:val="0"/>
                <w:sz w:val="21"/>
                <w:szCs w:val="21"/>
              </w:rPr>
            </w:pPr>
            <w:r>
              <w:rPr>
                <w:rFonts w:ascii="Calibri" w:hAnsi="Calibri" w:cs="Arial"/>
                <w:i/>
                <w:snapToGrid w:val="0"/>
                <w:sz w:val="21"/>
                <w:szCs w:val="21"/>
              </w:rPr>
              <w:t>Global Storage Administrator(L3)</w:t>
            </w:r>
            <w:r w:rsidRPr="0013117E">
              <w:rPr>
                <w:rFonts w:ascii="Calibri" w:hAnsi="Calibri" w:cs="Arial"/>
                <w:i/>
                <w:snapToGrid w:val="0"/>
                <w:sz w:val="21"/>
                <w:szCs w:val="21"/>
              </w:rPr>
              <w:tab/>
            </w:r>
          </w:p>
        </w:tc>
        <w:tc>
          <w:tcPr>
            <w:tcW w:w="2297" w:type="dxa"/>
          </w:tcPr>
          <w:p w:rsidR="00D05F3B" w:rsidRPr="0013117E" w:rsidRDefault="00D05F3B" w:rsidP="005D1F6F">
            <w:pPr>
              <w:pStyle w:val="CompanyName"/>
              <w:tabs>
                <w:tab w:val="clear" w:pos="1440"/>
                <w:tab w:val="clear" w:pos="6480"/>
              </w:tabs>
              <w:spacing w:before="0" w:after="120" w:line="240" w:lineRule="auto"/>
              <w:rPr>
                <w:rFonts w:ascii="Calibri" w:hAnsi="Calibri" w:cs="Arial"/>
                <w:i/>
                <w:snapToGrid w:val="0"/>
                <w:sz w:val="21"/>
                <w:szCs w:val="21"/>
              </w:rPr>
            </w:pPr>
            <w:r>
              <w:rPr>
                <w:rFonts w:ascii="Calibri" w:hAnsi="Calibri" w:cs="Arial"/>
                <w:i/>
                <w:snapToGrid w:val="0"/>
                <w:sz w:val="21"/>
                <w:szCs w:val="21"/>
              </w:rPr>
              <w:t>Nov 2007</w:t>
            </w:r>
            <w:r w:rsidRPr="0013117E">
              <w:rPr>
                <w:rFonts w:ascii="Calibri" w:hAnsi="Calibri" w:cs="Arial"/>
                <w:i/>
                <w:snapToGrid w:val="0"/>
                <w:sz w:val="21"/>
                <w:szCs w:val="21"/>
              </w:rPr>
              <w:t xml:space="preserve"> - till the date</w:t>
            </w:r>
          </w:p>
        </w:tc>
      </w:tr>
      <w:tr w:rsidR="00D05F3B" w:rsidRPr="00EF39DC" w:rsidTr="005D1F6F">
        <w:tc>
          <w:tcPr>
            <w:tcW w:w="3258" w:type="dxa"/>
          </w:tcPr>
          <w:p w:rsidR="00D05F3B" w:rsidRPr="0013117E" w:rsidRDefault="00D05F3B" w:rsidP="005D1F6F">
            <w:pPr>
              <w:pStyle w:val="CompanyName"/>
              <w:tabs>
                <w:tab w:val="clear" w:pos="1440"/>
                <w:tab w:val="clear" w:pos="6480"/>
              </w:tabs>
              <w:spacing w:before="0" w:after="120" w:line="240" w:lineRule="auto"/>
              <w:rPr>
                <w:rFonts w:ascii="Calibri" w:hAnsi="Calibri" w:cs="Arial"/>
                <w:i/>
                <w:snapToGrid w:val="0"/>
                <w:sz w:val="21"/>
                <w:szCs w:val="21"/>
              </w:rPr>
            </w:pPr>
            <w:r>
              <w:rPr>
                <w:rFonts w:ascii="Calibri" w:hAnsi="Calibri" w:cs="Arial"/>
                <w:i/>
                <w:snapToGrid w:val="0"/>
                <w:sz w:val="21"/>
                <w:szCs w:val="21"/>
              </w:rPr>
              <w:t>Optimum solutions</w:t>
            </w:r>
            <w:r w:rsidRPr="0013117E">
              <w:rPr>
                <w:rFonts w:ascii="Calibri" w:hAnsi="Calibri" w:cs="Arial"/>
                <w:i/>
                <w:snapToGrid w:val="0"/>
                <w:sz w:val="21"/>
                <w:szCs w:val="21"/>
              </w:rPr>
              <w:t>, Singapore</w:t>
            </w:r>
            <w:r>
              <w:rPr>
                <w:rFonts w:ascii="Calibri" w:hAnsi="Calibri" w:cs="Arial"/>
                <w:i/>
                <w:snapToGrid w:val="0"/>
                <w:sz w:val="21"/>
                <w:szCs w:val="21"/>
              </w:rPr>
              <w:t xml:space="preserve"> (Citi)</w:t>
            </w:r>
          </w:p>
        </w:tc>
        <w:tc>
          <w:tcPr>
            <w:tcW w:w="3690" w:type="dxa"/>
          </w:tcPr>
          <w:p w:rsidR="00D05F3B" w:rsidRPr="0013117E" w:rsidRDefault="00D05F3B" w:rsidP="005D1F6F">
            <w:pPr>
              <w:pStyle w:val="CompanyName"/>
              <w:tabs>
                <w:tab w:val="clear" w:pos="1440"/>
                <w:tab w:val="clear" w:pos="6480"/>
              </w:tabs>
              <w:spacing w:before="0" w:after="120" w:line="240" w:lineRule="auto"/>
              <w:rPr>
                <w:rFonts w:ascii="Calibri" w:hAnsi="Calibri" w:cs="Arial"/>
                <w:i/>
                <w:snapToGrid w:val="0"/>
                <w:sz w:val="21"/>
                <w:szCs w:val="21"/>
              </w:rPr>
            </w:pPr>
            <w:r>
              <w:rPr>
                <w:rFonts w:ascii="Calibri" w:hAnsi="Calibri" w:cs="Arial"/>
                <w:i/>
                <w:snapToGrid w:val="0"/>
                <w:sz w:val="21"/>
                <w:szCs w:val="21"/>
              </w:rPr>
              <w:t xml:space="preserve">Senior </w:t>
            </w:r>
            <w:r w:rsidRPr="0013117E">
              <w:rPr>
                <w:rFonts w:ascii="Calibri" w:hAnsi="Calibri" w:cs="Arial"/>
                <w:i/>
                <w:snapToGrid w:val="0"/>
                <w:sz w:val="21"/>
                <w:szCs w:val="21"/>
              </w:rPr>
              <w:t>Storage Specialist</w:t>
            </w:r>
            <w:r w:rsidRPr="0013117E">
              <w:rPr>
                <w:rFonts w:ascii="Calibri" w:hAnsi="Calibri" w:cs="Arial"/>
                <w:i/>
                <w:snapToGrid w:val="0"/>
                <w:sz w:val="21"/>
                <w:szCs w:val="21"/>
              </w:rPr>
              <w:tab/>
            </w:r>
            <w:r>
              <w:rPr>
                <w:rFonts w:ascii="Calibri" w:hAnsi="Calibri" w:cs="Arial"/>
                <w:i/>
                <w:snapToGrid w:val="0"/>
                <w:sz w:val="21"/>
                <w:szCs w:val="21"/>
              </w:rPr>
              <w:t xml:space="preserve"> </w:t>
            </w:r>
            <w:r w:rsidRPr="0013117E">
              <w:rPr>
                <w:rFonts w:ascii="Calibri" w:hAnsi="Calibri" w:cs="Arial"/>
                <w:i/>
                <w:snapToGrid w:val="0"/>
                <w:sz w:val="21"/>
                <w:szCs w:val="21"/>
              </w:rPr>
              <w:tab/>
            </w:r>
          </w:p>
        </w:tc>
        <w:tc>
          <w:tcPr>
            <w:tcW w:w="2297" w:type="dxa"/>
          </w:tcPr>
          <w:p w:rsidR="00D05F3B" w:rsidRPr="0013117E" w:rsidRDefault="00D05F3B" w:rsidP="005D1F6F">
            <w:pPr>
              <w:pStyle w:val="CompanyName"/>
              <w:tabs>
                <w:tab w:val="clear" w:pos="1440"/>
                <w:tab w:val="clear" w:pos="6480"/>
              </w:tabs>
              <w:spacing w:before="0" w:after="120" w:line="240" w:lineRule="auto"/>
              <w:rPr>
                <w:rFonts w:ascii="Calibri" w:hAnsi="Calibri" w:cs="Arial"/>
                <w:i/>
                <w:snapToGrid w:val="0"/>
                <w:sz w:val="21"/>
                <w:szCs w:val="21"/>
              </w:rPr>
            </w:pPr>
            <w:r w:rsidRPr="0013117E">
              <w:rPr>
                <w:rFonts w:ascii="Calibri" w:hAnsi="Calibri" w:cs="Arial"/>
                <w:i/>
                <w:snapToGrid w:val="0"/>
                <w:sz w:val="21"/>
                <w:szCs w:val="21"/>
              </w:rPr>
              <w:t xml:space="preserve">Aug 2006 </w:t>
            </w:r>
            <w:r>
              <w:rPr>
                <w:rFonts w:ascii="Calibri" w:hAnsi="Calibri" w:cs="Arial"/>
                <w:i/>
                <w:snapToGrid w:val="0"/>
                <w:sz w:val="21"/>
                <w:szCs w:val="21"/>
              </w:rPr>
              <w:t>–</w:t>
            </w:r>
            <w:r w:rsidRPr="0013117E">
              <w:rPr>
                <w:rFonts w:ascii="Calibri" w:hAnsi="Calibri" w:cs="Arial"/>
                <w:i/>
                <w:snapToGrid w:val="0"/>
                <w:sz w:val="21"/>
                <w:szCs w:val="21"/>
              </w:rPr>
              <w:t xml:space="preserve"> </w:t>
            </w:r>
            <w:r>
              <w:rPr>
                <w:rFonts w:ascii="Calibri" w:hAnsi="Calibri" w:cs="Arial"/>
                <w:i/>
                <w:snapToGrid w:val="0"/>
                <w:sz w:val="21"/>
                <w:szCs w:val="21"/>
              </w:rPr>
              <w:t>Oct 2007</w:t>
            </w:r>
          </w:p>
        </w:tc>
      </w:tr>
      <w:tr w:rsidR="00D05F3B" w:rsidRPr="00EF39DC" w:rsidTr="005D1F6F">
        <w:tc>
          <w:tcPr>
            <w:tcW w:w="3258" w:type="dxa"/>
          </w:tcPr>
          <w:p w:rsidR="00D05F3B" w:rsidRPr="0013117E" w:rsidRDefault="00D05F3B" w:rsidP="005D1F6F">
            <w:pPr>
              <w:pStyle w:val="CompanyName"/>
              <w:tabs>
                <w:tab w:val="clear" w:pos="1440"/>
                <w:tab w:val="clear" w:pos="6480"/>
              </w:tabs>
              <w:spacing w:before="0" w:after="120" w:line="240" w:lineRule="auto"/>
              <w:rPr>
                <w:rFonts w:ascii="Calibri" w:hAnsi="Calibri" w:cs="Arial"/>
                <w:i/>
                <w:snapToGrid w:val="0"/>
                <w:sz w:val="21"/>
                <w:szCs w:val="21"/>
              </w:rPr>
            </w:pPr>
            <w:r w:rsidRPr="0013117E">
              <w:rPr>
                <w:rFonts w:ascii="Calibri" w:hAnsi="Calibri" w:cs="Arial"/>
                <w:i/>
                <w:snapToGrid w:val="0"/>
                <w:sz w:val="21"/>
                <w:szCs w:val="21"/>
              </w:rPr>
              <w:t>Solutions Middle East, Dubai</w:t>
            </w:r>
          </w:p>
        </w:tc>
        <w:tc>
          <w:tcPr>
            <w:tcW w:w="3690" w:type="dxa"/>
          </w:tcPr>
          <w:p w:rsidR="00D05F3B" w:rsidRPr="0013117E" w:rsidRDefault="00D05F3B" w:rsidP="005D1F6F">
            <w:pPr>
              <w:pStyle w:val="CompanyName"/>
              <w:tabs>
                <w:tab w:val="clear" w:pos="1440"/>
                <w:tab w:val="clear" w:pos="6480"/>
              </w:tabs>
              <w:spacing w:before="0" w:after="120" w:line="240" w:lineRule="auto"/>
              <w:rPr>
                <w:rFonts w:ascii="Calibri" w:hAnsi="Calibri" w:cs="Arial"/>
                <w:i/>
                <w:sz w:val="21"/>
                <w:szCs w:val="21"/>
              </w:rPr>
            </w:pPr>
            <w:r>
              <w:rPr>
                <w:rFonts w:ascii="Calibri" w:hAnsi="Calibri" w:cs="Arial"/>
                <w:i/>
                <w:snapToGrid w:val="0"/>
                <w:sz w:val="21"/>
                <w:szCs w:val="21"/>
              </w:rPr>
              <w:t>Sr.Systems&amp;S</w:t>
            </w:r>
            <w:r w:rsidRPr="0013117E">
              <w:rPr>
                <w:rFonts w:ascii="Calibri" w:hAnsi="Calibri" w:cs="Arial"/>
                <w:i/>
                <w:snapToGrid w:val="0"/>
                <w:sz w:val="21"/>
                <w:szCs w:val="21"/>
              </w:rPr>
              <w:t xml:space="preserve"> Support Engineer </w:t>
            </w:r>
          </w:p>
        </w:tc>
        <w:tc>
          <w:tcPr>
            <w:tcW w:w="2297" w:type="dxa"/>
          </w:tcPr>
          <w:p w:rsidR="00D05F3B" w:rsidRPr="0013117E" w:rsidRDefault="00D05F3B" w:rsidP="005D1F6F">
            <w:pPr>
              <w:pStyle w:val="CompanyName"/>
              <w:tabs>
                <w:tab w:val="clear" w:pos="1440"/>
                <w:tab w:val="clear" w:pos="6480"/>
              </w:tabs>
              <w:spacing w:before="0" w:after="120" w:line="240" w:lineRule="auto"/>
              <w:rPr>
                <w:rFonts w:ascii="Calibri" w:hAnsi="Calibri" w:cs="Arial"/>
                <w:i/>
                <w:sz w:val="21"/>
                <w:szCs w:val="21"/>
              </w:rPr>
            </w:pPr>
            <w:r>
              <w:rPr>
                <w:rFonts w:ascii="Calibri" w:hAnsi="Calibri" w:cs="Arial"/>
                <w:i/>
                <w:snapToGrid w:val="0"/>
                <w:sz w:val="21"/>
                <w:szCs w:val="21"/>
              </w:rPr>
              <w:t xml:space="preserve">May 2003 - </w:t>
            </w:r>
            <w:r w:rsidRPr="0013117E">
              <w:rPr>
                <w:rFonts w:ascii="Calibri" w:hAnsi="Calibri" w:cs="Arial"/>
                <w:i/>
                <w:snapToGrid w:val="0"/>
                <w:sz w:val="21"/>
                <w:szCs w:val="21"/>
              </w:rPr>
              <w:t>July 2006</w:t>
            </w:r>
          </w:p>
        </w:tc>
      </w:tr>
      <w:tr w:rsidR="00D05F3B" w:rsidRPr="00EF39DC" w:rsidTr="005D1F6F">
        <w:tc>
          <w:tcPr>
            <w:tcW w:w="3258" w:type="dxa"/>
          </w:tcPr>
          <w:p w:rsidR="00D05F3B" w:rsidRPr="0013117E" w:rsidRDefault="00D05F3B" w:rsidP="005D1F6F">
            <w:pPr>
              <w:spacing w:after="120"/>
              <w:rPr>
                <w:rFonts w:ascii="Calibri" w:hAnsi="Calibri" w:cs="Arial"/>
                <w:i/>
                <w:sz w:val="21"/>
                <w:szCs w:val="21"/>
              </w:rPr>
            </w:pPr>
            <w:r w:rsidRPr="0013117E">
              <w:rPr>
                <w:rFonts w:ascii="Calibri" w:hAnsi="Calibri" w:cs="Arial"/>
                <w:i/>
                <w:sz w:val="21"/>
                <w:szCs w:val="21"/>
              </w:rPr>
              <w:t>WiproTechnologies,Hyderabad</w:t>
            </w:r>
          </w:p>
        </w:tc>
        <w:tc>
          <w:tcPr>
            <w:tcW w:w="3690" w:type="dxa"/>
          </w:tcPr>
          <w:p w:rsidR="00D05F3B" w:rsidRPr="0013117E" w:rsidRDefault="00D05F3B" w:rsidP="005D1F6F">
            <w:pPr>
              <w:spacing w:after="120"/>
              <w:rPr>
                <w:rFonts w:ascii="Calibri" w:hAnsi="Calibri" w:cs="Arial"/>
                <w:b/>
                <w:i/>
                <w:sz w:val="21"/>
                <w:szCs w:val="21"/>
              </w:rPr>
            </w:pPr>
            <w:r w:rsidRPr="0013117E">
              <w:rPr>
                <w:rFonts w:ascii="Calibri" w:hAnsi="Calibri" w:cs="Arial"/>
                <w:i/>
                <w:sz w:val="21"/>
                <w:szCs w:val="21"/>
              </w:rPr>
              <w:t>Sr.Systems &amp;</w:t>
            </w:r>
            <w:r w:rsidRPr="0013117E">
              <w:rPr>
                <w:rFonts w:ascii="Calibri" w:hAnsi="Calibri" w:cs="Arial"/>
                <w:b/>
                <w:i/>
                <w:sz w:val="21"/>
                <w:szCs w:val="21"/>
              </w:rPr>
              <w:t xml:space="preserve"> </w:t>
            </w:r>
            <w:r w:rsidRPr="0013117E">
              <w:rPr>
                <w:rFonts w:ascii="Calibri" w:hAnsi="Calibri" w:cs="Arial"/>
                <w:i/>
                <w:sz w:val="21"/>
                <w:szCs w:val="21"/>
              </w:rPr>
              <w:t>Network Administrator</w:t>
            </w:r>
          </w:p>
        </w:tc>
        <w:tc>
          <w:tcPr>
            <w:tcW w:w="2297" w:type="dxa"/>
          </w:tcPr>
          <w:p w:rsidR="00D05F3B" w:rsidRPr="0013117E" w:rsidRDefault="00D05F3B" w:rsidP="005D1F6F">
            <w:pPr>
              <w:spacing w:after="120"/>
              <w:rPr>
                <w:rFonts w:ascii="Calibri" w:hAnsi="Calibri" w:cs="Arial"/>
                <w:b/>
                <w:i/>
                <w:sz w:val="21"/>
                <w:szCs w:val="21"/>
              </w:rPr>
            </w:pPr>
            <w:r>
              <w:rPr>
                <w:rFonts w:ascii="Calibri" w:hAnsi="Calibri" w:cs="Arial"/>
                <w:i/>
                <w:sz w:val="21"/>
                <w:szCs w:val="21"/>
              </w:rPr>
              <w:t xml:space="preserve">April 2000  - </w:t>
            </w:r>
            <w:r w:rsidRPr="0013117E">
              <w:rPr>
                <w:rFonts w:ascii="Calibri" w:hAnsi="Calibri" w:cs="Arial"/>
                <w:i/>
                <w:sz w:val="21"/>
                <w:szCs w:val="21"/>
              </w:rPr>
              <w:t>April 2003</w:t>
            </w:r>
          </w:p>
        </w:tc>
      </w:tr>
      <w:tr w:rsidR="00D05F3B" w:rsidRPr="00EF39DC" w:rsidTr="005D1F6F">
        <w:tc>
          <w:tcPr>
            <w:tcW w:w="3258" w:type="dxa"/>
          </w:tcPr>
          <w:p w:rsidR="00D05F3B" w:rsidRPr="0013117E" w:rsidRDefault="00D05F3B" w:rsidP="005D1F6F">
            <w:pPr>
              <w:spacing w:after="120"/>
              <w:rPr>
                <w:rFonts w:ascii="Calibri" w:hAnsi="Calibri" w:cs="Arial"/>
                <w:i/>
                <w:sz w:val="21"/>
                <w:szCs w:val="21"/>
              </w:rPr>
            </w:pPr>
            <w:r w:rsidRPr="0013117E">
              <w:rPr>
                <w:rFonts w:ascii="Calibri" w:hAnsi="Calibri" w:cs="Arial"/>
                <w:i/>
                <w:sz w:val="21"/>
                <w:szCs w:val="21"/>
              </w:rPr>
              <w:t>Sankalp Web Tech,Hyderabad,</w:t>
            </w:r>
          </w:p>
        </w:tc>
        <w:tc>
          <w:tcPr>
            <w:tcW w:w="3690" w:type="dxa"/>
          </w:tcPr>
          <w:p w:rsidR="00D05F3B" w:rsidRPr="0013117E" w:rsidRDefault="00D05F3B" w:rsidP="005D1F6F">
            <w:pPr>
              <w:spacing w:after="120"/>
              <w:rPr>
                <w:rFonts w:ascii="Calibri" w:hAnsi="Calibri" w:cs="Arial"/>
                <w:i/>
                <w:sz w:val="21"/>
                <w:szCs w:val="21"/>
              </w:rPr>
            </w:pPr>
            <w:r w:rsidRPr="0013117E">
              <w:rPr>
                <w:rFonts w:ascii="Calibri" w:hAnsi="Calibri" w:cs="Arial"/>
                <w:i/>
                <w:sz w:val="21"/>
                <w:szCs w:val="21"/>
              </w:rPr>
              <w:t>Network Administrator</w:t>
            </w:r>
            <w:r w:rsidRPr="0013117E">
              <w:rPr>
                <w:rFonts w:ascii="Calibri" w:hAnsi="Calibri" w:cs="Arial"/>
                <w:i/>
                <w:sz w:val="21"/>
                <w:szCs w:val="21"/>
              </w:rPr>
              <w:tab/>
            </w:r>
            <w:r w:rsidRPr="0013117E">
              <w:rPr>
                <w:rFonts w:ascii="Calibri" w:hAnsi="Calibri" w:cs="Arial"/>
                <w:i/>
                <w:sz w:val="21"/>
                <w:szCs w:val="21"/>
              </w:rPr>
              <w:tab/>
            </w:r>
          </w:p>
        </w:tc>
        <w:tc>
          <w:tcPr>
            <w:tcW w:w="2297" w:type="dxa"/>
          </w:tcPr>
          <w:p w:rsidR="00D05F3B" w:rsidRPr="0013117E" w:rsidRDefault="00D05F3B" w:rsidP="005D1F6F">
            <w:pPr>
              <w:spacing w:after="120"/>
              <w:rPr>
                <w:rFonts w:ascii="Calibri" w:hAnsi="Calibri" w:cs="Arial"/>
                <w:i/>
                <w:sz w:val="21"/>
                <w:szCs w:val="21"/>
              </w:rPr>
            </w:pPr>
            <w:r>
              <w:rPr>
                <w:rFonts w:ascii="Calibri" w:hAnsi="Calibri" w:cs="Arial"/>
                <w:i/>
                <w:sz w:val="21"/>
                <w:szCs w:val="21"/>
              </w:rPr>
              <w:t xml:space="preserve">Nov1999 – Mar </w:t>
            </w:r>
            <w:r w:rsidRPr="0013117E">
              <w:rPr>
                <w:rFonts w:ascii="Calibri" w:hAnsi="Calibri" w:cs="Arial"/>
                <w:i/>
                <w:sz w:val="21"/>
                <w:szCs w:val="21"/>
              </w:rPr>
              <w:t>2000</w:t>
            </w:r>
          </w:p>
        </w:tc>
      </w:tr>
      <w:tr w:rsidR="00D05F3B" w:rsidRPr="00EF39DC" w:rsidTr="005D1F6F">
        <w:trPr>
          <w:trHeight w:val="422"/>
        </w:trPr>
        <w:tc>
          <w:tcPr>
            <w:tcW w:w="3258" w:type="dxa"/>
          </w:tcPr>
          <w:p w:rsidR="00D05F3B" w:rsidRPr="0013117E" w:rsidRDefault="00D05F3B" w:rsidP="005D1F6F">
            <w:pPr>
              <w:pStyle w:val="CompanyName"/>
              <w:tabs>
                <w:tab w:val="clear" w:pos="1440"/>
                <w:tab w:val="clear" w:pos="6480"/>
              </w:tabs>
              <w:spacing w:before="0" w:line="240" w:lineRule="auto"/>
              <w:rPr>
                <w:rFonts w:ascii="Calibri" w:hAnsi="Calibri" w:cs="Arial"/>
                <w:bCs/>
                <w:i/>
                <w:snapToGrid w:val="0"/>
                <w:sz w:val="21"/>
                <w:szCs w:val="21"/>
              </w:rPr>
            </w:pPr>
            <w:r w:rsidRPr="0013117E">
              <w:rPr>
                <w:rFonts w:ascii="Calibri" w:hAnsi="Calibri" w:cs="Arial"/>
                <w:bCs/>
                <w:i/>
                <w:snapToGrid w:val="0"/>
                <w:sz w:val="21"/>
                <w:szCs w:val="21"/>
              </w:rPr>
              <w:t>SybernetTechnologies,Hyderabad</w:t>
            </w:r>
          </w:p>
        </w:tc>
        <w:tc>
          <w:tcPr>
            <w:tcW w:w="3690" w:type="dxa"/>
          </w:tcPr>
          <w:p w:rsidR="00D05F3B" w:rsidRPr="0013117E" w:rsidRDefault="00D05F3B" w:rsidP="005D1F6F">
            <w:pPr>
              <w:pStyle w:val="CompanyName"/>
              <w:tabs>
                <w:tab w:val="clear" w:pos="1440"/>
                <w:tab w:val="clear" w:pos="6480"/>
              </w:tabs>
              <w:spacing w:before="0" w:line="240" w:lineRule="auto"/>
              <w:rPr>
                <w:rFonts w:ascii="Calibri" w:hAnsi="Calibri" w:cs="Arial"/>
                <w:bCs/>
                <w:i/>
                <w:snapToGrid w:val="0"/>
                <w:sz w:val="21"/>
                <w:szCs w:val="21"/>
              </w:rPr>
            </w:pPr>
            <w:r w:rsidRPr="0013117E">
              <w:rPr>
                <w:rFonts w:ascii="Calibri" w:hAnsi="Calibri" w:cs="Arial"/>
                <w:bCs/>
                <w:i/>
                <w:snapToGrid w:val="0"/>
                <w:sz w:val="21"/>
                <w:szCs w:val="21"/>
              </w:rPr>
              <w:t xml:space="preserve">Customer Support Engineer             </w:t>
            </w:r>
          </w:p>
        </w:tc>
        <w:tc>
          <w:tcPr>
            <w:tcW w:w="2297" w:type="dxa"/>
          </w:tcPr>
          <w:p w:rsidR="00D05F3B" w:rsidRPr="0013117E" w:rsidRDefault="00D05F3B" w:rsidP="005D1F6F">
            <w:pPr>
              <w:pStyle w:val="CompanyName"/>
              <w:tabs>
                <w:tab w:val="clear" w:pos="1440"/>
                <w:tab w:val="clear" w:pos="6480"/>
              </w:tabs>
              <w:spacing w:before="0" w:line="240" w:lineRule="auto"/>
              <w:rPr>
                <w:rFonts w:ascii="Calibri" w:hAnsi="Calibri" w:cs="Arial"/>
                <w:bCs/>
                <w:i/>
                <w:snapToGrid w:val="0"/>
                <w:sz w:val="21"/>
                <w:szCs w:val="21"/>
              </w:rPr>
            </w:pPr>
            <w:r>
              <w:rPr>
                <w:rFonts w:ascii="Calibri" w:hAnsi="Calibri" w:cs="Arial"/>
                <w:bCs/>
                <w:i/>
                <w:snapToGrid w:val="0"/>
                <w:sz w:val="21"/>
                <w:szCs w:val="21"/>
              </w:rPr>
              <w:t>Jan</w:t>
            </w:r>
            <w:r w:rsidRPr="0013117E">
              <w:rPr>
                <w:rFonts w:ascii="Calibri" w:hAnsi="Calibri" w:cs="Arial"/>
                <w:bCs/>
                <w:i/>
                <w:snapToGrid w:val="0"/>
                <w:sz w:val="21"/>
                <w:szCs w:val="21"/>
              </w:rPr>
              <w:t xml:space="preserve"> 199</w:t>
            </w:r>
            <w:r>
              <w:rPr>
                <w:rFonts w:ascii="Calibri" w:hAnsi="Calibri" w:cs="Arial"/>
                <w:bCs/>
                <w:i/>
                <w:snapToGrid w:val="0"/>
                <w:sz w:val="21"/>
                <w:szCs w:val="21"/>
              </w:rPr>
              <w:t>8</w:t>
            </w:r>
            <w:r w:rsidRPr="0013117E">
              <w:rPr>
                <w:rFonts w:ascii="Calibri" w:hAnsi="Calibri" w:cs="Arial"/>
                <w:bCs/>
                <w:i/>
                <w:snapToGrid w:val="0"/>
                <w:sz w:val="21"/>
                <w:szCs w:val="21"/>
              </w:rPr>
              <w:t xml:space="preserve">  - Oct 1999</w:t>
            </w:r>
          </w:p>
        </w:tc>
      </w:tr>
    </w:tbl>
    <w:p w:rsidR="00D05F3B" w:rsidRPr="00C26F4F" w:rsidRDefault="00D05F3B" w:rsidP="00CF1529"/>
    <w:p w:rsidR="00CF1529" w:rsidRPr="00C26F4F" w:rsidRDefault="00CF1529" w:rsidP="002D6342">
      <w:pPr>
        <w:pStyle w:val="Heading2"/>
      </w:pPr>
      <w:bookmarkStart w:id="148" w:name="_Toc431499435"/>
      <w:r w:rsidRPr="00C26F4F">
        <w:t>Solution Middle East</w:t>
      </w:r>
      <w:bookmarkEnd w:id="148"/>
    </w:p>
    <w:p w:rsidR="00CF1529" w:rsidRDefault="002D6342" w:rsidP="00CF1529">
      <w:pPr>
        <w:rPr>
          <w:b/>
          <w:bCs/>
        </w:rPr>
      </w:pPr>
      <w:r w:rsidRPr="007C15CF">
        <w:t>Worked</w:t>
      </w:r>
      <w:r w:rsidRPr="007C15CF">
        <w:rPr>
          <w:b/>
          <w:bCs/>
        </w:rPr>
        <w:t xml:space="preserve"> as a</w:t>
      </w:r>
      <w:r w:rsidRPr="007C15CF">
        <w:rPr>
          <w:b/>
        </w:rPr>
        <w:t xml:space="preserve"> </w:t>
      </w:r>
      <w:r w:rsidRPr="007C15CF">
        <w:rPr>
          <w:bCs/>
        </w:rPr>
        <w:t>Senior Systems &amp; Support Engineer</w:t>
      </w:r>
      <w:r w:rsidRPr="007C15CF">
        <w:rPr>
          <w:b/>
        </w:rPr>
        <w:t xml:space="preserve"> in </w:t>
      </w:r>
      <w:r w:rsidRPr="007C15CF">
        <w:rPr>
          <w:bCs/>
        </w:rPr>
        <w:t xml:space="preserve">Solutions Middle East – Dubai </w:t>
      </w:r>
      <w:r w:rsidRPr="007C15CF">
        <w:rPr>
          <w:b/>
        </w:rPr>
        <w:t xml:space="preserve">and responsible for Systems/Storage Operations. </w:t>
      </w:r>
      <w:r w:rsidRPr="007C15CF">
        <w:rPr>
          <w:b/>
          <w:bCs/>
        </w:rPr>
        <w:t>This company is involved in Systems integration, facility Management &amp; S</w:t>
      </w:r>
      <w:r>
        <w:rPr>
          <w:b/>
          <w:bCs/>
        </w:rPr>
        <w:t>AN Storage/Network Integration.</w:t>
      </w:r>
    </w:p>
    <w:p w:rsidR="009B365E" w:rsidRPr="009B365E" w:rsidRDefault="009B365E" w:rsidP="00CF1529">
      <w:pPr>
        <w:rPr>
          <w:bCs/>
        </w:rPr>
      </w:pPr>
      <w:r w:rsidRPr="009B365E">
        <w:rPr>
          <w:bCs/>
        </w:rPr>
        <w:t>Almost worked more than 3 years and Worked from 2003 to 2006 . Later got a opertunity work in Citi. So I moved from Dubai to Singapore</w:t>
      </w:r>
    </w:p>
    <w:p w:rsidR="002D6342" w:rsidRPr="009B365E" w:rsidRDefault="002D6342" w:rsidP="00CF1529">
      <w:pPr>
        <w:rPr>
          <w:bCs/>
        </w:rPr>
      </w:pPr>
      <w:r w:rsidRPr="009B365E">
        <w:rPr>
          <w:bCs/>
        </w:rPr>
        <w:t>This company having many clientages like Govt, private and hotels. Gathering the requirements and deliver the right product and will implement as per the requirement.</w:t>
      </w:r>
    </w:p>
    <w:p w:rsidR="002D6342" w:rsidRDefault="002D6342" w:rsidP="002D6342">
      <w:pPr>
        <w:spacing w:after="0" w:line="240" w:lineRule="auto"/>
        <w:jc w:val="both"/>
        <w:rPr>
          <w:rFonts w:ascii="Times New Roman" w:hAnsi="Times New Roman"/>
        </w:rPr>
      </w:pPr>
      <w:r w:rsidRPr="006F35AE">
        <w:rPr>
          <w:rFonts w:ascii="Times New Roman" w:hAnsi="Times New Roman"/>
        </w:rPr>
        <w:t>Design , setup, implementation &amp; upgrade as per the customer requirement on Citrix Presentation servers 3.0  &amp; Citrix Secure Gateway</w:t>
      </w:r>
    </w:p>
    <w:p w:rsidR="002D6342" w:rsidRPr="006F35AE" w:rsidRDefault="002D6342" w:rsidP="002D6342">
      <w:pPr>
        <w:spacing w:after="0" w:line="240" w:lineRule="auto"/>
        <w:jc w:val="both"/>
        <w:rPr>
          <w:rFonts w:ascii="Times New Roman" w:hAnsi="Times New Roman"/>
        </w:rPr>
      </w:pPr>
    </w:p>
    <w:p w:rsidR="002D6342" w:rsidRPr="006F35AE" w:rsidRDefault="002D6342" w:rsidP="002D6342">
      <w:pPr>
        <w:pStyle w:val="NormalWeb"/>
        <w:widowControl w:val="0"/>
        <w:spacing w:before="0" w:after="0"/>
        <w:jc w:val="both"/>
        <w:rPr>
          <w:snapToGrid w:val="0"/>
          <w:sz w:val="22"/>
          <w:szCs w:val="22"/>
        </w:rPr>
      </w:pPr>
      <w:r w:rsidRPr="006F35AE">
        <w:rPr>
          <w:snapToGrid w:val="0"/>
          <w:sz w:val="22"/>
          <w:szCs w:val="22"/>
        </w:rPr>
        <w:t xml:space="preserve">OS Installation, Configuration and Troubleshooting of Midrange systems with Sun Solaris, </w:t>
      </w:r>
      <w:r w:rsidRPr="006F35AE">
        <w:rPr>
          <w:sz w:val="22"/>
          <w:szCs w:val="22"/>
        </w:rPr>
        <w:t>MS Windows 2003, Windows XP, MS Windows 2000, Sun OS 2.8, Linux 7.6, Linux 9 &amp; Linux AS.</w:t>
      </w:r>
    </w:p>
    <w:p w:rsidR="002D6342" w:rsidRDefault="002D6342" w:rsidP="002D6342">
      <w:pPr>
        <w:pStyle w:val="NormalWeb"/>
        <w:widowControl w:val="0"/>
        <w:spacing w:before="0" w:after="0"/>
        <w:jc w:val="both"/>
        <w:rPr>
          <w:rFonts w:asciiTheme="minorHAnsi" w:eastAsiaTheme="minorHAnsi" w:hAnsiTheme="minorHAnsi" w:cstheme="minorBidi"/>
          <w:b/>
          <w:bCs/>
          <w:sz w:val="22"/>
          <w:szCs w:val="22"/>
        </w:rPr>
      </w:pPr>
    </w:p>
    <w:p w:rsidR="002D6342" w:rsidRDefault="002D6342" w:rsidP="004D5848">
      <w:pPr>
        <w:pStyle w:val="NormalWeb"/>
        <w:widowControl w:val="0"/>
        <w:spacing w:before="0" w:after="0"/>
        <w:jc w:val="both"/>
      </w:pPr>
      <w:r w:rsidRPr="006F35AE">
        <w:rPr>
          <w:snapToGrid w:val="0"/>
          <w:sz w:val="22"/>
          <w:szCs w:val="22"/>
        </w:rPr>
        <w:t>Installation and supporting Captaris Rightfax application</w:t>
      </w:r>
      <w:r w:rsidR="004D5848">
        <w:rPr>
          <w:snapToGrid w:val="0"/>
          <w:sz w:val="22"/>
          <w:szCs w:val="22"/>
        </w:rPr>
        <w:t xml:space="preserve">. </w:t>
      </w:r>
    </w:p>
    <w:p w:rsidR="002D6342" w:rsidRPr="006F35AE" w:rsidRDefault="002D6342" w:rsidP="002D6342">
      <w:pPr>
        <w:widowControl w:val="0"/>
        <w:spacing w:after="0" w:line="240" w:lineRule="auto"/>
        <w:jc w:val="both"/>
        <w:rPr>
          <w:rFonts w:ascii="Times New Roman" w:hAnsi="Times New Roman"/>
        </w:rPr>
      </w:pPr>
      <w:r w:rsidRPr="006F35AE">
        <w:rPr>
          <w:rFonts w:ascii="Times New Roman" w:hAnsi="Times New Roman"/>
        </w:rPr>
        <w:t>Installation and Configuration of Microsoft Exchange Server 2000 &amp; Microsoft Exchange 2003 Mail servers.</w:t>
      </w:r>
    </w:p>
    <w:p w:rsidR="002D6342" w:rsidRDefault="002D6342" w:rsidP="002D6342">
      <w:pPr>
        <w:widowControl w:val="0"/>
        <w:spacing w:after="0" w:line="240" w:lineRule="auto"/>
        <w:jc w:val="both"/>
        <w:rPr>
          <w:rFonts w:ascii="Times New Roman" w:hAnsi="Times New Roman"/>
        </w:rPr>
      </w:pPr>
      <w:r w:rsidRPr="006F35AE">
        <w:rPr>
          <w:rFonts w:ascii="Times New Roman" w:hAnsi="Times New Roman"/>
        </w:rPr>
        <w:t>Installation &amp; Configuration of Apache Web server, Squid Proxy Server, BIND DNS server, Jabber Chat Server, Qmail server, SAMBA File &amp; print Server, Squirrel Web mail server, PROFTP FTP server, Trend Micro, Sophos &amp; Escan Antivirus.</w:t>
      </w:r>
    </w:p>
    <w:p w:rsidR="002D6342" w:rsidRPr="006F35AE" w:rsidRDefault="002D6342" w:rsidP="002D6342">
      <w:pPr>
        <w:widowControl w:val="0"/>
        <w:spacing w:after="0" w:line="240" w:lineRule="auto"/>
        <w:jc w:val="both"/>
        <w:rPr>
          <w:rFonts w:ascii="Times New Roman" w:hAnsi="Times New Roman"/>
        </w:rPr>
      </w:pPr>
    </w:p>
    <w:p w:rsidR="002D6342" w:rsidRDefault="002D6342" w:rsidP="002D6342">
      <w:pPr>
        <w:widowControl w:val="0"/>
        <w:spacing w:after="0" w:line="240" w:lineRule="auto"/>
        <w:jc w:val="both"/>
        <w:rPr>
          <w:rFonts w:ascii="Times New Roman" w:hAnsi="Times New Roman"/>
        </w:rPr>
      </w:pPr>
      <w:r w:rsidRPr="006F35AE">
        <w:rPr>
          <w:rFonts w:ascii="Times New Roman" w:hAnsi="Times New Roman"/>
        </w:rPr>
        <w:t>Maintenance of Domain Registration &amp; Hosting business for more than 100 Domains.</w:t>
      </w:r>
    </w:p>
    <w:p w:rsidR="002D6342" w:rsidRPr="006F35AE" w:rsidRDefault="002D6342" w:rsidP="002D6342">
      <w:pPr>
        <w:widowControl w:val="0"/>
        <w:spacing w:after="0" w:line="240" w:lineRule="auto"/>
        <w:jc w:val="both"/>
        <w:rPr>
          <w:rFonts w:ascii="Times New Roman" w:hAnsi="Times New Roman"/>
        </w:rPr>
      </w:pPr>
    </w:p>
    <w:p w:rsidR="002D6342" w:rsidRPr="006F35AE" w:rsidRDefault="002D6342" w:rsidP="002D6342">
      <w:pPr>
        <w:widowControl w:val="0"/>
        <w:spacing w:after="0" w:line="240" w:lineRule="auto"/>
        <w:jc w:val="both"/>
        <w:rPr>
          <w:rFonts w:ascii="Times New Roman" w:hAnsi="Times New Roman"/>
        </w:rPr>
      </w:pPr>
      <w:r w:rsidRPr="006F35AE">
        <w:rPr>
          <w:rFonts w:ascii="Times New Roman" w:hAnsi="Times New Roman"/>
        </w:rPr>
        <w:t>Designing WAN/LAN Diagrams, Preparing Documentation, Vendor Co-ordination and Customer support.</w:t>
      </w:r>
    </w:p>
    <w:p w:rsidR="002D6342" w:rsidRDefault="002D6342" w:rsidP="002D6342">
      <w:pPr>
        <w:widowControl w:val="0"/>
        <w:spacing w:after="0" w:line="240" w:lineRule="auto"/>
        <w:jc w:val="both"/>
        <w:rPr>
          <w:rFonts w:ascii="Times New Roman" w:hAnsi="Times New Roman"/>
        </w:rPr>
      </w:pPr>
      <w:r w:rsidRPr="006F35AE">
        <w:rPr>
          <w:rFonts w:ascii="Times New Roman" w:hAnsi="Times New Roman"/>
        </w:rPr>
        <w:t>Design &amp; implementation of Sonic Wall firewall, Established Site-to-Site VPN and Global VPN tunnels.</w:t>
      </w:r>
    </w:p>
    <w:p w:rsidR="002D6342" w:rsidRPr="006F35AE" w:rsidRDefault="002D6342" w:rsidP="002D6342">
      <w:pPr>
        <w:widowControl w:val="0"/>
        <w:spacing w:after="0" w:line="240" w:lineRule="auto"/>
        <w:jc w:val="both"/>
        <w:rPr>
          <w:rFonts w:ascii="Times New Roman" w:hAnsi="Times New Roman"/>
        </w:rPr>
      </w:pPr>
    </w:p>
    <w:p w:rsidR="002D6342" w:rsidRDefault="002D6342" w:rsidP="002D6342">
      <w:pPr>
        <w:widowControl w:val="0"/>
        <w:spacing w:after="0" w:line="240" w:lineRule="auto"/>
        <w:jc w:val="both"/>
        <w:rPr>
          <w:rFonts w:ascii="Times New Roman" w:hAnsi="Times New Roman"/>
        </w:rPr>
      </w:pPr>
      <w:r w:rsidRPr="006F35AE">
        <w:rPr>
          <w:rFonts w:ascii="Times New Roman" w:hAnsi="Times New Roman"/>
        </w:rPr>
        <w:t>Installation and configuration of PUSS/PULL SMS Gateways and SMS client applications like Web2sms, Notification Server, Email2sms and Email Alerts in both SMS Gateway and GSM modem.</w:t>
      </w:r>
    </w:p>
    <w:p w:rsidR="002D6342" w:rsidRDefault="002D6342" w:rsidP="009B365E">
      <w:pPr>
        <w:spacing w:after="0" w:line="240" w:lineRule="auto"/>
        <w:jc w:val="both"/>
        <w:rPr>
          <w:rFonts w:ascii="Times New Roman" w:hAnsi="Times New Roman"/>
        </w:rPr>
      </w:pPr>
      <w:r>
        <w:rPr>
          <w:rFonts w:ascii="Times New Roman" w:hAnsi="Times New Roman"/>
        </w:rPr>
        <w:t>Installation, Configuration and Management of Cisco Routers, L2 &amp; L3 Switches</w:t>
      </w:r>
      <w:r w:rsidR="009B365E">
        <w:rPr>
          <w:rFonts w:ascii="Times New Roman" w:hAnsi="Times New Roman"/>
        </w:rPr>
        <w:t xml:space="preserve"> &amp; WAN links</w:t>
      </w:r>
    </w:p>
    <w:p w:rsidR="00CF1529" w:rsidRPr="00C26F4F" w:rsidRDefault="00CF1529" w:rsidP="009B365E">
      <w:pPr>
        <w:pStyle w:val="Heading2"/>
      </w:pPr>
      <w:bookmarkStart w:id="149" w:name="_Toc431499436"/>
      <w:r w:rsidRPr="00C26F4F">
        <w:t>Wipro/Satyam GE</w:t>
      </w:r>
      <w:bookmarkEnd w:id="149"/>
    </w:p>
    <w:p w:rsidR="009B365E" w:rsidRDefault="009B365E" w:rsidP="009B365E">
      <w:pPr>
        <w:jc w:val="both"/>
        <w:rPr>
          <w:rFonts w:ascii="Times New Roman" w:hAnsi="Times New Roman"/>
        </w:rPr>
      </w:pPr>
      <w:r w:rsidRPr="007C15CF">
        <w:rPr>
          <w:rFonts w:ascii="Times New Roman" w:hAnsi="Times New Roman"/>
          <w:b/>
          <w:bCs/>
          <w:u w:val="single"/>
        </w:rPr>
        <w:t>April 2000 to April 2003:-</w:t>
      </w:r>
      <w:r w:rsidRPr="007C15CF">
        <w:rPr>
          <w:rFonts w:ascii="Times New Roman" w:hAnsi="Times New Roman"/>
          <w:b/>
          <w:bCs/>
        </w:rPr>
        <w:t xml:space="preserve"> Worked</w:t>
      </w:r>
      <w:r w:rsidRPr="006F35AE">
        <w:rPr>
          <w:rFonts w:ascii="Times New Roman" w:hAnsi="Times New Roman"/>
        </w:rPr>
        <w:t xml:space="preserve"> as a </w:t>
      </w:r>
      <w:r w:rsidRPr="006F35AE">
        <w:rPr>
          <w:rFonts w:ascii="Times New Roman" w:hAnsi="Times New Roman"/>
          <w:b/>
          <w:bCs/>
        </w:rPr>
        <w:t xml:space="preserve">Sr.Systems &amp; Network Administrator for Wipro Info Tech Franchise and Supporting Wipro Technologies and </w:t>
      </w:r>
      <w:r w:rsidRPr="006F35AE">
        <w:rPr>
          <w:rFonts w:ascii="Times New Roman" w:hAnsi="Times New Roman"/>
          <w:b/>
        </w:rPr>
        <w:t>Satyam GE Software Services Ltd.</w:t>
      </w:r>
      <w:r w:rsidRPr="006F35AE">
        <w:rPr>
          <w:rFonts w:ascii="Times New Roman" w:hAnsi="Times New Roman"/>
        </w:rPr>
        <w:t xml:space="preserve"> Leading a Team for Network and System Support in Systems, LAN and WAN areas. Satyam GE is an enterprise network and nearly established with 40 servers with directly attached Storage comprises of Solaris, Windows, Linux and managing with Veritas Volume Manger, &amp; Netbackup. This company is basically focused in to Software development, CAD/CAM, Power Controls, Motors Designing and Embedded System. All the projects, which are undertaken, are GE Internal projects.</w:t>
      </w:r>
    </w:p>
    <w:p w:rsidR="009B365E" w:rsidRPr="006F35AE" w:rsidRDefault="009B365E" w:rsidP="009B365E">
      <w:pPr>
        <w:jc w:val="both"/>
        <w:rPr>
          <w:rFonts w:ascii="Times New Roman" w:hAnsi="Times New Roman"/>
        </w:rPr>
      </w:pPr>
      <w:r>
        <w:rPr>
          <w:rFonts w:ascii="Times New Roman" w:hAnsi="Times New Roman"/>
        </w:rPr>
        <w:t xml:space="preserve">I worked 3 years under Wipro and Satyam GE through Wipro Infotech franchise and later got a opportunity work in Dubai. So I moved to Dubai </w:t>
      </w:r>
    </w:p>
    <w:p w:rsidR="009B365E" w:rsidRPr="006F35AE" w:rsidRDefault="009B365E" w:rsidP="009B365E">
      <w:pPr>
        <w:pStyle w:val="ListBullet"/>
        <w:numPr>
          <w:ilvl w:val="0"/>
          <w:numId w:val="18"/>
        </w:numPr>
        <w:jc w:val="both"/>
        <w:rPr>
          <w:b w:val="0"/>
          <w:bCs w:val="0"/>
          <w:szCs w:val="22"/>
          <w:u w:val="none"/>
        </w:rPr>
      </w:pPr>
      <w:r w:rsidRPr="006F35AE">
        <w:rPr>
          <w:b w:val="0"/>
          <w:bCs w:val="0"/>
          <w:szCs w:val="22"/>
          <w:u w:val="none"/>
        </w:rPr>
        <w:t>Installing, troubleshooting the Hardware Sun Enterprise Servers, High end Compaq Prolient Servers, DELL PowerEdge series Servers and Wipro Acer Altos Servers</w:t>
      </w:r>
    </w:p>
    <w:p w:rsidR="009B365E" w:rsidRDefault="009B365E" w:rsidP="009B365E">
      <w:pPr>
        <w:pStyle w:val="ListBullet"/>
        <w:numPr>
          <w:ilvl w:val="0"/>
          <w:numId w:val="18"/>
        </w:numPr>
        <w:jc w:val="both"/>
        <w:rPr>
          <w:b w:val="0"/>
          <w:bCs w:val="0"/>
          <w:szCs w:val="22"/>
          <w:u w:val="none"/>
        </w:rPr>
      </w:pPr>
      <w:r w:rsidRPr="006F35AE">
        <w:rPr>
          <w:b w:val="0"/>
          <w:bCs w:val="0"/>
          <w:szCs w:val="22"/>
          <w:u w:val="none"/>
        </w:rPr>
        <w:t>SUN Solaris, Windows NT, 2000, LINUX installation, and administration</w:t>
      </w:r>
    </w:p>
    <w:p w:rsidR="009B365E" w:rsidRDefault="009B365E" w:rsidP="009B365E">
      <w:pPr>
        <w:widowControl w:val="0"/>
        <w:numPr>
          <w:ilvl w:val="0"/>
          <w:numId w:val="18"/>
        </w:numPr>
        <w:spacing w:after="0" w:line="240" w:lineRule="auto"/>
        <w:jc w:val="both"/>
        <w:rPr>
          <w:rFonts w:ascii="Times New Roman" w:hAnsi="Times New Roman"/>
        </w:rPr>
      </w:pPr>
      <w:r>
        <w:rPr>
          <w:rFonts w:ascii="Times New Roman" w:hAnsi="Times New Roman"/>
        </w:rPr>
        <w:t xml:space="preserve">Installed and configured </w:t>
      </w:r>
      <w:r>
        <w:rPr>
          <w:rFonts w:ascii="Times New Roman" w:hAnsi="Times New Roman"/>
          <w:b/>
        </w:rPr>
        <w:t>Solaris 5.6,7 &amp; 8</w:t>
      </w:r>
      <w:r>
        <w:rPr>
          <w:rFonts w:ascii="Times New Roman" w:hAnsi="Times New Roman"/>
        </w:rPr>
        <w:t xml:space="preserve"> on </w:t>
      </w:r>
      <w:r>
        <w:rPr>
          <w:rFonts w:ascii="Times New Roman" w:hAnsi="Times New Roman"/>
          <w:b/>
        </w:rPr>
        <w:t>ENTERPRISE 250</w:t>
      </w:r>
      <w:r>
        <w:rPr>
          <w:rFonts w:ascii="Times New Roman" w:hAnsi="Times New Roman"/>
        </w:rPr>
        <w:t xml:space="preserve"> server, </w:t>
      </w:r>
      <w:r>
        <w:rPr>
          <w:rFonts w:ascii="Times New Roman" w:hAnsi="Times New Roman"/>
          <w:b/>
        </w:rPr>
        <w:t>SUN Ultra 10,</w:t>
      </w:r>
      <w:r>
        <w:rPr>
          <w:rFonts w:ascii="Times New Roman" w:hAnsi="Times New Roman"/>
        </w:rPr>
        <w:t xml:space="preserve"> </w:t>
      </w:r>
      <w:r>
        <w:rPr>
          <w:rFonts w:ascii="Times New Roman" w:hAnsi="Times New Roman"/>
          <w:b/>
        </w:rPr>
        <w:t>Sun Ultra 60 &amp;</w:t>
      </w:r>
      <w:r>
        <w:rPr>
          <w:rFonts w:ascii="Times New Roman" w:hAnsi="Times New Roman"/>
        </w:rPr>
        <w:t xml:space="preserve"> </w:t>
      </w:r>
      <w:r>
        <w:rPr>
          <w:rFonts w:ascii="Times New Roman" w:hAnsi="Times New Roman"/>
          <w:b/>
        </w:rPr>
        <w:t xml:space="preserve">SUN Ultra 80 </w:t>
      </w:r>
      <w:r>
        <w:rPr>
          <w:rFonts w:ascii="Times New Roman" w:hAnsi="Times New Roman"/>
        </w:rPr>
        <w:t>workstation models with various hardware configuration.</w:t>
      </w:r>
    </w:p>
    <w:p w:rsidR="009B365E" w:rsidRPr="006F35AE" w:rsidRDefault="009B365E" w:rsidP="009B365E">
      <w:pPr>
        <w:pStyle w:val="ListBullet"/>
        <w:numPr>
          <w:ilvl w:val="0"/>
          <w:numId w:val="18"/>
        </w:numPr>
        <w:jc w:val="both"/>
        <w:rPr>
          <w:b w:val="0"/>
          <w:bCs w:val="0"/>
          <w:szCs w:val="22"/>
          <w:u w:val="none"/>
        </w:rPr>
      </w:pPr>
      <w:r w:rsidRPr="006F35AE">
        <w:rPr>
          <w:b w:val="0"/>
          <w:bCs w:val="0"/>
          <w:szCs w:val="22"/>
          <w:u w:val="none"/>
        </w:rPr>
        <w:t>Installation, Troubleshooting, &amp; Administration of LAN, WAN</w:t>
      </w:r>
    </w:p>
    <w:p w:rsidR="009B365E" w:rsidRPr="006F35AE" w:rsidRDefault="009B365E" w:rsidP="009B365E">
      <w:pPr>
        <w:pStyle w:val="ListBullet"/>
        <w:numPr>
          <w:ilvl w:val="0"/>
          <w:numId w:val="18"/>
        </w:numPr>
        <w:jc w:val="both"/>
        <w:rPr>
          <w:b w:val="0"/>
          <w:bCs w:val="0"/>
          <w:szCs w:val="22"/>
          <w:u w:val="none"/>
        </w:rPr>
      </w:pPr>
      <w:r w:rsidRPr="006F35AE">
        <w:rPr>
          <w:b w:val="0"/>
          <w:bCs w:val="0"/>
          <w:szCs w:val="22"/>
          <w:u w:val="none"/>
        </w:rPr>
        <w:t>Administration of Sun Cluster</w:t>
      </w:r>
    </w:p>
    <w:p w:rsidR="009B365E" w:rsidRPr="006F35AE" w:rsidRDefault="009B365E" w:rsidP="009B365E">
      <w:pPr>
        <w:pStyle w:val="ListBullet"/>
        <w:numPr>
          <w:ilvl w:val="0"/>
          <w:numId w:val="18"/>
        </w:numPr>
        <w:jc w:val="both"/>
        <w:rPr>
          <w:b w:val="0"/>
          <w:bCs w:val="0"/>
          <w:szCs w:val="22"/>
          <w:u w:val="none"/>
        </w:rPr>
      </w:pPr>
      <w:r w:rsidRPr="006F35AE">
        <w:rPr>
          <w:b w:val="0"/>
          <w:bCs w:val="0"/>
          <w:szCs w:val="22"/>
          <w:u w:val="none"/>
        </w:rPr>
        <w:t>Desktop support</w:t>
      </w:r>
    </w:p>
    <w:p w:rsidR="009B365E" w:rsidRPr="006F35AE" w:rsidRDefault="009B365E" w:rsidP="009B365E">
      <w:pPr>
        <w:widowControl w:val="0"/>
        <w:numPr>
          <w:ilvl w:val="0"/>
          <w:numId w:val="18"/>
        </w:numPr>
        <w:spacing w:after="0" w:line="240" w:lineRule="auto"/>
        <w:jc w:val="both"/>
        <w:rPr>
          <w:rFonts w:ascii="Times New Roman" w:hAnsi="Times New Roman"/>
        </w:rPr>
      </w:pPr>
      <w:r w:rsidRPr="006F35AE">
        <w:rPr>
          <w:rFonts w:ascii="Times New Roman" w:hAnsi="Times New Roman"/>
        </w:rPr>
        <w:t>Backup &amp; Recovery Administration</w:t>
      </w:r>
    </w:p>
    <w:p w:rsidR="009B365E" w:rsidRPr="006F35AE" w:rsidRDefault="009B365E" w:rsidP="009B365E">
      <w:pPr>
        <w:widowControl w:val="0"/>
        <w:numPr>
          <w:ilvl w:val="0"/>
          <w:numId w:val="18"/>
        </w:numPr>
        <w:tabs>
          <w:tab w:val="left" w:pos="3600"/>
        </w:tabs>
        <w:spacing w:after="0" w:line="240" w:lineRule="auto"/>
        <w:jc w:val="both"/>
        <w:rPr>
          <w:rFonts w:ascii="Times New Roman" w:hAnsi="Times New Roman"/>
          <w:b/>
        </w:rPr>
      </w:pPr>
      <w:r w:rsidRPr="006F35AE">
        <w:rPr>
          <w:rFonts w:ascii="Times New Roman" w:hAnsi="Times New Roman"/>
        </w:rPr>
        <w:t>Installation, Configuration and troubleshooting of Mail Front end software’s like Microsoft Outlook2000, MS Outlook 97, Outlook Express, and Netscape.</w:t>
      </w:r>
    </w:p>
    <w:p w:rsidR="009B365E" w:rsidRPr="006F35AE" w:rsidRDefault="009B365E" w:rsidP="009B365E">
      <w:pPr>
        <w:widowControl w:val="0"/>
        <w:numPr>
          <w:ilvl w:val="0"/>
          <w:numId w:val="18"/>
        </w:numPr>
        <w:spacing w:after="0" w:line="240" w:lineRule="auto"/>
        <w:jc w:val="both"/>
        <w:rPr>
          <w:rFonts w:ascii="Times New Roman" w:hAnsi="Times New Roman"/>
        </w:rPr>
      </w:pPr>
      <w:r w:rsidRPr="006F35AE">
        <w:rPr>
          <w:rFonts w:ascii="Times New Roman" w:hAnsi="Times New Roman"/>
        </w:rPr>
        <w:t>Designed, installed, and supported network hardware, related software, including Cisco routers, switches, horizontal and vertical cabling, and service provider interfaces.</w:t>
      </w:r>
    </w:p>
    <w:p w:rsidR="009B365E" w:rsidRPr="006F35AE" w:rsidRDefault="009B365E" w:rsidP="009B365E">
      <w:pPr>
        <w:widowControl w:val="0"/>
        <w:numPr>
          <w:ilvl w:val="0"/>
          <w:numId w:val="18"/>
        </w:numPr>
        <w:tabs>
          <w:tab w:val="left" w:pos="3600"/>
        </w:tabs>
        <w:spacing w:after="0" w:line="240" w:lineRule="auto"/>
        <w:jc w:val="both"/>
        <w:rPr>
          <w:rFonts w:ascii="Times New Roman" w:hAnsi="Times New Roman"/>
        </w:rPr>
      </w:pPr>
      <w:r w:rsidRPr="006F35AE">
        <w:rPr>
          <w:rFonts w:ascii="Times New Roman" w:hAnsi="Times New Roman"/>
        </w:rPr>
        <w:t>Installation, Configuration and troubleshooting of Microsoft Exchange Server 5.5 Implementation of X.400 Connectors. Creation, moving and deletion of mailboxes.</w:t>
      </w:r>
    </w:p>
    <w:p w:rsidR="009B365E" w:rsidRDefault="009B365E" w:rsidP="009B365E">
      <w:pPr>
        <w:widowControl w:val="0"/>
        <w:numPr>
          <w:ilvl w:val="0"/>
          <w:numId w:val="18"/>
        </w:numPr>
        <w:tabs>
          <w:tab w:val="left" w:pos="3600"/>
        </w:tabs>
        <w:spacing w:after="0" w:line="240" w:lineRule="auto"/>
        <w:jc w:val="both"/>
        <w:rPr>
          <w:rFonts w:ascii="Times New Roman" w:hAnsi="Times New Roman"/>
        </w:rPr>
      </w:pPr>
      <w:r w:rsidRPr="006F35AE">
        <w:rPr>
          <w:rFonts w:ascii="Times New Roman" w:hAnsi="Times New Roman"/>
        </w:rPr>
        <w:t>Installation, Configuration and troubleshooting of DNS server, WINS server, DHCP server and Terminal server.</w:t>
      </w:r>
    </w:p>
    <w:p w:rsidR="009B365E" w:rsidRDefault="009B365E" w:rsidP="009B365E">
      <w:pPr>
        <w:widowControl w:val="0"/>
        <w:numPr>
          <w:ilvl w:val="0"/>
          <w:numId w:val="18"/>
        </w:numPr>
        <w:spacing w:after="0" w:line="240" w:lineRule="auto"/>
        <w:jc w:val="both"/>
        <w:rPr>
          <w:rFonts w:ascii="Times New Roman" w:hAnsi="Times New Roman"/>
        </w:rPr>
      </w:pPr>
      <w:r>
        <w:rPr>
          <w:rFonts w:ascii="Times New Roman" w:hAnsi="Times New Roman"/>
        </w:rPr>
        <w:t>Configuring and Administration of Cisco 2500 &amp; 3600 series Routers</w:t>
      </w:r>
    </w:p>
    <w:p w:rsidR="009B365E" w:rsidRPr="006F35AE" w:rsidRDefault="009B365E" w:rsidP="009B365E">
      <w:pPr>
        <w:widowControl w:val="0"/>
        <w:numPr>
          <w:ilvl w:val="0"/>
          <w:numId w:val="18"/>
        </w:numPr>
        <w:spacing w:after="0" w:line="240" w:lineRule="auto"/>
        <w:jc w:val="both"/>
        <w:rPr>
          <w:rFonts w:ascii="Times New Roman" w:hAnsi="Times New Roman"/>
        </w:rPr>
      </w:pPr>
      <w:r>
        <w:rPr>
          <w:rFonts w:ascii="Times New Roman" w:hAnsi="Times New Roman"/>
        </w:rPr>
        <w:t xml:space="preserve">Installed, configured and maintained </w:t>
      </w:r>
      <w:r>
        <w:rPr>
          <w:rFonts w:ascii="Times New Roman" w:hAnsi="Times New Roman"/>
          <w:b/>
        </w:rPr>
        <w:t>VOIP</w:t>
      </w:r>
      <w:r>
        <w:rPr>
          <w:rFonts w:ascii="Times New Roman" w:hAnsi="Times New Roman"/>
        </w:rPr>
        <w:t xml:space="preserve"> and </w:t>
      </w:r>
      <w:r>
        <w:rPr>
          <w:rFonts w:ascii="Times New Roman" w:hAnsi="Times New Roman"/>
          <w:b/>
        </w:rPr>
        <w:t>VPN</w:t>
      </w:r>
      <w:r>
        <w:rPr>
          <w:rFonts w:ascii="Times New Roman" w:hAnsi="Times New Roman"/>
        </w:rPr>
        <w:t>.</w:t>
      </w:r>
    </w:p>
    <w:p w:rsidR="009B365E" w:rsidRPr="006F35AE" w:rsidRDefault="009B365E" w:rsidP="009B365E">
      <w:pPr>
        <w:widowControl w:val="0"/>
        <w:numPr>
          <w:ilvl w:val="0"/>
          <w:numId w:val="18"/>
        </w:numPr>
        <w:tabs>
          <w:tab w:val="left" w:pos="3600"/>
        </w:tabs>
        <w:spacing w:after="0" w:line="240" w:lineRule="auto"/>
        <w:jc w:val="both"/>
        <w:rPr>
          <w:rFonts w:ascii="Times New Roman" w:hAnsi="Times New Roman"/>
        </w:rPr>
      </w:pPr>
      <w:r w:rsidRPr="006F35AE">
        <w:rPr>
          <w:rFonts w:ascii="Times New Roman" w:hAnsi="Times New Roman"/>
        </w:rPr>
        <w:t>Preparing and Maintaining Monthly ISO reports and submitting the reports to the Customer</w:t>
      </w:r>
    </w:p>
    <w:p w:rsidR="00CF1529" w:rsidRPr="00C26F4F" w:rsidRDefault="00CF1529" w:rsidP="00CF1529"/>
    <w:p w:rsidR="00CF1529" w:rsidRDefault="00CF1529" w:rsidP="009B365E">
      <w:pPr>
        <w:pStyle w:val="Heading2"/>
      </w:pPr>
      <w:bookmarkStart w:id="150" w:name="_Toc431499437"/>
      <w:r w:rsidRPr="00C26F4F">
        <w:t>Sankalp Webtech</w:t>
      </w:r>
      <w:bookmarkEnd w:id="150"/>
    </w:p>
    <w:p w:rsidR="00551231" w:rsidRPr="007C15CF" w:rsidRDefault="00551231" w:rsidP="00551231">
      <w:pPr>
        <w:jc w:val="both"/>
        <w:rPr>
          <w:rFonts w:ascii="Times New Roman" w:hAnsi="Times New Roman"/>
        </w:rPr>
      </w:pPr>
      <w:r w:rsidRPr="007C15CF">
        <w:rPr>
          <w:rFonts w:ascii="Times New Roman" w:hAnsi="Times New Roman"/>
          <w:b/>
          <w:bCs/>
          <w:u w:val="single"/>
        </w:rPr>
        <w:t>Nov1999 to Mar 2000:-</w:t>
      </w:r>
      <w:r w:rsidRPr="007C15CF">
        <w:rPr>
          <w:rFonts w:ascii="Times New Roman" w:hAnsi="Times New Roman"/>
          <w:b/>
          <w:bCs/>
        </w:rPr>
        <w:t xml:space="preserve">   </w:t>
      </w:r>
      <w:r w:rsidRPr="006133CE">
        <w:rPr>
          <w:rFonts w:ascii="Times New Roman" w:hAnsi="Times New Roman"/>
          <w:bCs/>
        </w:rPr>
        <w:t>Worked as a</w:t>
      </w:r>
      <w:r w:rsidRPr="006133CE">
        <w:rPr>
          <w:rFonts w:ascii="Times New Roman" w:hAnsi="Times New Roman"/>
        </w:rPr>
        <w:t xml:space="preserve"> </w:t>
      </w:r>
      <w:r w:rsidRPr="006133CE">
        <w:rPr>
          <w:rFonts w:ascii="Times New Roman" w:hAnsi="Times New Roman"/>
          <w:b/>
          <w:bCs/>
        </w:rPr>
        <w:t xml:space="preserve">Network Administrator in Sankalp Web Tech, Hyderabad. </w:t>
      </w:r>
      <w:r w:rsidRPr="006133CE">
        <w:rPr>
          <w:rFonts w:ascii="Times New Roman" w:hAnsi="Times New Roman"/>
        </w:rPr>
        <w:t>Doing Pre and post sales Technical Support of Systems and Network Equipment.</w:t>
      </w:r>
    </w:p>
    <w:p w:rsidR="00551231" w:rsidRPr="007C15CF" w:rsidRDefault="00551231" w:rsidP="00551231">
      <w:pPr>
        <w:rPr>
          <w:rFonts w:ascii="Times New Roman" w:hAnsi="Times New Roman"/>
        </w:rPr>
      </w:pPr>
      <w:r>
        <w:rPr>
          <w:rFonts w:ascii="Times New Roman" w:hAnsi="Times New Roman"/>
        </w:rPr>
        <w:t>Worked here only 4 months and after finished my SUN certification I got a opportunity to move Wipro.</w:t>
      </w:r>
    </w:p>
    <w:p w:rsidR="00551231" w:rsidRPr="007C15CF" w:rsidRDefault="00551231" w:rsidP="00551231">
      <w:pPr>
        <w:rPr>
          <w:rFonts w:ascii="Times New Roman" w:hAnsi="Times New Roman"/>
          <w:b/>
          <w:bCs/>
        </w:rPr>
      </w:pPr>
      <w:r w:rsidRPr="007C15CF">
        <w:rPr>
          <w:rFonts w:ascii="Times New Roman" w:hAnsi="Times New Roman"/>
          <w:b/>
          <w:bCs/>
        </w:rPr>
        <w:t>Responsibilities:-</w:t>
      </w:r>
    </w:p>
    <w:p w:rsidR="00551231" w:rsidRPr="007C15CF" w:rsidRDefault="00551231" w:rsidP="00551231">
      <w:pPr>
        <w:widowControl w:val="0"/>
        <w:numPr>
          <w:ilvl w:val="0"/>
          <w:numId w:val="19"/>
        </w:numPr>
        <w:spacing w:after="0" w:line="240" w:lineRule="auto"/>
        <w:jc w:val="both"/>
        <w:rPr>
          <w:rFonts w:ascii="Times New Roman" w:hAnsi="Times New Roman"/>
        </w:rPr>
      </w:pPr>
      <w:r w:rsidRPr="007C15CF">
        <w:rPr>
          <w:rFonts w:ascii="Times New Roman" w:hAnsi="Times New Roman"/>
        </w:rPr>
        <w:t xml:space="preserve">Implementation of LAN and WAN.  </w:t>
      </w:r>
    </w:p>
    <w:p w:rsidR="00551231" w:rsidRPr="00D872C6" w:rsidRDefault="00551231" w:rsidP="00551231">
      <w:pPr>
        <w:widowControl w:val="0"/>
        <w:numPr>
          <w:ilvl w:val="0"/>
          <w:numId w:val="19"/>
        </w:numPr>
        <w:spacing w:after="0" w:line="240" w:lineRule="auto"/>
        <w:jc w:val="both"/>
        <w:rPr>
          <w:rFonts w:ascii="Times New Roman" w:hAnsi="Times New Roman"/>
        </w:rPr>
      </w:pPr>
      <w:r w:rsidRPr="007C15CF">
        <w:rPr>
          <w:rFonts w:ascii="Times New Roman" w:hAnsi="Times New Roman"/>
        </w:rPr>
        <w:t>Installing &amp; Maintenanc</w:t>
      </w:r>
      <w:r>
        <w:rPr>
          <w:rFonts w:ascii="Times New Roman" w:hAnsi="Times New Roman"/>
        </w:rPr>
        <w:t>e of Windows NT Server 4.0 (</w:t>
      </w:r>
      <w:r w:rsidRPr="007C15CF">
        <w:rPr>
          <w:rFonts w:ascii="Times New Roman" w:hAnsi="Times New Roman"/>
        </w:rPr>
        <w:t xml:space="preserve"> Domain Server &amp; </w:t>
      </w:r>
      <w:r w:rsidRPr="00D872C6">
        <w:rPr>
          <w:rFonts w:ascii="Times New Roman" w:hAnsi="Times New Roman"/>
        </w:rPr>
        <w:t>Member Server)</w:t>
      </w:r>
    </w:p>
    <w:p w:rsidR="00551231" w:rsidRPr="00D872C6" w:rsidRDefault="00551231" w:rsidP="00551231">
      <w:pPr>
        <w:widowControl w:val="0"/>
        <w:numPr>
          <w:ilvl w:val="0"/>
          <w:numId w:val="19"/>
        </w:numPr>
        <w:spacing w:after="0" w:line="240" w:lineRule="auto"/>
        <w:jc w:val="both"/>
        <w:rPr>
          <w:rFonts w:ascii="Times New Roman" w:hAnsi="Times New Roman"/>
        </w:rPr>
      </w:pPr>
      <w:r w:rsidRPr="007C15CF">
        <w:rPr>
          <w:rFonts w:ascii="Times New Roman" w:hAnsi="Times New Roman"/>
        </w:rPr>
        <w:t>Installation &amp; Maintenance of Microsoft Windows</w:t>
      </w:r>
      <w:r>
        <w:rPr>
          <w:rFonts w:ascii="Times New Roman" w:hAnsi="Times New Roman"/>
        </w:rPr>
        <w:t xml:space="preserve"> NT 4.0 Workstation, windows98, </w:t>
      </w:r>
      <w:r w:rsidRPr="00D872C6">
        <w:rPr>
          <w:rFonts w:ascii="Times New Roman" w:hAnsi="Times New Roman"/>
        </w:rPr>
        <w:t>Windows 95 &amp; windows workgroup 3.11</w:t>
      </w:r>
    </w:p>
    <w:p w:rsidR="00551231" w:rsidRPr="00D872C6" w:rsidRDefault="00551231" w:rsidP="00551231">
      <w:pPr>
        <w:widowControl w:val="0"/>
        <w:numPr>
          <w:ilvl w:val="0"/>
          <w:numId w:val="19"/>
        </w:numPr>
        <w:spacing w:after="0" w:line="240" w:lineRule="auto"/>
        <w:jc w:val="both"/>
        <w:rPr>
          <w:rFonts w:ascii="Times New Roman" w:hAnsi="Times New Roman"/>
        </w:rPr>
      </w:pPr>
      <w:r w:rsidRPr="007C15CF">
        <w:rPr>
          <w:rFonts w:ascii="Times New Roman" w:hAnsi="Times New Roman"/>
        </w:rPr>
        <w:t>Installation &amp; Maintenance o</w:t>
      </w:r>
      <w:r>
        <w:rPr>
          <w:rFonts w:ascii="Times New Roman" w:hAnsi="Times New Roman"/>
        </w:rPr>
        <w:t>f Special Services like IIS, RAS</w:t>
      </w:r>
      <w:r w:rsidRPr="007C15CF">
        <w:rPr>
          <w:rFonts w:ascii="Times New Roman" w:hAnsi="Times New Roman"/>
        </w:rPr>
        <w:t xml:space="preserve">, DHCP, </w:t>
      </w:r>
      <w:r w:rsidRPr="00D872C6">
        <w:rPr>
          <w:rFonts w:ascii="Times New Roman" w:hAnsi="Times New Roman"/>
        </w:rPr>
        <w:t>and DNS &amp; WINS.</w:t>
      </w:r>
    </w:p>
    <w:p w:rsidR="00551231" w:rsidRPr="00D872C6" w:rsidRDefault="00551231" w:rsidP="00551231">
      <w:pPr>
        <w:widowControl w:val="0"/>
        <w:numPr>
          <w:ilvl w:val="0"/>
          <w:numId w:val="19"/>
        </w:numPr>
        <w:spacing w:after="0" w:line="240" w:lineRule="auto"/>
        <w:jc w:val="both"/>
        <w:rPr>
          <w:rFonts w:ascii="Times New Roman" w:hAnsi="Times New Roman"/>
        </w:rPr>
      </w:pPr>
      <w:r w:rsidRPr="007C15CF">
        <w:rPr>
          <w:rFonts w:ascii="Times New Roman" w:hAnsi="Times New Roman"/>
        </w:rPr>
        <w:t>Installation of Application Software like Oracle 8.0, Oracle 7.3, Visual Basic 5.0 &amp; 6.0,</w:t>
      </w:r>
      <w:r>
        <w:rPr>
          <w:rFonts w:ascii="Times New Roman" w:hAnsi="Times New Roman"/>
        </w:rPr>
        <w:t xml:space="preserve"> </w:t>
      </w:r>
      <w:r w:rsidRPr="00D872C6">
        <w:rPr>
          <w:rFonts w:ascii="Times New Roman" w:hAnsi="Times New Roman"/>
        </w:rPr>
        <w:t>Visual C++, TC++, Visual FoxPro, AutoCAD 14, MS Office 97.</w:t>
      </w:r>
    </w:p>
    <w:p w:rsidR="00551231" w:rsidRDefault="00551231" w:rsidP="00551231">
      <w:pPr>
        <w:widowControl w:val="0"/>
        <w:numPr>
          <w:ilvl w:val="0"/>
          <w:numId w:val="19"/>
        </w:numPr>
        <w:spacing w:after="0" w:line="240" w:lineRule="auto"/>
        <w:jc w:val="both"/>
        <w:rPr>
          <w:rFonts w:ascii="Times New Roman" w:hAnsi="Times New Roman"/>
        </w:rPr>
      </w:pPr>
      <w:r w:rsidRPr="007C15CF">
        <w:rPr>
          <w:rFonts w:ascii="Times New Roman" w:hAnsi="Times New Roman"/>
        </w:rPr>
        <w:t>Backup and Recovery of Hard drives by Using Stellar Software.</w:t>
      </w:r>
    </w:p>
    <w:p w:rsidR="00CF1529" w:rsidRDefault="00CF1529" w:rsidP="00551231">
      <w:pPr>
        <w:pStyle w:val="Heading2"/>
      </w:pPr>
      <w:bookmarkStart w:id="151" w:name="_Toc431499438"/>
      <w:r w:rsidRPr="00C26F4F">
        <w:t>Sybernet technologies</w:t>
      </w:r>
      <w:bookmarkEnd w:id="151"/>
    </w:p>
    <w:p w:rsidR="00551231" w:rsidRPr="007C15CF" w:rsidRDefault="00551231" w:rsidP="00551231">
      <w:r w:rsidRPr="007C15CF">
        <w:t xml:space="preserve">Dec 1997 to Oct 1999:- </w:t>
      </w:r>
      <w:r w:rsidRPr="007C15CF">
        <w:rPr>
          <w:b/>
          <w:bCs/>
        </w:rPr>
        <w:t xml:space="preserve">Worked as a </w:t>
      </w:r>
      <w:r w:rsidRPr="007C15CF">
        <w:t>Customer Support Engineer in Sybernet Technologies</w:t>
      </w:r>
      <w:r w:rsidRPr="007C15CF">
        <w:rPr>
          <w:b/>
        </w:rPr>
        <w:t xml:space="preserve"> Pre and post-Sale Tech support of Systems.</w:t>
      </w:r>
    </w:p>
    <w:p w:rsidR="00551231" w:rsidRPr="007C15CF" w:rsidRDefault="00D05F3B" w:rsidP="00551231">
      <w:pPr>
        <w:rPr>
          <w:rFonts w:ascii="Times New Roman" w:hAnsi="Times New Roman"/>
        </w:rPr>
      </w:pPr>
      <w:r>
        <w:rPr>
          <w:rFonts w:ascii="Times New Roman" w:hAnsi="Times New Roman"/>
        </w:rPr>
        <w:t>Worked here almost 2 years.</w:t>
      </w:r>
      <w:r w:rsidR="00551231">
        <w:rPr>
          <w:rFonts w:ascii="Times New Roman" w:hAnsi="Times New Roman"/>
        </w:rPr>
        <w:t xml:space="preserve"> After finished my Diploma I got a opportunity to work in this company</w:t>
      </w:r>
      <w:r>
        <w:rPr>
          <w:rFonts w:ascii="Times New Roman" w:hAnsi="Times New Roman"/>
        </w:rPr>
        <w:t>. I had finished MCSE certification</w:t>
      </w:r>
    </w:p>
    <w:p w:rsidR="00551231" w:rsidRPr="007C15CF" w:rsidRDefault="00551231" w:rsidP="00551231">
      <w:pPr>
        <w:rPr>
          <w:rFonts w:ascii="Times New Roman" w:hAnsi="Times New Roman"/>
          <w:b/>
          <w:bCs/>
        </w:rPr>
      </w:pPr>
      <w:r w:rsidRPr="007C15CF">
        <w:rPr>
          <w:rFonts w:ascii="Times New Roman" w:hAnsi="Times New Roman"/>
          <w:b/>
          <w:bCs/>
        </w:rPr>
        <w:t>Responsibilities:-</w:t>
      </w:r>
    </w:p>
    <w:p w:rsidR="00551231" w:rsidRPr="007C15CF" w:rsidRDefault="00551231" w:rsidP="00551231">
      <w:pPr>
        <w:widowControl w:val="0"/>
        <w:numPr>
          <w:ilvl w:val="0"/>
          <w:numId w:val="20"/>
        </w:numPr>
        <w:spacing w:after="0" w:line="240" w:lineRule="auto"/>
        <w:jc w:val="both"/>
        <w:rPr>
          <w:rFonts w:ascii="Times New Roman" w:hAnsi="Times New Roman"/>
        </w:rPr>
      </w:pPr>
      <w:r w:rsidRPr="007C15CF">
        <w:rPr>
          <w:rFonts w:ascii="Times New Roman" w:hAnsi="Times New Roman"/>
        </w:rPr>
        <w:t>Assembling &amp; Maintenance of 486 &amp; Pentium Machines</w:t>
      </w:r>
    </w:p>
    <w:p w:rsidR="00551231" w:rsidRPr="00D872C6" w:rsidRDefault="00551231" w:rsidP="00551231">
      <w:pPr>
        <w:widowControl w:val="0"/>
        <w:numPr>
          <w:ilvl w:val="0"/>
          <w:numId w:val="20"/>
        </w:numPr>
        <w:spacing w:after="0" w:line="240" w:lineRule="auto"/>
        <w:jc w:val="both"/>
        <w:rPr>
          <w:rFonts w:ascii="Times New Roman" w:hAnsi="Times New Roman"/>
        </w:rPr>
      </w:pPr>
      <w:r w:rsidRPr="007C15CF">
        <w:rPr>
          <w:rFonts w:ascii="Times New Roman" w:hAnsi="Times New Roman"/>
        </w:rPr>
        <w:t xml:space="preserve">Installation of Application Software like Oracle 7.3, </w:t>
      </w:r>
      <w:r>
        <w:rPr>
          <w:rFonts w:ascii="Times New Roman" w:hAnsi="Times New Roman"/>
        </w:rPr>
        <w:t xml:space="preserve">Visual Basic 5.0, TC++, FoxPro, </w:t>
      </w:r>
      <w:r w:rsidRPr="00D872C6">
        <w:rPr>
          <w:rFonts w:ascii="Times New Roman" w:hAnsi="Times New Roman"/>
        </w:rPr>
        <w:t>AutoCAD13, MS Office 95 &amp; all software packages.</w:t>
      </w:r>
    </w:p>
    <w:p w:rsidR="00551231" w:rsidRPr="007C15CF" w:rsidRDefault="00551231" w:rsidP="00551231">
      <w:pPr>
        <w:widowControl w:val="0"/>
        <w:numPr>
          <w:ilvl w:val="0"/>
          <w:numId w:val="20"/>
        </w:numPr>
        <w:spacing w:after="0" w:line="240" w:lineRule="auto"/>
        <w:jc w:val="both"/>
        <w:rPr>
          <w:rFonts w:ascii="Times New Roman" w:hAnsi="Times New Roman"/>
        </w:rPr>
      </w:pPr>
      <w:r w:rsidRPr="007C15CF">
        <w:rPr>
          <w:rFonts w:ascii="Times New Roman" w:hAnsi="Times New Roman"/>
        </w:rPr>
        <w:t>Installation &amp; Maintenance of Nt3.5 Server, workstation, Windows 95.</w:t>
      </w:r>
    </w:p>
    <w:p w:rsidR="00551231" w:rsidRPr="00D872C6" w:rsidRDefault="00551231" w:rsidP="00551231">
      <w:pPr>
        <w:widowControl w:val="0"/>
        <w:numPr>
          <w:ilvl w:val="0"/>
          <w:numId w:val="20"/>
        </w:numPr>
        <w:spacing w:after="0" w:line="240" w:lineRule="auto"/>
        <w:jc w:val="both"/>
        <w:rPr>
          <w:rFonts w:ascii="Times New Roman" w:hAnsi="Times New Roman"/>
        </w:rPr>
      </w:pPr>
      <w:r w:rsidRPr="007C15CF">
        <w:rPr>
          <w:rFonts w:ascii="Times New Roman" w:hAnsi="Times New Roman"/>
        </w:rPr>
        <w:t>Involved in troubleshooting &amp; maintenance of Monit</w:t>
      </w:r>
      <w:r>
        <w:rPr>
          <w:rFonts w:ascii="Times New Roman" w:hAnsi="Times New Roman"/>
        </w:rPr>
        <w:t xml:space="preserve">ors, UNIX Terminals, &amp; other PC </w:t>
      </w:r>
      <w:r w:rsidRPr="00D872C6">
        <w:rPr>
          <w:rFonts w:ascii="Times New Roman" w:hAnsi="Times New Roman"/>
        </w:rPr>
        <w:t xml:space="preserve">Hardware. Also involved in installing various Operating Systems like Windows 95/NT. </w:t>
      </w:r>
    </w:p>
    <w:p w:rsidR="00551231" w:rsidRPr="0071360E" w:rsidRDefault="00551231" w:rsidP="00551231">
      <w:pPr>
        <w:widowControl w:val="0"/>
        <w:numPr>
          <w:ilvl w:val="0"/>
          <w:numId w:val="20"/>
        </w:numPr>
        <w:spacing w:after="0" w:line="240" w:lineRule="auto"/>
        <w:jc w:val="both"/>
        <w:rPr>
          <w:rFonts w:ascii="Times New Roman" w:hAnsi="Times New Roman"/>
        </w:rPr>
      </w:pPr>
      <w:r w:rsidRPr="007C15CF">
        <w:rPr>
          <w:rFonts w:ascii="Times New Roman" w:hAnsi="Times New Roman"/>
        </w:rPr>
        <w:t>Installation &amp; Maintenance of Peripherals like Dot Matrix</w:t>
      </w:r>
      <w:r>
        <w:rPr>
          <w:rFonts w:ascii="Times New Roman" w:hAnsi="Times New Roman"/>
        </w:rPr>
        <w:t xml:space="preserve"> Printers &amp; Desk Jet Printers &amp; </w:t>
      </w:r>
      <w:r w:rsidRPr="0071360E">
        <w:rPr>
          <w:rFonts w:ascii="Times New Roman" w:hAnsi="Times New Roman"/>
        </w:rPr>
        <w:t>Bubble jet printer.</w:t>
      </w:r>
    </w:p>
    <w:p w:rsidR="00551231" w:rsidRPr="001E3B7A" w:rsidRDefault="00551231" w:rsidP="00551231">
      <w:pPr>
        <w:widowControl w:val="0"/>
        <w:numPr>
          <w:ilvl w:val="0"/>
          <w:numId w:val="20"/>
        </w:numPr>
        <w:spacing w:after="0" w:line="240" w:lineRule="auto"/>
        <w:jc w:val="both"/>
        <w:rPr>
          <w:rFonts w:ascii="Times New Roman" w:hAnsi="Times New Roman"/>
        </w:rPr>
      </w:pPr>
      <w:r w:rsidRPr="007C15CF">
        <w:rPr>
          <w:rFonts w:ascii="Times New Roman" w:hAnsi="Times New Roman"/>
        </w:rPr>
        <w:t>Maintenance of Networks, computer Hardware &amp; Peripherals</w:t>
      </w:r>
    </w:p>
    <w:p w:rsidR="00551231" w:rsidRPr="00D04A6A" w:rsidRDefault="00551231" w:rsidP="00551231">
      <w:pPr>
        <w:widowControl w:val="0"/>
        <w:numPr>
          <w:ilvl w:val="0"/>
          <w:numId w:val="20"/>
        </w:numPr>
        <w:spacing w:after="0" w:line="240" w:lineRule="auto"/>
        <w:jc w:val="both"/>
        <w:rPr>
          <w:rFonts w:ascii="Times New Roman" w:hAnsi="Times New Roman"/>
        </w:rPr>
      </w:pPr>
      <w:r w:rsidRPr="007C15CF">
        <w:rPr>
          <w:rFonts w:ascii="Times New Roman" w:hAnsi="Times New Roman"/>
        </w:rPr>
        <w:t>Setting up the Hardware &amp; Software environment according to newly arrival software</w:t>
      </w:r>
    </w:p>
    <w:p w:rsidR="00CF1529" w:rsidRDefault="00D05F3B" w:rsidP="00D05F3B">
      <w:pPr>
        <w:pStyle w:val="Heading1"/>
      </w:pPr>
      <w:bookmarkStart w:id="152" w:name="_Toc431499439"/>
      <w:r>
        <w:t>Certifications : -</w:t>
      </w:r>
      <w:bookmarkEnd w:id="152"/>
    </w:p>
    <w:p w:rsidR="00D05F3B" w:rsidRPr="00D05F3B" w:rsidRDefault="00D05F3B" w:rsidP="00D05F3B">
      <w:pPr>
        <w:pStyle w:val="Heading2"/>
      </w:pPr>
      <w:bookmarkStart w:id="153" w:name="_Toc431499440"/>
      <w:r w:rsidRPr="00D05F3B">
        <w:t>MCSE</w:t>
      </w:r>
      <w:bookmarkEnd w:id="153"/>
      <w:r w:rsidRPr="00D05F3B">
        <w:t xml:space="preserve"> </w:t>
      </w:r>
    </w:p>
    <w:p w:rsidR="00D05F3B" w:rsidRPr="00D05F3B" w:rsidRDefault="00D05F3B" w:rsidP="00D05F3B">
      <w:pPr>
        <w:pStyle w:val="Heading2"/>
      </w:pPr>
      <w:bookmarkStart w:id="154" w:name="_Toc431499441"/>
      <w:r w:rsidRPr="00D05F3B">
        <w:t>SUN Certified System Administrator For Solaris 8</w:t>
      </w:r>
      <w:bookmarkEnd w:id="154"/>
    </w:p>
    <w:p w:rsidR="00D05F3B" w:rsidRDefault="00D05F3B" w:rsidP="00D05F3B">
      <w:pPr>
        <w:pStyle w:val="Heading2"/>
      </w:pPr>
      <w:bookmarkStart w:id="155" w:name="_Toc431499442"/>
      <w:r w:rsidRPr="00D05F3B">
        <w:t>CCNA 2.0</w:t>
      </w:r>
      <w:bookmarkEnd w:id="155"/>
    </w:p>
    <w:p w:rsidR="00D05F3B" w:rsidRDefault="00D05F3B" w:rsidP="00D05F3B">
      <w:pPr>
        <w:pStyle w:val="Heading2"/>
      </w:pPr>
      <w:bookmarkStart w:id="156" w:name="_Toc431499443"/>
      <w:r w:rsidRPr="003C37F2">
        <w:t>DHE</w:t>
      </w:r>
      <w:bookmarkEnd w:id="156"/>
      <w:r w:rsidRPr="003C37F2">
        <w:t xml:space="preserve"> </w:t>
      </w:r>
    </w:p>
    <w:p w:rsidR="00D05F3B" w:rsidRPr="003C37F2" w:rsidRDefault="00D05F3B" w:rsidP="00D05F3B">
      <w:pPr>
        <w:pStyle w:val="Heading2"/>
      </w:pPr>
      <w:bookmarkStart w:id="157" w:name="_Toc431499444"/>
      <w:r w:rsidRPr="003C37F2">
        <w:t>PGDCA</w:t>
      </w:r>
      <w:bookmarkEnd w:id="157"/>
    </w:p>
    <w:p w:rsidR="00CF1529" w:rsidRDefault="00CF1529" w:rsidP="00D05F3B">
      <w:pPr>
        <w:pStyle w:val="Heading1"/>
      </w:pPr>
      <w:bookmarkStart w:id="158" w:name="_Toc431499445"/>
      <w:r w:rsidRPr="00C26F4F">
        <w:t>Technologies worked</w:t>
      </w:r>
      <w:bookmarkEnd w:id="158"/>
    </w:p>
    <w:p w:rsidR="004D0B36" w:rsidRDefault="004D0B36" w:rsidP="004D0B36">
      <w:pPr>
        <w:rPr>
          <w:rFonts w:ascii="Verdana" w:hAnsi="Verdana" w:cs="Arial"/>
          <w:sz w:val="20"/>
          <w:szCs w:val="20"/>
        </w:rPr>
      </w:pPr>
      <w:r>
        <w:rPr>
          <w:rFonts w:ascii="Verdana" w:hAnsi="Verdana" w:cs="Arial"/>
          <w:color w:val="333333"/>
          <w:sz w:val="20"/>
          <w:szCs w:val="20"/>
          <w:shd w:val="clear" w:color="auto" w:fill="FFFFFF"/>
        </w:rPr>
        <w:t xml:space="preserve">Solutions </w:t>
      </w:r>
      <w:r>
        <w:rPr>
          <w:rStyle w:val="apple-converted-space"/>
          <w:rFonts w:ascii="Verdana" w:hAnsi="Verdana" w:cs="Arial"/>
          <w:color w:val="333333"/>
          <w:sz w:val="20"/>
          <w:szCs w:val="20"/>
          <w:shd w:val="clear" w:color="auto" w:fill="FFFFFF"/>
        </w:rPr>
        <w:t>Architect </w:t>
      </w:r>
      <w:r>
        <w:rPr>
          <w:rFonts w:ascii="Verdana" w:hAnsi="Verdana" w:cs="Arial"/>
          <w:color w:val="333333"/>
          <w:sz w:val="20"/>
          <w:szCs w:val="20"/>
          <w:shd w:val="clear" w:color="auto" w:fill="FFFFFF"/>
        </w:rPr>
        <w:t>with extensive experience in planning ,designing &amp; implementing optimized Cloud Computing, Virtualized Data Center, Private Cloud with ITaaS/IaaS/PaaS , Storage Area Networking, Networked Storage, Data Migration and Project Management</w:t>
      </w:r>
    </w:p>
    <w:p w:rsidR="004D0B36" w:rsidRDefault="004D0B36" w:rsidP="004D0B36">
      <w:pPr>
        <w:rPr>
          <w:rFonts w:ascii="Verdana" w:hAnsi="Verdana" w:cs="Arial"/>
          <w:sz w:val="20"/>
          <w:szCs w:val="20"/>
        </w:rPr>
      </w:pPr>
    </w:p>
    <w:p w:rsidR="004D0B36" w:rsidRDefault="004D0B36" w:rsidP="004D0B36">
      <w:pPr>
        <w:rPr>
          <w:rFonts w:ascii="Verdana" w:eastAsia="Times New Roman" w:hAnsi="Verdana" w:cs="Arial"/>
          <w:sz w:val="20"/>
          <w:szCs w:val="20"/>
        </w:rPr>
      </w:pPr>
      <w:r>
        <w:rPr>
          <w:rFonts w:ascii="Verdana" w:eastAsia="Times New Roman" w:hAnsi="Verdana" w:cs="Arial"/>
          <w:sz w:val="20"/>
          <w:szCs w:val="20"/>
        </w:rPr>
        <w:object w:dxaOrig="9690" w:dyaOrig="5595">
          <v:shape id="_x0000_i1026" type="#_x0000_t75" style="width:484.4pt;height:279.95pt" o:ole="">
            <v:imagedata r:id="rId28" o:title=""/>
          </v:shape>
          <o:OLEObject Type="Embed" ProgID="Word.Document.12" ShapeID="_x0000_i1026" DrawAspect="Content" ObjectID="_1513438285" r:id="rId29">
            <o:FieldCodes>\s</o:FieldCodes>
          </o:OLEObject>
        </w:object>
      </w:r>
    </w:p>
    <w:p w:rsidR="00A35A8B" w:rsidRDefault="00A35A8B" w:rsidP="004D0B36">
      <w:pPr>
        <w:rPr>
          <w:rFonts w:ascii="Verdana" w:eastAsia="Times New Roman" w:hAnsi="Verdana" w:cs="Arial"/>
          <w:sz w:val="20"/>
          <w:szCs w:val="20"/>
        </w:rPr>
      </w:pPr>
    </w:p>
    <w:p w:rsidR="00A35A8B" w:rsidRDefault="00A35A8B" w:rsidP="00A35A8B">
      <w:pPr>
        <w:numPr>
          <w:ilvl w:val="0"/>
          <w:numId w:val="21"/>
        </w:numPr>
        <w:spacing w:after="0" w:line="240" w:lineRule="auto"/>
        <w:jc w:val="both"/>
        <w:rPr>
          <w:rFonts w:ascii="Verdana" w:hAnsi="Verdana"/>
          <w:sz w:val="20"/>
          <w:szCs w:val="20"/>
        </w:rPr>
      </w:pPr>
      <w:r>
        <w:rPr>
          <w:rFonts w:ascii="Verdana" w:hAnsi="Verdana"/>
          <w:b/>
          <w:bCs/>
          <w:sz w:val="20"/>
          <w:szCs w:val="20"/>
        </w:rPr>
        <w:t>Operating Systems:</w:t>
      </w:r>
      <w:r>
        <w:rPr>
          <w:rFonts w:ascii="Verdana" w:hAnsi="Verdana"/>
          <w:sz w:val="20"/>
          <w:szCs w:val="20"/>
        </w:rPr>
        <w:t xml:space="preserve"> Solaris 8, 9,10 (SPARC &amp; x86); IBM AIX 5.1,Redhat Linux,Windows 2003/2008</w:t>
      </w:r>
    </w:p>
    <w:p w:rsidR="00A35A8B" w:rsidRDefault="00A35A8B" w:rsidP="00A35A8B">
      <w:pPr>
        <w:numPr>
          <w:ilvl w:val="0"/>
          <w:numId w:val="21"/>
        </w:numPr>
        <w:spacing w:before="100" w:beforeAutospacing="1" w:after="100" w:afterAutospacing="1" w:line="240" w:lineRule="auto"/>
        <w:jc w:val="both"/>
        <w:rPr>
          <w:rFonts w:ascii="Verdana" w:hAnsi="Verdana"/>
          <w:sz w:val="20"/>
          <w:szCs w:val="20"/>
        </w:rPr>
      </w:pPr>
      <w:r>
        <w:rPr>
          <w:rFonts w:ascii="Verdana" w:hAnsi="Verdana"/>
          <w:b/>
          <w:bCs/>
          <w:sz w:val="20"/>
          <w:szCs w:val="20"/>
        </w:rPr>
        <w:t xml:space="preserve">Server Hardware: </w:t>
      </w:r>
      <w:r>
        <w:rPr>
          <w:rFonts w:ascii="Verdana" w:hAnsi="Verdana"/>
          <w:sz w:val="20"/>
          <w:szCs w:val="20"/>
        </w:rPr>
        <w:t>SUN Microsystems SPARC hardware; SUN Fire V880 , Sun StorEdge D240,3500, DELL: Power Edge 4300, 2550, 2500 2400,</w:t>
      </w:r>
      <w:r>
        <w:rPr>
          <w:rFonts w:ascii="Verdana" w:hAnsi="Verdana"/>
          <w:color w:val="000000"/>
          <w:sz w:val="20"/>
          <w:szCs w:val="20"/>
        </w:rPr>
        <w:t xml:space="preserve"> ,DECRU FC 520,UCS-B series</w:t>
      </w:r>
    </w:p>
    <w:p w:rsidR="00A35A8B" w:rsidRDefault="00A35A8B" w:rsidP="00A35A8B">
      <w:pPr>
        <w:numPr>
          <w:ilvl w:val="0"/>
          <w:numId w:val="21"/>
        </w:numPr>
        <w:spacing w:before="100" w:beforeAutospacing="1" w:after="100" w:afterAutospacing="1" w:line="240" w:lineRule="auto"/>
        <w:jc w:val="both"/>
        <w:rPr>
          <w:rFonts w:ascii="Verdana" w:hAnsi="Verdana"/>
          <w:sz w:val="20"/>
          <w:szCs w:val="20"/>
        </w:rPr>
      </w:pPr>
      <w:r>
        <w:rPr>
          <w:rFonts w:ascii="Verdana" w:hAnsi="Verdana"/>
          <w:b/>
          <w:bCs/>
          <w:sz w:val="20"/>
          <w:szCs w:val="20"/>
        </w:rPr>
        <w:t xml:space="preserve">SAN Directors/Switches: </w:t>
      </w:r>
      <w:r>
        <w:rPr>
          <w:rFonts w:ascii="Verdana" w:hAnsi="Verdana"/>
          <w:color w:val="000000"/>
          <w:sz w:val="20"/>
          <w:szCs w:val="20"/>
        </w:rPr>
        <w:t>Mcdata , Brocade &amp; Cisco MDS SAN Switches,Nexus 5000 series</w:t>
      </w:r>
    </w:p>
    <w:p w:rsidR="00A35A8B" w:rsidRDefault="00A35A8B" w:rsidP="00A35A8B">
      <w:pPr>
        <w:pStyle w:val="Header"/>
        <w:numPr>
          <w:ilvl w:val="0"/>
          <w:numId w:val="22"/>
        </w:numPr>
        <w:tabs>
          <w:tab w:val="clear" w:pos="4680"/>
          <w:tab w:val="clear" w:pos="9360"/>
          <w:tab w:val="left" w:pos="720"/>
        </w:tabs>
        <w:suppressAutoHyphens/>
        <w:jc w:val="both"/>
        <w:rPr>
          <w:rFonts w:ascii="Verdana" w:hAnsi="Verdana" w:cs="Arial"/>
          <w:bCs/>
          <w:sz w:val="20"/>
          <w:szCs w:val="20"/>
        </w:rPr>
      </w:pPr>
      <w:r>
        <w:rPr>
          <w:rFonts w:ascii="Verdana" w:hAnsi="Verdana"/>
          <w:b/>
          <w:bCs/>
        </w:rPr>
        <w:t>Software and Application :</w:t>
      </w:r>
      <w:r>
        <w:rPr>
          <w:rFonts w:ascii="Verdana" w:hAnsi="Verdana"/>
        </w:rPr>
        <w:t xml:space="preserve"> SRM,Powerpath,Replication Manager,Open Replicator,</w:t>
      </w:r>
      <w:r>
        <w:rPr>
          <w:rFonts w:ascii="Verdana" w:hAnsi="Verdana" w:cs="Arial"/>
          <w:bCs/>
        </w:rPr>
        <w:t xml:space="preserve"> Cloud Tiering Appliance</w:t>
      </w:r>
      <w:r>
        <w:rPr>
          <w:rFonts w:ascii="Verdana" w:hAnsi="Verdana"/>
        </w:rPr>
        <w:t>,</w:t>
      </w:r>
      <w:r>
        <w:t xml:space="preserve"> </w:t>
      </w:r>
      <w:r>
        <w:rPr>
          <w:rFonts w:ascii="Verdana" w:hAnsi="Verdana"/>
        </w:rPr>
        <w:t>VMware vCloud Director, VMware vCenter, IBM SCO ,Solaris Volume Manager , Veritas Net Backup,Symantec Enterprise Vault</w:t>
      </w:r>
    </w:p>
    <w:p w:rsidR="00A35A8B" w:rsidRDefault="00A35A8B" w:rsidP="00A35A8B">
      <w:pPr>
        <w:numPr>
          <w:ilvl w:val="0"/>
          <w:numId w:val="21"/>
        </w:numPr>
        <w:spacing w:before="100" w:beforeAutospacing="1" w:after="100" w:afterAutospacing="1" w:line="240" w:lineRule="auto"/>
        <w:jc w:val="both"/>
        <w:rPr>
          <w:rFonts w:ascii="Verdana" w:hAnsi="Verdana" w:cs="Times New Roman"/>
          <w:sz w:val="20"/>
          <w:szCs w:val="20"/>
        </w:rPr>
      </w:pPr>
      <w:r>
        <w:rPr>
          <w:rFonts w:ascii="Verdana" w:hAnsi="Verdana"/>
          <w:b/>
          <w:bCs/>
          <w:sz w:val="20"/>
          <w:szCs w:val="20"/>
        </w:rPr>
        <w:t xml:space="preserve">Storage </w:t>
      </w:r>
      <w:r>
        <w:rPr>
          <w:rFonts w:ascii="Verdana" w:hAnsi="Verdana"/>
          <w:b/>
          <w:bCs/>
          <w:i/>
          <w:iCs/>
          <w:sz w:val="20"/>
          <w:szCs w:val="20"/>
        </w:rPr>
        <w:t>:</w:t>
      </w:r>
      <w:r>
        <w:rPr>
          <w:rFonts w:ascii="Verdana" w:hAnsi="Verdana"/>
          <w:sz w:val="20"/>
          <w:szCs w:val="20"/>
        </w:rPr>
        <w:t xml:space="preserve"> VMAX series,DMX series,VPLEX,Recover Point, VNX series,CX series,CX 3 series,CX4 series,VNX series,Atmos series,Centera series,Celerra series,IBM DS 4800,NS Series,Isilon,Netapp FAS Series,HDS VSP,USP V/VM,HDS AMS series, ,HP 3PAR</w:t>
      </w:r>
    </w:p>
    <w:p w:rsidR="00A35A8B" w:rsidRDefault="00A35A8B" w:rsidP="00A35A8B">
      <w:pPr>
        <w:numPr>
          <w:ilvl w:val="0"/>
          <w:numId w:val="21"/>
        </w:numPr>
        <w:spacing w:before="100" w:beforeAutospacing="1" w:after="100" w:afterAutospacing="1" w:line="240" w:lineRule="auto"/>
        <w:jc w:val="both"/>
        <w:rPr>
          <w:rFonts w:ascii="Verdana" w:hAnsi="Verdana"/>
          <w:sz w:val="20"/>
          <w:szCs w:val="20"/>
        </w:rPr>
      </w:pPr>
      <w:r>
        <w:rPr>
          <w:rFonts w:ascii="Verdana" w:hAnsi="Verdana"/>
          <w:b/>
          <w:bCs/>
          <w:sz w:val="20"/>
          <w:szCs w:val="20"/>
        </w:rPr>
        <w:t>Monitoring and Provisiong:</w:t>
      </w:r>
      <w:r>
        <w:rPr>
          <w:rFonts w:ascii="Verdana" w:hAnsi="Verdana"/>
          <w:sz w:val="20"/>
          <w:szCs w:val="20"/>
        </w:rPr>
        <w:t xml:space="preserve"> EMC Control Centre, Navisphere Manager,Navicli,Symmcli,Connectrix Manager 7.0,8.6, SAN Manager , Fabric Manager ,Device Manager, EFCM,Veritas Command Central,HDS Device Manager,Symmetrix management console, </w:t>
      </w:r>
      <w:r>
        <w:rPr>
          <w:rFonts w:ascii="Verdana" w:hAnsi="Verdana"/>
          <w:bCs/>
          <w:sz w:val="20"/>
          <w:szCs w:val="20"/>
        </w:rPr>
        <w:t>Storage Resource Management (SRM)</w:t>
      </w:r>
    </w:p>
    <w:p w:rsidR="00A35A8B" w:rsidRDefault="00A35A8B" w:rsidP="00A35A8B">
      <w:pPr>
        <w:numPr>
          <w:ilvl w:val="0"/>
          <w:numId w:val="21"/>
        </w:numPr>
        <w:spacing w:before="100" w:beforeAutospacing="1" w:after="100" w:afterAutospacing="1" w:line="240" w:lineRule="auto"/>
        <w:jc w:val="both"/>
        <w:rPr>
          <w:rFonts w:ascii="Verdana" w:hAnsi="Verdana"/>
          <w:sz w:val="20"/>
          <w:szCs w:val="20"/>
        </w:rPr>
      </w:pPr>
      <w:r>
        <w:rPr>
          <w:rFonts w:ascii="Verdana" w:hAnsi="Verdana"/>
          <w:b/>
          <w:bCs/>
          <w:sz w:val="20"/>
          <w:szCs w:val="20"/>
        </w:rPr>
        <w:t>Performance :</w:t>
      </w:r>
      <w:r>
        <w:rPr>
          <w:rFonts w:ascii="Verdana" w:hAnsi="Verdana"/>
          <w:sz w:val="20"/>
          <w:szCs w:val="20"/>
        </w:rPr>
        <w:t xml:space="preserve"> HDS Tuning Manager,ECC Performance Analyzer</w:t>
      </w:r>
    </w:p>
    <w:p w:rsidR="00D05F3B" w:rsidRDefault="00D05F3B" w:rsidP="00D05F3B">
      <w:pPr>
        <w:pStyle w:val="Heading1"/>
      </w:pPr>
      <w:bookmarkStart w:id="159" w:name="_Toc431499446"/>
      <w:r w:rsidRPr="00C26F4F">
        <w:t>Personal</w:t>
      </w:r>
      <w:bookmarkEnd w:id="159"/>
    </w:p>
    <w:p w:rsidR="00D05F3B" w:rsidRDefault="00D05F3B" w:rsidP="00D05F3B">
      <w:r>
        <w:t>I had completed Diploma in Electronics and Communication Engineering in Banagapalle, India from 1993 to 1996. I am unable to go to further studies because of the financial situations.</w:t>
      </w:r>
    </w:p>
    <w:p w:rsidR="00D05F3B" w:rsidRDefault="00D05F3B" w:rsidP="00D05F3B">
      <w:r>
        <w:t>I am married and having 2 boys. Kids are 7 &amp; 4 years old. Elder one is studying Primary One and Younger one is Nursery.</w:t>
      </w:r>
    </w:p>
    <w:p w:rsidR="00D05F3B" w:rsidRDefault="00D05F3B" w:rsidP="00CF1529"/>
    <w:p w:rsidR="00CF1529" w:rsidRDefault="00CF1529" w:rsidP="00CF1529"/>
    <w:p w:rsidR="00CF1529" w:rsidRPr="00C26F4F" w:rsidRDefault="00CF1529" w:rsidP="00CF1529">
      <w:r>
        <w:rPr>
          <w:noProof/>
        </w:rPr>
        <w:drawing>
          <wp:inline distT="0" distB="0" distL="0" distR="0" wp14:anchorId="4E887B22" wp14:editId="64E89DD1">
            <wp:extent cx="5943600" cy="41948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3600" cy="4194810"/>
                    </a:xfrm>
                    <a:prstGeom prst="rect">
                      <a:avLst/>
                    </a:prstGeom>
                  </pic:spPr>
                </pic:pic>
              </a:graphicData>
            </a:graphic>
          </wp:inline>
        </w:drawing>
      </w:r>
    </w:p>
    <w:p w:rsidR="00FE6966" w:rsidRDefault="00FE6966"/>
    <w:p w:rsidR="006B524F" w:rsidRDefault="006B524F" w:rsidP="006B524F">
      <w:pPr>
        <w:pStyle w:val="Heading1"/>
      </w:pPr>
      <w:r>
        <w:t>Capacity management</w:t>
      </w:r>
    </w:p>
    <w:p w:rsidR="006B524F" w:rsidRDefault="006B524F"/>
    <w:p w:rsidR="006B524F" w:rsidRPr="00250A60" w:rsidRDefault="006B524F" w:rsidP="006B524F">
      <w:pPr>
        <w:shd w:val="clear" w:color="auto" w:fill="FFFFFF"/>
        <w:spacing w:before="100" w:beforeAutospacing="1" w:after="30" w:line="240" w:lineRule="auto"/>
        <w:outlineLvl w:val="2"/>
        <w:rPr>
          <w:rFonts w:ascii="OpenSansBold" w:eastAsia="Times New Roman" w:hAnsi="OpenSansBold" w:cs="Times New Roman"/>
          <w:b/>
          <w:bCs/>
          <w:color w:val="666666"/>
          <w:sz w:val="17"/>
          <w:szCs w:val="17"/>
          <w:lang w:val="en"/>
        </w:rPr>
      </w:pPr>
      <w:r w:rsidRPr="00250A60">
        <w:rPr>
          <w:rFonts w:ascii="OpenSansBold" w:eastAsia="Times New Roman" w:hAnsi="OpenSansBold" w:cs="Times New Roman"/>
          <w:b/>
          <w:bCs/>
          <w:color w:val="666666"/>
          <w:sz w:val="17"/>
          <w:szCs w:val="17"/>
          <w:lang w:val="en"/>
        </w:rPr>
        <w:t>Streamline forecasting and troubleshooting of your virtual environment with EMC storage capacity planning</w:t>
      </w:r>
    </w:p>
    <w:p w:rsidR="006B524F" w:rsidRPr="00250A60" w:rsidRDefault="006B524F" w:rsidP="006B524F">
      <w:pPr>
        <w:shd w:val="clear" w:color="auto" w:fill="FFFFFF"/>
        <w:spacing w:after="0" w:line="240" w:lineRule="auto"/>
        <w:rPr>
          <w:rFonts w:ascii="OpenSansRegular" w:eastAsia="Times New Roman" w:hAnsi="OpenSansRegular" w:cs="Times New Roman"/>
          <w:color w:val="666666"/>
          <w:sz w:val="17"/>
          <w:szCs w:val="17"/>
          <w:lang w:val="en"/>
        </w:rPr>
      </w:pPr>
      <w:proofErr w:type="spellStart"/>
      <w:r w:rsidRPr="00250A60">
        <w:rPr>
          <w:rFonts w:ascii="OpenSansRegular" w:eastAsia="Times New Roman" w:hAnsi="OpenSansRegular" w:cs="Times New Roman"/>
          <w:color w:val="666666"/>
          <w:sz w:val="17"/>
          <w:szCs w:val="17"/>
          <w:lang w:val="en"/>
        </w:rPr>
        <w:t>SolarWinds</w:t>
      </w:r>
      <w:proofErr w:type="spellEnd"/>
      <w:r w:rsidRPr="00250A60">
        <w:rPr>
          <w:rFonts w:ascii="OpenSansRegular" w:eastAsia="Times New Roman" w:hAnsi="OpenSansRegular" w:cs="Times New Roman"/>
          <w:color w:val="666666"/>
          <w:sz w:val="17"/>
          <w:szCs w:val="17"/>
          <w:lang w:val="en"/>
        </w:rPr>
        <w:t xml:space="preserve"> Storage Manager provides storage capacity planning capabilities for your EMC storage arrays that collect forecasting data. It also performs tracking and monitoring of historical performance to pinpoint hot spots, peak traffic hours, and potential failures.</w:t>
      </w:r>
    </w:p>
    <w:p w:rsidR="006B524F" w:rsidRPr="00250A60" w:rsidRDefault="006B524F" w:rsidP="006B524F">
      <w:pPr>
        <w:shd w:val="clear" w:color="auto" w:fill="FFFFFF"/>
        <w:spacing w:after="0" w:line="240" w:lineRule="auto"/>
        <w:rPr>
          <w:rFonts w:ascii="OpenSansRegular" w:eastAsia="Times New Roman" w:hAnsi="OpenSansRegular" w:cs="Times New Roman"/>
          <w:color w:val="666666"/>
          <w:sz w:val="17"/>
          <w:szCs w:val="17"/>
          <w:lang w:val="en"/>
        </w:rPr>
      </w:pPr>
    </w:p>
    <w:p w:rsidR="006B524F" w:rsidRPr="00250A60" w:rsidRDefault="006B524F" w:rsidP="006B524F">
      <w:pPr>
        <w:numPr>
          <w:ilvl w:val="0"/>
          <w:numId w:val="30"/>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Automates storage capacity planning data collection in your physical and virtual infrastructure</w:t>
      </w:r>
    </w:p>
    <w:p w:rsidR="006B524F" w:rsidRPr="00250A60" w:rsidRDefault="006B524F" w:rsidP="006B524F">
      <w:pPr>
        <w:numPr>
          <w:ilvl w:val="0"/>
          <w:numId w:val="30"/>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Provides simple ways to view storage growth rates, forecast when storage capacity will be exhausted, and predict costs</w:t>
      </w:r>
    </w:p>
    <w:p w:rsidR="006B524F" w:rsidRPr="00250A60" w:rsidRDefault="006B524F" w:rsidP="006B524F">
      <w:pPr>
        <w:numPr>
          <w:ilvl w:val="0"/>
          <w:numId w:val="30"/>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Performs monitoring on historical performance to pinpoint hot spots, peak hours, and potential outages</w:t>
      </w:r>
    </w:p>
    <w:p w:rsidR="006B524F" w:rsidRPr="00250A60" w:rsidRDefault="006B524F" w:rsidP="006B524F">
      <w:pPr>
        <w:numPr>
          <w:ilvl w:val="0"/>
          <w:numId w:val="30"/>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Reduces costs by facilitating tiered storage across your heterogeneous storage environment</w:t>
      </w:r>
    </w:p>
    <w:p w:rsidR="006B524F" w:rsidRPr="00250A60" w:rsidRDefault="006B524F" w:rsidP="006B524F">
      <w:pPr>
        <w:shd w:val="clear" w:color="auto" w:fill="FFFFFF"/>
        <w:spacing w:after="0" w:line="240" w:lineRule="auto"/>
        <w:rPr>
          <w:rFonts w:ascii="OpenSansRegular" w:eastAsia="Times New Roman" w:hAnsi="OpenSansRegular" w:cs="Times New Roman"/>
          <w:color w:val="666666"/>
          <w:sz w:val="17"/>
          <w:szCs w:val="17"/>
          <w:lang w:val="en"/>
        </w:rPr>
      </w:pPr>
    </w:p>
    <w:p w:rsidR="006B524F" w:rsidRPr="00250A60" w:rsidRDefault="006B524F" w:rsidP="006B524F">
      <w:pPr>
        <w:shd w:val="clear" w:color="auto" w:fill="FFFFFF"/>
        <w:spacing w:after="0" w:line="240" w:lineRule="auto"/>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Supports capacity monitoring, management, and planning for the following EMC platforms along with many platforms from other storage vendors:</w:t>
      </w:r>
    </w:p>
    <w:p w:rsidR="006B524F" w:rsidRPr="00250A60" w:rsidRDefault="006B524F" w:rsidP="006B524F">
      <w:pPr>
        <w:shd w:val="clear" w:color="auto" w:fill="FFFFFF"/>
        <w:spacing w:after="0" w:line="240" w:lineRule="auto"/>
        <w:rPr>
          <w:rFonts w:ascii="OpenSansRegular" w:eastAsia="Times New Roman" w:hAnsi="OpenSansRegular" w:cs="Times New Roman"/>
          <w:color w:val="666666"/>
          <w:sz w:val="17"/>
          <w:szCs w:val="17"/>
          <w:lang w:val="en"/>
        </w:rPr>
      </w:pPr>
    </w:p>
    <w:p w:rsidR="006B524F" w:rsidRPr="00250A60" w:rsidRDefault="006B524F" w:rsidP="006B524F">
      <w:pPr>
        <w:numPr>
          <w:ilvl w:val="0"/>
          <w:numId w:val="31"/>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 xml:space="preserve">EMC </w:t>
      </w:r>
      <w:proofErr w:type="spellStart"/>
      <w:r w:rsidRPr="00250A60">
        <w:rPr>
          <w:rFonts w:ascii="OpenSansRegular" w:eastAsia="Times New Roman" w:hAnsi="OpenSansRegular" w:cs="Times New Roman"/>
          <w:color w:val="666666"/>
          <w:sz w:val="17"/>
          <w:szCs w:val="17"/>
          <w:lang w:val="en"/>
        </w:rPr>
        <w:t>Isilon</w:t>
      </w:r>
      <w:proofErr w:type="spellEnd"/>
    </w:p>
    <w:p w:rsidR="006B524F" w:rsidRPr="00250A60" w:rsidRDefault="006B524F" w:rsidP="006B524F">
      <w:pPr>
        <w:numPr>
          <w:ilvl w:val="0"/>
          <w:numId w:val="31"/>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 xml:space="preserve">EMC VNX™ and </w:t>
      </w:r>
      <w:proofErr w:type="spellStart"/>
      <w:r w:rsidRPr="00250A60">
        <w:rPr>
          <w:rFonts w:ascii="OpenSansRegular" w:eastAsia="Times New Roman" w:hAnsi="OpenSansRegular" w:cs="Times New Roman"/>
          <w:color w:val="666666"/>
          <w:sz w:val="17"/>
          <w:szCs w:val="17"/>
          <w:lang w:val="en"/>
        </w:rPr>
        <w:t>VNXe</w:t>
      </w:r>
      <w:proofErr w:type="spellEnd"/>
      <w:r w:rsidRPr="00250A60">
        <w:rPr>
          <w:rFonts w:ascii="OpenSansRegular" w:eastAsia="Times New Roman" w:hAnsi="OpenSansRegular" w:cs="Times New Roman"/>
          <w:color w:val="666666"/>
          <w:sz w:val="17"/>
          <w:szCs w:val="17"/>
          <w:lang w:val="en"/>
        </w:rPr>
        <w:t xml:space="preserve">™, </w:t>
      </w:r>
      <w:proofErr w:type="spellStart"/>
      <w:r w:rsidRPr="00250A60">
        <w:rPr>
          <w:rFonts w:ascii="OpenSansRegular" w:eastAsia="Times New Roman" w:hAnsi="OpenSansRegular" w:cs="Times New Roman"/>
          <w:color w:val="666666"/>
          <w:sz w:val="17"/>
          <w:szCs w:val="17"/>
          <w:lang w:val="en"/>
        </w:rPr>
        <w:t>CLARiiON</w:t>
      </w:r>
      <w:proofErr w:type="spellEnd"/>
      <w:r w:rsidRPr="00250A60">
        <w:rPr>
          <w:rFonts w:ascii="OpenSansRegular" w:eastAsia="Times New Roman" w:hAnsi="OpenSansRegular" w:cs="Times New Roman"/>
          <w:color w:val="666666"/>
          <w:sz w:val="17"/>
          <w:szCs w:val="17"/>
          <w:lang w:val="en"/>
        </w:rPr>
        <w:t>®</w:t>
      </w:r>
    </w:p>
    <w:p w:rsidR="006B524F" w:rsidRPr="00250A60" w:rsidRDefault="006B524F" w:rsidP="006B524F">
      <w:pPr>
        <w:numPr>
          <w:ilvl w:val="0"/>
          <w:numId w:val="31"/>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 xml:space="preserve">EMC VMAX™ and </w:t>
      </w:r>
      <w:proofErr w:type="spellStart"/>
      <w:r w:rsidRPr="00250A60">
        <w:rPr>
          <w:rFonts w:ascii="OpenSansRegular" w:eastAsia="Times New Roman" w:hAnsi="OpenSansRegular" w:cs="Times New Roman"/>
          <w:color w:val="666666"/>
          <w:sz w:val="17"/>
          <w:szCs w:val="17"/>
          <w:lang w:val="en"/>
        </w:rPr>
        <w:t>VMAXe</w:t>
      </w:r>
      <w:proofErr w:type="spellEnd"/>
      <w:r w:rsidRPr="00250A60">
        <w:rPr>
          <w:rFonts w:ascii="OpenSansRegular" w:eastAsia="Times New Roman" w:hAnsi="OpenSansRegular" w:cs="Times New Roman"/>
          <w:color w:val="666666"/>
          <w:sz w:val="17"/>
          <w:szCs w:val="17"/>
          <w:lang w:val="en"/>
        </w:rPr>
        <w:t xml:space="preserve">™, DMX™, </w:t>
      </w:r>
      <w:proofErr w:type="spellStart"/>
      <w:r w:rsidRPr="00250A60">
        <w:rPr>
          <w:rFonts w:ascii="OpenSansRegular" w:eastAsia="Times New Roman" w:hAnsi="OpenSansRegular" w:cs="Times New Roman"/>
          <w:color w:val="666666"/>
          <w:sz w:val="17"/>
          <w:szCs w:val="17"/>
          <w:lang w:val="en"/>
        </w:rPr>
        <w:t>Symmetrix</w:t>
      </w:r>
      <w:proofErr w:type="spellEnd"/>
      <w:r w:rsidRPr="00250A60">
        <w:rPr>
          <w:rFonts w:ascii="OpenSansRegular" w:eastAsia="Times New Roman" w:hAnsi="OpenSansRegular" w:cs="Times New Roman"/>
          <w:color w:val="666666"/>
          <w:sz w:val="17"/>
          <w:szCs w:val="17"/>
          <w:lang w:val="en"/>
        </w:rPr>
        <w:t>®</w:t>
      </w:r>
    </w:p>
    <w:p w:rsidR="006B524F" w:rsidRPr="00250A60" w:rsidRDefault="006B524F" w:rsidP="006B524F">
      <w:pPr>
        <w:numPr>
          <w:ilvl w:val="0"/>
          <w:numId w:val="31"/>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 xml:space="preserve">EMC </w:t>
      </w:r>
      <w:proofErr w:type="spellStart"/>
      <w:r w:rsidRPr="00250A60">
        <w:rPr>
          <w:rFonts w:ascii="OpenSansRegular" w:eastAsia="Times New Roman" w:hAnsi="OpenSansRegular" w:cs="Times New Roman"/>
          <w:color w:val="666666"/>
          <w:sz w:val="17"/>
          <w:szCs w:val="17"/>
          <w:lang w:val="en"/>
        </w:rPr>
        <w:t>Celerra</w:t>
      </w:r>
      <w:proofErr w:type="spellEnd"/>
      <w:r w:rsidRPr="00250A60">
        <w:rPr>
          <w:rFonts w:ascii="OpenSansRegular" w:eastAsia="Times New Roman" w:hAnsi="OpenSansRegular" w:cs="Times New Roman"/>
          <w:color w:val="666666"/>
          <w:sz w:val="17"/>
          <w:szCs w:val="17"/>
          <w:lang w:val="en"/>
        </w:rPr>
        <w:t>®</w:t>
      </w:r>
    </w:p>
    <w:p w:rsidR="006B524F" w:rsidRPr="00250A60" w:rsidRDefault="006B524F" w:rsidP="006B524F">
      <w:pPr>
        <w:shd w:val="clear" w:color="auto" w:fill="FFFFFF"/>
        <w:spacing w:before="100" w:beforeAutospacing="1" w:after="30" w:line="240" w:lineRule="auto"/>
        <w:outlineLvl w:val="2"/>
        <w:rPr>
          <w:rFonts w:ascii="OpenSansBold" w:eastAsia="Times New Roman" w:hAnsi="OpenSansBold" w:cs="Times New Roman"/>
          <w:b/>
          <w:bCs/>
          <w:color w:val="666666"/>
          <w:sz w:val="17"/>
          <w:szCs w:val="17"/>
          <w:lang w:val="en"/>
        </w:rPr>
      </w:pPr>
      <w:r w:rsidRPr="00250A60">
        <w:rPr>
          <w:rFonts w:ascii="OpenSansBold" w:eastAsia="Times New Roman" w:hAnsi="OpenSansBold" w:cs="Times New Roman"/>
          <w:b/>
          <w:bCs/>
          <w:color w:val="666666"/>
          <w:sz w:val="17"/>
          <w:szCs w:val="17"/>
          <w:lang w:val="en"/>
        </w:rPr>
        <w:t>Automate data collection for storage capacity planning to reduce errors and speed up the decision-making process</w:t>
      </w:r>
    </w:p>
    <w:p w:rsidR="006B524F" w:rsidRPr="00250A60" w:rsidRDefault="006B524F" w:rsidP="006B524F">
      <w:pPr>
        <w:shd w:val="clear" w:color="auto" w:fill="FFFFFF"/>
        <w:spacing w:after="0" w:line="240" w:lineRule="auto"/>
        <w:rPr>
          <w:rFonts w:ascii="OpenSansRegular" w:eastAsia="Times New Roman" w:hAnsi="OpenSansRegular" w:cs="Times New Roman"/>
          <w:color w:val="666666"/>
          <w:sz w:val="17"/>
          <w:szCs w:val="17"/>
          <w:lang w:val="en"/>
        </w:rPr>
      </w:pPr>
      <w:proofErr w:type="spellStart"/>
      <w:r w:rsidRPr="00250A60">
        <w:rPr>
          <w:rFonts w:ascii="OpenSansRegular" w:eastAsia="Times New Roman" w:hAnsi="OpenSansRegular" w:cs="Times New Roman"/>
          <w:color w:val="666666"/>
          <w:sz w:val="17"/>
          <w:szCs w:val="17"/>
          <w:lang w:val="en"/>
        </w:rPr>
        <w:t>SolarWinds</w:t>
      </w:r>
      <w:proofErr w:type="spellEnd"/>
      <w:r w:rsidRPr="00250A60">
        <w:rPr>
          <w:rFonts w:ascii="OpenSansRegular" w:eastAsia="Times New Roman" w:hAnsi="OpenSansRegular" w:cs="Times New Roman"/>
          <w:color w:val="666666"/>
          <w:sz w:val="17"/>
          <w:szCs w:val="17"/>
          <w:lang w:val="en"/>
        </w:rPr>
        <w:t xml:space="preserve"> Storage Manager reduces the storage capacity planning complexity in your EMC environment. You no longer have to endure the headache of manual storage capacity and utilization tracking and monitoring. Storage Manager handles the entire data collection process in EMC arrays automatically. You’ll instantly get EMC storage capacity planning and management metrics like:</w:t>
      </w:r>
    </w:p>
    <w:p w:rsidR="006B524F" w:rsidRPr="00250A60" w:rsidRDefault="006B524F" w:rsidP="006B524F">
      <w:pPr>
        <w:shd w:val="clear" w:color="auto" w:fill="FFFFFF"/>
        <w:spacing w:after="0" w:line="240" w:lineRule="auto"/>
        <w:rPr>
          <w:rFonts w:ascii="OpenSansRegular" w:eastAsia="Times New Roman" w:hAnsi="OpenSansRegular" w:cs="Times New Roman"/>
          <w:color w:val="666666"/>
          <w:sz w:val="17"/>
          <w:szCs w:val="17"/>
          <w:lang w:val="en"/>
        </w:rPr>
      </w:pPr>
    </w:p>
    <w:p w:rsidR="006B524F" w:rsidRPr="00250A60" w:rsidRDefault="006B524F" w:rsidP="006B524F">
      <w:pPr>
        <w:numPr>
          <w:ilvl w:val="0"/>
          <w:numId w:val="32"/>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Thin provisioning</w:t>
      </w:r>
    </w:p>
    <w:p w:rsidR="006B524F" w:rsidRPr="00250A60" w:rsidRDefault="006B524F" w:rsidP="006B524F">
      <w:pPr>
        <w:numPr>
          <w:ilvl w:val="0"/>
          <w:numId w:val="32"/>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Used vs. usable vs. raw capacity</w:t>
      </w:r>
    </w:p>
    <w:p w:rsidR="006B524F" w:rsidRPr="00250A60" w:rsidRDefault="006B524F" w:rsidP="006B524F">
      <w:pPr>
        <w:numPr>
          <w:ilvl w:val="0"/>
          <w:numId w:val="32"/>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Under-utilized volumes</w:t>
      </w:r>
    </w:p>
    <w:p w:rsidR="006B524F" w:rsidRPr="00250A60" w:rsidRDefault="006B524F" w:rsidP="006B524F">
      <w:pPr>
        <w:numPr>
          <w:ilvl w:val="0"/>
          <w:numId w:val="32"/>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Free LUNs</w:t>
      </w:r>
    </w:p>
    <w:p w:rsidR="006B524F" w:rsidRPr="00250A60" w:rsidRDefault="006B524F" w:rsidP="006B524F">
      <w:pPr>
        <w:numPr>
          <w:ilvl w:val="0"/>
          <w:numId w:val="32"/>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Volume overhead</w:t>
      </w:r>
    </w:p>
    <w:p w:rsidR="006B524F" w:rsidRPr="00250A60" w:rsidRDefault="006B524F" w:rsidP="006B524F">
      <w:pPr>
        <w:shd w:val="clear" w:color="auto" w:fill="FFFFFF"/>
        <w:spacing w:before="100" w:beforeAutospacing="1" w:after="100" w:afterAutospacing="1" w:line="240" w:lineRule="auto"/>
        <w:outlineLvl w:val="2"/>
        <w:rPr>
          <w:rFonts w:ascii="OpenSansRegular" w:eastAsia="Times New Roman" w:hAnsi="OpenSansRegular" w:cs="Times New Roman"/>
          <w:b/>
          <w:bCs/>
          <w:color w:val="666666"/>
          <w:sz w:val="27"/>
          <w:szCs w:val="27"/>
          <w:lang w:val="en"/>
        </w:rPr>
      </w:pPr>
      <w:r w:rsidRPr="00250A60">
        <w:rPr>
          <w:rFonts w:ascii="OpenSansRegular" w:eastAsia="Times New Roman" w:hAnsi="OpenSansRegular" w:cs="Times New Roman"/>
          <w:b/>
          <w:bCs/>
          <w:color w:val="666666"/>
          <w:sz w:val="27"/>
          <w:szCs w:val="27"/>
          <w:lang w:val="en"/>
        </w:rPr>
        <w:t>Use simplified storage forecasting quickly and easily to forecast the quantity of storage you need to purchase and the right time to purchase it</w:t>
      </w:r>
    </w:p>
    <w:p w:rsidR="006B524F" w:rsidRPr="00250A60" w:rsidRDefault="006B524F" w:rsidP="006B524F">
      <w:pPr>
        <w:shd w:val="clear" w:color="auto" w:fill="FFFFFF"/>
        <w:spacing w:after="0" w:line="240" w:lineRule="auto"/>
        <w:rPr>
          <w:rFonts w:ascii="OpenSansRegular" w:eastAsia="Times New Roman" w:hAnsi="OpenSansRegular" w:cs="Times New Roman"/>
          <w:color w:val="666666"/>
          <w:sz w:val="17"/>
          <w:szCs w:val="17"/>
          <w:lang w:val="en"/>
        </w:rPr>
      </w:pPr>
      <w:proofErr w:type="spellStart"/>
      <w:r w:rsidRPr="00250A60">
        <w:rPr>
          <w:rFonts w:ascii="OpenSansRegular" w:eastAsia="Times New Roman" w:hAnsi="OpenSansRegular" w:cs="Times New Roman"/>
          <w:color w:val="666666"/>
          <w:sz w:val="17"/>
          <w:szCs w:val="17"/>
          <w:lang w:val="en"/>
        </w:rPr>
        <w:t>SolarWinds</w:t>
      </w:r>
      <w:proofErr w:type="spellEnd"/>
      <w:r w:rsidRPr="00250A60">
        <w:rPr>
          <w:rFonts w:ascii="OpenSansRegular" w:eastAsia="Times New Roman" w:hAnsi="OpenSansRegular" w:cs="Times New Roman"/>
          <w:color w:val="666666"/>
          <w:sz w:val="17"/>
          <w:szCs w:val="17"/>
          <w:lang w:val="en"/>
        </w:rPr>
        <w:t xml:space="preserve"> Storage Manager’s storage capacity forecasting capability eliminates the need to spend hours monitoring and collecting data and building capacity planning and forecasting models from scratch to manage and plan capacity for your EMC SAN. Storage Manager handles all of the heavy lifting, helping you eliminate forecasting errors and spend your valuable time on other, more important tasks. In your EMC storage environment, Storage Manager helps you:</w:t>
      </w:r>
    </w:p>
    <w:p w:rsidR="006B524F" w:rsidRPr="00250A60" w:rsidRDefault="006B524F" w:rsidP="006B524F">
      <w:pPr>
        <w:shd w:val="clear" w:color="auto" w:fill="FFFFFF"/>
        <w:spacing w:after="0" w:line="240" w:lineRule="auto"/>
        <w:rPr>
          <w:rFonts w:ascii="OpenSansRegular" w:eastAsia="Times New Roman" w:hAnsi="OpenSansRegular" w:cs="Times New Roman"/>
          <w:color w:val="666666"/>
          <w:sz w:val="24"/>
          <w:szCs w:val="24"/>
          <w:lang w:val="en"/>
        </w:rPr>
      </w:pPr>
    </w:p>
    <w:p w:rsidR="006B524F" w:rsidRPr="00250A60" w:rsidRDefault="006B524F" w:rsidP="006B524F">
      <w:pPr>
        <w:numPr>
          <w:ilvl w:val="0"/>
          <w:numId w:val="33"/>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24"/>
          <w:szCs w:val="24"/>
          <w:lang w:val="en"/>
        </w:rPr>
      </w:pPr>
      <w:r w:rsidRPr="00250A60">
        <w:rPr>
          <w:rFonts w:ascii="OpenSansRegular" w:eastAsia="Times New Roman" w:hAnsi="OpenSansRegular" w:cs="Times New Roman"/>
          <w:color w:val="666666"/>
          <w:sz w:val="24"/>
          <w:szCs w:val="24"/>
          <w:lang w:val="en"/>
        </w:rPr>
        <w:t>Perform fast and exhaustive storage growth rate analysis</w:t>
      </w:r>
    </w:p>
    <w:p w:rsidR="006B524F" w:rsidRPr="00250A60" w:rsidRDefault="006B524F" w:rsidP="006B524F">
      <w:pPr>
        <w:numPr>
          <w:ilvl w:val="0"/>
          <w:numId w:val="33"/>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24"/>
          <w:szCs w:val="24"/>
          <w:lang w:val="en"/>
        </w:rPr>
      </w:pPr>
      <w:r w:rsidRPr="00250A60">
        <w:rPr>
          <w:rFonts w:ascii="OpenSansRegular" w:eastAsia="Times New Roman" w:hAnsi="OpenSansRegular" w:cs="Times New Roman"/>
          <w:color w:val="666666"/>
          <w:sz w:val="24"/>
          <w:szCs w:val="24"/>
          <w:lang w:val="en"/>
        </w:rPr>
        <w:t>Forecast when storage capacity will be exhausted</w:t>
      </w:r>
    </w:p>
    <w:p w:rsidR="006B524F" w:rsidRPr="00250A60" w:rsidRDefault="006B524F" w:rsidP="006B524F">
      <w:pPr>
        <w:numPr>
          <w:ilvl w:val="0"/>
          <w:numId w:val="33"/>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24"/>
          <w:szCs w:val="24"/>
          <w:lang w:val="en"/>
        </w:rPr>
      </w:pPr>
      <w:r w:rsidRPr="00250A60">
        <w:rPr>
          <w:rFonts w:ascii="OpenSansRegular" w:eastAsia="Times New Roman" w:hAnsi="OpenSansRegular" w:cs="Times New Roman"/>
          <w:color w:val="666666"/>
          <w:sz w:val="24"/>
          <w:szCs w:val="24"/>
          <w:lang w:val="en"/>
        </w:rPr>
        <w:t>Predict storage costs and budgetary requirements</w:t>
      </w:r>
    </w:p>
    <w:p w:rsidR="006B524F" w:rsidRPr="00250A60" w:rsidRDefault="006B524F" w:rsidP="006B524F">
      <w:pPr>
        <w:numPr>
          <w:ilvl w:val="0"/>
          <w:numId w:val="33"/>
        </w:numPr>
        <w:pBdr>
          <w:bottom w:val="double" w:sz="6" w:space="1" w:color="auto"/>
        </w:pBdr>
        <w:shd w:val="clear" w:color="auto" w:fill="FFFFFF"/>
        <w:spacing w:before="100" w:beforeAutospacing="1" w:after="100" w:afterAutospacing="1" w:line="240" w:lineRule="auto"/>
        <w:ind w:left="1110"/>
        <w:rPr>
          <w:rFonts w:ascii="OpenSansRegular" w:eastAsia="Times New Roman" w:hAnsi="OpenSansRegular" w:cs="Times New Roman"/>
          <w:color w:val="666666"/>
          <w:sz w:val="24"/>
          <w:szCs w:val="24"/>
          <w:lang w:val="en"/>
        </w:rPr>
      </w:pPr>
      <w:r w:rsidRPr="00250A60">
        <w:rPr>
          <w:rFonts w:ascii="OpenSansRegular" w:eastAsia="Times New Roman" w:hAnsi="OpenSansRegular" w:cs="Times New Roman"/>
          <w:color w:val="666666"/>
          <w:sz w:val="24"/>
          <w:szCs w:val="24"/>
          <w:lang w:val="en"/>
        </w:rPr>
        <w:t>Reduce costs through support of tiered storage strategies</w:t>
      </w:r>
    </w:p>
    <w:p w:rsidR="006B524F" w:rsidRDefault="006B524F" w:rsidP="006B524F"/>
    <w:p w:rsidR="006B524F" w:rsidRDefault="006B524F" w:rsidP="006B524F">
      <w:pPr>
        <w:pStyle w:val="Heading2"/>
      </w:pPr>
      <w:r>
        <w:rPr>
          <w:rStyle w:val="mw-headline"/>
        </w:rPr>
        <w:t>What is a storage capacity plan?</w:t>
      </w:r>
    </w:p>
    <w:p w:rsidR="006B524F" w:rsidRDefault="006B524F" w:rsidP="006B524F">
      <w:pPr>
        <w:pStyle w:val="NormalWeb"/>
      </w:pPr>
      <w:proofErr w:type="gramStart"/>
      <w:r>
        <w:t>a</w:t>
      </w:r>
      <w:proofErr w:type="gramEnd"/>
      <w:r>
        <w:t xml:space="preserve"> storage capacity plan is a vital component of infrastructure management. It is a forecast of storage resources needed to support application and business requirements. Typically, storage capacity plans include growth parameters, key procedures for storage management and technology planning. Frequently this responsibility is overlooked due to tactical business pressures. </w:t>
      </w:r>
    </w:p>
    <w:p w:rsidR="006B524F" w:rsidRDefault="006B524F" w:rsidP="006B524F">
      <w:pPr>
        <w:pStyle w:val="Heading2"/>
      </w:pPr>
      <w:bookmarkStart w:id="160" w:name="How_is_a_storage_capacity_plan_used.3F"/>
      <w:bookmarkEnd w:id="160"/>
      <w:r>
        <w:rPr>
          <w:rStyle w:val="mw-headline"/>
        </w:rPr>
        <w:t>How is a storage capacity plan used?</w:t>
      </w:r>
    </w:p>
    <w:p w:rsidR="006B524F" w:rsidRDefault="006B524F" w:rsidP="006B524F">
      <w:pPr>
        <w:pStyle w:val="NormalWeb"/>
      </w:pPr>
      <w:r>
        <w:t xml:space="preserve">A storage capacity plan is used to forecast storage consumption, provide adequate levels of service to applications and set budgets for storage acquisitions. </w:t>
      </w:r>
    </w:p>
    <w:p w:rsidR="006B524F" w:rsidRDefault="006B524F" w:rsidP="006B524F">
      <w:pPr>
        <w:pStyle w:val="Heading2"/>
      </w:pPr>
      <w:bookmarkStart w:id="161" w:name="What_is_the_business_impact_of_developin"/>
      <w:bookmarkEnd w:id="161"/>
      <w:r>
        <w:rPr>
          <w:rStyle w:val="mw-headline"/>
        </w:rPr>
        <w:t>What is the business impact of developing and implementing a storage capacity plan?</w:t>
      </w:r>
    </w:p>
    <w:p w:rsidR="006B524F" w:rsidRDefault="006B524F" w:rsidP="006B524F">
      <w:pPr>
        <w:pStyle w:val="NormalWeb"/>
      </w:pPr>
      <w:r>
        <w:t xml:space="preserve">A storage capacity plan reduces the risk of running out of storage resources and thereby improves cycle time and time-to-market. It also reduces waste by allowing organizations to better forecast storage needs and purchase only what is required for applications. This is important as storage </w:t>
      </w:r>
      <w:proofErr w:type="spellStart"/>
      <w:r>
        <w:t>technolgies</w:t>
      </w:r>
      <w:proofErr w:type="spellEnd"/>
      <w:r>
        <w:t xml:space="preserve">, like many IT assets are constantly declining in value from an accounting perspective. </w:t>
      </w:r>
    </w:p>
    <w:p w:rsidR="006B524F" w:rsidRDefault="006B524F" w:rsidP="006B524F">
      <w:pPr>
        <w:pStyle w:val="Heading2"/>
      </w:pPr>
      <w:bookmarkStart w:id="162" w:name="How_is_a_storage_capacity_plan_developed"/>
      <w:bookmarkEnd w:id="162"/>
      <w:r>
        <w:rPr>
          <w:rStyle w:val="mw-headline"/>
        </w:rPr>
        <w:t>How is a storage capacity plan developed?</w:t>
      </w:r>
    </w:p>
    <w:p w:rsidR="006B524F" w:rsidRDefault="006B524F" w:rsidP="006B524F">
      <w:pPr>
        <w:pStyle w:val="NormalWeb"/>
      </w:pPr>
      <w:r>
        <w:t xml:space="preserve">A storage capacity plan is developed by 1) establishing clear and measurable goals; 2) assessing the high level parameters of a business such as growth, expansion plans, geographic factors and economic trends; 3) assessing application service level and growth requirements; 4)observing historical trends and 5) forecasting storage requirements. </w:t>
      </w:r>
    </w:p>
    <w:p w:rsidR="006B524F" w:rsidRDefault="006B524F" w:rsidP="006B524F">
      <w:pPr>
        <w:pStyle w:val="Heading2"/>
      </w:pPr>
      <w:bookmarkStart w:id="163" w:name="How_to_keep_a_storage_capacity_plan_curr"/>
      <w:bookmarkEnd w:id="163"/>
      <w:r>
        <w:rPr>
          <w:rStyle w:val="mw-headline"/>
        </w:rPr>
        <w:t>How to keep a storage capacity plan current?</w:t>
      </w:r>
    </w:p>
    <w:p w:rsidR="006B524F" w:rsidRDefault="006B524F" w:rsidP="006B524F">
      <w:pPr>
        <w:pStyle w:val="NormalWeb"/>
        <w:pBdr>
          <w:bottom w:val="double" w:sz="6" w:space="1" w:color="auto"/>
        </w:pBdr>
      </w:pPr>
      <w:r>
        <w:t xml:space="preserve">Once a capacity plan is developed the implementation and ongoing management of the system is critical to extract business value and receive a payback for the investment required to create the plan and acquire and manage requisite tools. Automation, tools training, communication of results and taking action are all necessary components to realize value. This page has been created to assist in the development of best practices in implementing an ongoing capacity planning function. </w:t>
      </w:r>
    </w:p>
    <w:p w:rsidR="006B524F" w:rsidRDefault="006B524F" w:rsidP="006B524F"/>
    <w:p w:rsidR="006B524F" w:rsidRDefault="006B524F" w:rsidP="006B524F">
      <w:pPr>
        <w:pStyle w:val="Heading1"/>
      </w:pPr>
      <w:r>
        <w:t xml:space="preserve">Business Challenge: Storage Resource &amp; Capacity Management </w:t>
      </w:r>
    </w:p>
    <w:p w:rsidR="006B524F" w:rsidRDefault="006B524F" w:rsidP="006B524F">
      <w:r>
        <w:t xml:space="preserve">Definition </w:t>
      </w:r>
    </w:p>
    <w:p w:rsidR="006B524F" w:rsidRDefault="006B524F" w:rsidP="006B524F">
      <w:r>
        <w:t xml:space="preserve">Maximize storage utilization processes to reduce waste and costs, reclaim lost or orphaned storage, and optimize efficiency. </w:t>
      </w:r>
    </w:p>
    <w:p w:rsidR="006B524F" w:rsidRDefault="006B524F" w:rsidP="006B524F">
      <w:r>
        <w:t xml:space="preserve">Challenges </w:t>
      </w:r>
    </w:p>
    <w:p w:rsidR="006B524F" w:rsidRDefault="006B524F" w:rsidP="006B524F">
      <w:pPr>
        <w:numPr>
          <w:ilvl w:val="0"/>
          <w:numId w:val="34"/>
        </w:numPr>
        <w:spacing w:before="100" w:beforeAutospacing="1" w:after="100" w:afterAutospacing="1" w:line="240" w:lineRule="auto"/>
      </w:pPr>
      <w:r>
        <w:t>Attaining end-to-end visibility to map applications to underlying server, switch, and storage infrastructure for all physical, logical, and virtual components</w:t>
      </w:r>
    </w:p>
    <w:p w:rsidR="006B524F" w:rsidRDefault="006B524F" w:rsidP="006B524F">
      <w:pPr>
        <w:numPr>
          <w:ilvl w:val="0"/>
          <w:numId w:val="34"/>
        </w:numPr>
        <w:spacing w:before="100" w:beforeAutospacing="1" w:after="100" w:afterAutospacing="1" w:line="240" w:lineRule="auto"/>
      </w:pPr>
      <w:r>
        <w:t>Implementing proactive monitoring of the infrastructure across the entire data path to meet service level agreements</w:t>
      </w:r>
    </w:p>
    <w:p w:rsidR="006B524F" w:rsidRDefault="006B524F" w:rsidP="006B524F">
      <w:pPr>
        <w:numPr>
          <w:ilvl w:val="0"/>
          <w:numId w:val="34"/>
        </w:numPr>
        <w:spacing w:before="100" w:beforeAutospacing="1" w:after="100" w:afterAutospacing="1" w:line="240" w:lineRule="auto"/>
      </w:pPr>
      <w:r>
        <w:t>Gaining global storage reporting capabilities or a tool to implement chargeback for storage services rendered</w:t>
      </w:r>
    </w:p>
    <w:p w:rsidR="006B524F" w:rsidRDefault="006B524F" w:rsidP="006B524F">
      <w:pPr>
        <w:numPr>
          <w:ilvl w:val="0"/>
          <w:numId w:val="34"/>
        </w:numPr>
        <w:spacing w:before="100" w:beforeAutospacing="1" w:after="100" w:afterAutospacing="1" w:line="240" w:lineRule="auto"/>
      </w:pPr>
      <w:r>
        <w:t>Rectifying low storage utilization rates and out-of-date information</w:t>
      </w:r>
    </w:p>
    <w:p w:rsidR="006B524F" w:rsidRDefault="006B524F" w:rsidP="006B524F">
      <w:pPr>
        <w:spacing w:after="0"/>
      </w:pPr>
      <w:r>
        <w:rPr>
          <w:rStyle w:val="Strong"/>
        </w:rPr>
        <w:t xml:space="preserve">Symantec Solution: Storage Management </w:t>
      </w:r>
    </w:p>
    <w:p w:rsidR="006B524F" w:rsidRDefault="006B524F" w:rsidP="006B524F">
      <w:r>
        <w:t xml:space="preserve">Standardize and automate the management of heterogeneous storage platforms to maximize storage utilization, increase IT responsiveness, and lower infrastructure and operational costs. </w:t>
      </w:r>
    </w:p>
    <w:p w:rsidR="006B524F" w:rsidRDefault="006B524F" w:rsidP="006B524F">
      <w:pPr>
        <w:numPr>
          <w:ilvl w:val="0"/>
          <w:numId w:val="35"/>
        </w:numPr>
        <w:spacing w:before="100" w:beforeAutospacing="1" w:after="100" w:afterAutospacing="1" w:line="240" w:lineRule="auto"/>
      </w:pPr>
      <w:r>
        <w:t>Maximize storage utilization with enterprise-wide visibility</w:t>
      </w:r>
    </w:p>
    <w:p w:rsidR="006B524F" w:rsidRDefault="006B524F" w:rsidP="006B524F">
      <w:pPr>
        <w:numPr>
          <w:ilvl w:val="0"/>
          <w:numId w:val="35"/>
        </w:numPr>
        <w:spacing w:before="100" w:beforeAutospacing="1" w:after="100" w:afterAutospacing="1" w:line="240" w:lineRule="auto"/>
      </w:pPr>
      <w:r>
        <w:t>Standardize on a single software infrastructure to improve service levels and reduce costs</w:t>
      </w:r>
    </w:p>
    <w:p w:rsidR="006B524F" w:rsidRDefault="006B524F" w:rsidP="006B524F">
      <w:pPr>
        <w:numPr>
          <w:ilvl w:val="0"/>
          <w:numId w:val="35"/>
        </w:numPr>
        <w:spacing w:before="100" w:beforeAutospacing="1" w:after="100" w:afterAutospacing="1" w:line="240" w:lineRule="auto"/>
      </w:pPr>
      <w:r>
        <w:t>Provide global view of storage resources across geographically dispersed data center locations</w:t>
      </w:r>
    </w:p>
    <w:p w:rsidR="006B524F" w:rsidRDefault="006B524F" w:rsidP="006B524F">
      <w:pPr>
        <w:numPr>
          <w:ilvl w:val="0"/>
          <w:numId w:val="35"/>
        </w:numPr>
        <w:pBdr>
          <w:bottom w:val="double" w:sz="6" w:space="1" w:color="auto"/>
        </w:pBdr>
        <w:spacing w:before="100" w:beforeAutospacing="1" w:after="100" w:afterAutospacing="1" w:line="240" w:lineRule="auto"/>
      </w:pPr>
      <w:r>
        <w:t>Reduce usage of storage resources by outdated, duplicate, and nonbusiness-related files</w:t>
      </w:r>
    </w:p>
    <w:p w:rsidR="006B524F" w:rsidRDefault="006B524F" w:rsidP="006B524F"/>
    <w:p w:rsidR="006B524F" w:rsidRDefault="006B524F" w:rsidP="006B524F">
      <w:pPr>
        <w:pStyle w:val="NormalWeb"/>
        <w:shd w:val="clear" w:color="auto" w:fill="FFFFFF"/>
        <w:rPr>
          <w:lang w:val="en"/>
        </w:rPr>
      </w:pPr>
      <w:proofErr w:type="gramStart"/>
      <w:r>
        <w:rPr>
          <w:lang w:val="en"/>
        </w:rPr>
        <w:t>is</w:t>
      </w:r>
      <w:proofErr w:type="gramEnd"/>
      <w:r>
        <w:rPr>
          <w:lang w:val="en"/>
        </w:rPr>
        <w:t xml:space="preserve"> that we waste a lot of capacity through design and mismanagement.</w:t>
      </w:r>
    </w:p>
    <w:p w:rsidR="006B524F" w:rsidRDefault="006B524F" w:rsidP="006B524F">
      <w:pPr>
        <w:pStyle w:val="NormalWeb"/>
        <w:shd w:val="clear" w:color="auto" w:fill="FFFFFF"/>
        <w:rPr>
          <w:lang w:val="en"/>
        </w:rPr>
      </w:pPr>
      <w:r>
        <w:rPr>
          <w:lang w:val="en"/>
        </w:rPr>
        <w:pict/>
      </w:r>
      <w:r>
        <w:rPr>
          <w:lang w:val="en"/>
        </w:rPr>
        <w:pict/>
      </w:r>
      <w:r>
        <w:rPr>
          <w:lang w:val="en"/>
        </w:rPr>
        <w:t xml:space="preserve">Some drivers of capacity demand, other than data growth, can be gleaned from numerous studies that show how up to 70% of the capacity of every flash device or disk drive we deploy is wasted by storing a mind-numbing number of </w:t>
      </w:r>
      <w:hyperlink r:id="rId31" w:history="1">
        <w:r>
          <w:rPr>
            <w:rStyle w:val="Hyperlink"/>
            <w:rFonts w:eastAsiaTheme="majorEastAsia"/>
            <w:lang w:val="en"/>
          </w:rPr>
          <w:t>copies of the same file</w:t>
        </w:r>
      </w:hyperlink>
      <w:r>
        <w:rPr>
          <w:lang w:val="en"/>
        </w:rPr>
        <w:t>, a lot of data that is never accessed or from data whose owner no longer exists in the company.</w:t>
      </w:r>
    </w:p>
    <w:p w:rsidR="006B524F" w:rsidRDefault="006B524F" w:rsidP="006B524F">
      <w:pPr>
        <w:pStyle w:val="NormalWeb"/>
        <w:shd w:val="clear" w:color="auto" w:fill="FFFFFF"/>
        <w:rPr>
          <w:lang w:val="en"/>
        </w:rPr>
      </w:pPr>
      <w:r>
        <w:rPr>
          <w:lang w:val="en"/>
        </w:rPr>
        <w:t xml:space="preserve">From a design standpoint, we waste a lot of capacity by adopting </w:t>
      </w:r>
      <w:hyperlink r:id="rId32" w:history="1">
        <w:r>
          <w:rPr>
            <w:rStyle w:val="Hyperlink"/>
            <w:rFonts w:eastAsiaTheme="majorEastAsia"/>
            <w:lang w:val="en"/>
          </w:rPr>
          <w:t>software-defined storage (SDS) strategies</w:t>
        </w:r>
      </w:hyperlink>
      <w:r>
        <w:rPr>
          <w:lang w:val="en"/>
        </w:rPr>
        <w:t xml:space="preserve"> that require a minimum of three storage nodes with cross-replication of all data across all nodes, or by using antiquated file systems that claim space -- even that not used to store the bits of an object. Or we waste capacity simply by allocating storage in a very flawed manner. Witness the time-honored practice of </w:t>
      </w:r>
      <w:hyperlink r:id="rId33" w:history="1">
        <w:r>
          <w:rPr>
            <w:rStyle w:val="Hyperlink"/>
            <w:rFonts w:eastAsiaTheme="majorEastAsia"/>
            <w:lang w:val="en"/>
          </w:rPr>
          <w:t>allocating data storage capacity</w:t>
        </w:r>
      </w:hyperlink>
      <w:r>
        <w:rPr>
          <w:lang w:val="en"/>
        </w:rPr>
        <w:t xml:space="preserve"> to a server administrator who requests it and then letting him or her decide whether to lay on a file system to put the space to work or just "disappear the capacity" (set it aside for an emergency, or rather, forget about it).</w:t>
      </w:r>
    </w:p>
    <w:p w:rsidR="006B524F" w:rsidRDefault="006B524F" w:rsidP="006B524F">
      <w:pPr>
        <w:pStyle w:val="Heading3"/>
        <w:shd w:val="clear" w:color="auto" w:fill="FFFFFF"/>
        <w:spacing w:before="315" w:line="293" w:lineRule="atLeast"/>
        <w:rPr>
          <w:color w:val="323232"/>
          <w:sz w:val="27"/>
          <w:szCs w:val="27"/>
          <w:lang w:val="en"/>
        </w:rPr>
      </w:pPr>
      <w:r>
        <w:rPr>
          <w:color w:val="323232"/>
          <w:sz w:val="27"/>
          <w:szCs w:val="27"/>
          <w:lang w:val="en"/>
        </w:rPr>
        <w:t>Data storage capacity isn't just a user problem</w:t>
      </w:r>
    </w:p>
    <w:p w:rsidR="006B524F" w:rsidRDefault="006B524F" w:rsidP="006B524F">
      <w:pPr>
        <w:pStyle w:val="NormalWeb"/>
        <w:shd w:val="clear" w:color="auto" w:fill="FFFFFF"/>
        <w:rPr>
          <w:color w:val="666666"/>
          <w:sz w:val="23"/>
          <w:szCs w:val="23"/>
          <w:lang w:val="en"/>
        </w:rPr>
      </w:pPr>
      <w:r>
        <w:rPr>
          <w:lang w:val="en"/>
        </w:rPr>
        <w:t xml:space="preserve">The data storage industry has delivered two things for years: miracles of technology and monuments to greed in the form of storage infrastructure products. From the 1980s until very recently, </w:t>
      </w:r>
      <w:hyperlink r:id="rId34" w:history="1">
        <w:r>
          <w:rPr>
            <w:rStyle w:val="Hyperlink"/>
            <w:rFonts w:eastAsiaTheme="majorEastAsia"/>
            <w:lang w:val="en"/>
          </w:rPr>
          <w:t>disk capacity has doubled</w:t>
        </w:r>
      </w:hyperlink>
      <w:r>
        <w:rPr>
          <w:lang w:val="en"/>
        </w:rPr>
        <w:t xml:space="preserve"> approximately every 18 months while the cost of drives has fallen by half about every 12 months -- a technological miracle with economic benefits. But the price of an array -- a collection of commodity storage components in a commodity rack using something like a server motherboard as a controller -- has actually accelerated by as much as 120% per year.</w:t>
      </w:r>
    </w:p>
    <w:p w:rsidR="006B524F" w:rsidRDefault="006B524F" w:rsidP="006B524F">
      <w:pPr>
        <w:pStyle w:val="NormalWeb"/>
        <w:shd w:val="clear" w:color="auto" w:fill="FFFFFF"/>
        <w:rPr>
          <w:lang w:val="en"/>
        </w:rPr>
      </w:pPr>
      <w:r>
        <w:rPr>
          <w:lang w:val="en"/>
        </w:rPr>
        <w:t xml:space="preserve">A lot of this cost has to do with value-added software, which vendors have been affixing to their proprietary storage arrays to stand out in the marketplace and </w:t>
      </w:r>
      <w:hyperlink r:id="rId35" w:history="1">
        <w:r>
          <w:rPr>
            <w:rStyle w:val="Hyperlink"/>
            <w:rFonts w:eastAsiaTheme="majorEastAsia"/>
            <w:lang w:val="en"/>
          </w:rPr>
          <w:t>lock customers</w:t>
        </w:r>
      </w:hyperlink>
      <w:r>
        <w:rPr>
          <w:lang w:val="en"/>
        </w:rPr>
        <w:t xml:space="preserve"> into their brand. SDS is predicated in part on the idea of returning arrays to their commodity state by abstracting all the value-added software into a free-standing software services layer that lives on a server. Vendors call this revolutionary, but I see it as a return to something akin to mainframe system managed storage (</w:t>
      </w:r>
      <w:proofErr w:type="spellStart"/>
      <w:r>
        <w:rPr>
          <w:lang w:val="en"/>
        </w:rPr>
        <w:t>dfSMS</w:t>
      </w:r>
      <w:proofErr w:type="spellEnd"/>
      <w:r>
        <w:rPr>
          <w:lang w:val="en"/>
        </w:rPr>
        <w:t>) controlling a bunch of direct-attached storage devices.</w:t>
      </w:r>
    </w:p>
    <w:p w:rsidR="006B524F" w:rsidRDefault="006B524F" w:rsidP="006B524F">
      <w:pPr>
        <w:shd w:val="clear" w:color="auto" w:fill="FFFFFF"/>
        <w:rPr>
          <w:color w:val="323232"/>
          <w:sz w:val="23"/>
          <w:szCs w:val="23"/>
          <w:lang w:val="en"/>
        </w:rPr>
      </w:pPr>
      <w:r>
        <w:rPr>
          <w:color w:val="323232"/>
          <w:sz w:val="23"/>
          <w:szCs w:val="23"/>
          <w:lang w:val="en"/>
        </w:rPr>
        <w:t xml:space="preserve">Storage costs from 33 cents to 70 cents of every dollar spent on IT hardware today. </w:t>
      </w:r>
    </w:p>
    <w:p w:rsidR="006B524F" w:rsidRDefault="006B524F" w:rsidP="006B524F">
      <w:pPr>
        <w:pStyle w:val="NormalWeb"/>
        <w:shd w:val="clear" w:color="auto" w:fill="FFFFFF"/>
        <w:rPr>
          <w:color w:val="666666"/>
          <w:sz w:val="23"/>
          <w:szCs w:val="23"/>
          <w:lang w:val="en"/>
        </w:rPr>
      </w:pPr>
      <w:r>
        <w:rPr>
          <w:lang w:val="en"/>
        </w:rPr>
        <w:t xml:space="preserve">It remains to be seen whether this strategy will make storage any </w:t>
      </w:r>
      <w:hyperlink r:id="rId36" w:tgtFrame="_blank" w:history="1">
        <w:r>
          <w:rPr>
            <w:rStyle w:val="Hyperlink"/>
            <w:rFonts w:eastAsiaTheme="majorEastAsia"/>
            <w:lang w:val="en"/>
          </w:rPr>
          <w:t>less costly to acquire</w:t>
        </w:r>
      </w:hyperlink>
      <w:r>
        <w:rPr>
          <w:lang w:val="en"/>
        </w:rPr>
        <w:t>, especially with respect to the SDS approaches advanced by leading server hypervisor vendors that are just as constricting and closed from an architectural perspective as the SAN and NAS systems they purport to replace. Because of the way storage is packaged and sold, the capital expense (</w:t>
      </w:r>
      <w:hyperlink r:id="rId37" w:history="1">
        <w:r>
          <w:rPr>
            <w:rStyle w:val="Hyperlink"/>
            <w:rFonts w:eastAsiaTheme="majorEastAsia"/>
            <w:lang w:val="en"/>
          </w:rPr>
          <w:t>Capex</w:t>
        </w:r>
      </w:hyperlink>
      <w:r>
        <w:rPr>
          <w:lang w:val="en"/>
        </w:rPr>
        <w:t>) is huge. Storage costs from 33 cents to 70 cents of every dollar spent on IT hardware today, and we are talking a lot of money even if we divide the cost of hardware, warranty and maintenance contracts, and software licenses by the number of years of service we hope to get from the investment.</w:t>
      </w:r>
    </w:p>
    <w:p w:rsidR="006B524F" w:rsidRDefault="006B524F" w:rsidP="006B524F">
      <w:pPr>
        <w:pStyle w:val="Heading3"/>
        <w:shd w:val="clear" w:color="auto" w:fill="FFFFFF"/>
        <w:spacing w:before="315" w:line="293" w:lineRule="atLeast"/>
        <w:rPr>
          <w:color w:val="323232"/>
          <w:sz w:val="27"/>
          <w:szCs w:val="27"/>
          <w:lang w:val="en"/>
        </w:rPr>
      </w:pPr>
      <w:r>
        <w:rPr>
          <w:color w:val="323232"/>
          <w:sz w:val="27"/>
          <w:szCs w:val="27"/>
          <w:lang w:val="en"/>
        </w:rPr>
        <w:t>Figuring out the true cost of ownership</w:t>
      </w:r>
    </w:p>
    <w:p w:rsidR="006B524F" w:rsidRDefault="006B524F" w:rsidP="006B524F">
      <w:pPr>
        <w:pStyle w:val="NormalWeb"/>
        <w:shd w:val="clear" w:color="auto" w:fill="FFFFFF"/>
        <w:rPr>
          <w:b/>
          <w:bCs/>
          <w:color w:val="A6A6A6"/>
          <w:sz w:val="15"/>
          <w:szCs w:val="15"/>
          <w:lang w:val="en"/>
        </w:rPr>
      </w:pPr>
      <w:r>
        <w:rPr>
          <w:lang w:val="en"/>
        </w:rPr>
        <w:t>But Capex (acquisition) costs are just part of the storage equation. To determine the cost of ownership, you need to look at operating expense (</w:t>
      </w:r>
      <w:proofErr w:type="spellStart"/>
      <w:r>
        <w:rPr>
          <w:lang w:val="en"/>
        </w:rPr>
        <w:fldChar w:fldCharType="begin"/>
      </w:r>
      <w:r>
        <w:rPr>
          <w:lang w:val="en"/>
        </w:rPr>
        <w:instrText xml:space="preserve"> HYPERLINK "http://whatis.techtarget.com/definition/OPEX-operational-expenditure" </w:instrText>
      </w:r>
      <w:r>
        <w:rPr>
          <w:lang w:val="en"/>
        </w:rPr>
        <w:fldChar w:fldCharType="separate"/>
      </w:r>
      <w:r>
        <w:rPr>
          <w:rStyle w:val="Hyperlink"/>
          <w:rFonts w:eastAsiaTheme="majorEastAsia"/>
          <w:lang w:val="en"/>
        </w:rPr>
        <w:t>Opex</w:t>
      </w:r>
      <w:proofErr w:type="spellEnd"/>
      <w:r>
        <w:rPr>
          <w:lang w:val="en"/>
        </w:rPr>
        <w:fldChar w:fldCharType="end"/>
      </w:r>
      <w:r>
        <w:rPr>
          <w:lang w:val="en"/>
        </w:rPr>
        <w:t xml:space="preserve">), a number that is not nearly as available in most organizations. According to Gartner, annual </w:t>
      </w:r>
      <w:proofErr w:type="spellStart"/>
      <w:r>
        <w:rPr>
          <w:lang w:val="en"/>
        </w:rPr>
        <w:t>Opex</w:t>
      </w:r>
      <w:proofErr w:type="spellEnd"/>
      <w:r>
        <w:rPr>
          <w:lang w:val="en"/>
        </w:rPr>
        <w:t xml:space="preserve"> for storage is somewhere between four and five times annualized Capex.</w:t>
      </w:r>
    </w:p>
    <w:p w:rsidR="006B524F" w:rsidRDefault="006B524F" w:rsidP="006B524F">
      <w:pPr>
        <w:shd w:val="clear" w:color="auto" w:fill="FFFFFF"/>
        <w:spacing w:before="75" w:line="367" w:lineRule="atLeast"/>
        <w:rPr>
          <w:color w:val="666666"/>
          <w:sz w:val="18"/>
          <w:szCs w:val="18"/>
          <w:lang w:val="en"/>
        </w:rPr>
      </w:pPr>
      <w:hyperlink r:id="rId38" w:history="1">
        <w:r>
          <w:rPr>
            <w:rStyle w:val="Hyperlink"/>
            <w:sz w:val="18"/>
            <w:szCs w:val="18"/>
            <w:lang w:val="en"/>
          </w:rPr>
          <w:t>Smarter storage from metadata, object stores</w:t>
        </w:r>
      </w:hyperlink>
    </w:p>
    <w:p w:rsidR="006B524F" w:rsidRDefault="006B524F" w:rsidP="006B524F">
      <w:pPr>
        <w:pStyle w:val="NormalWeb"/>
        <w:shd w:val="clear" w:color="auto" w:fill="FFFFFF"/>
        <w:rPr>
          <w:color w:val="666666"/>
          <w:sz w:val="23"/>
          <w:szCs w:val="23"/>
          <w:lang w:val="en"/>
        </w:rPr>
      </w:pPr>
      <w:proofErr w:type="spellStart"/>
      <w:r>
        <w:rPr>
          <w:lang w:val="en"/>
        </w:rPr>
        <w:t>Opex</w:t>
      </w:r>
      <w:proofErr w:type="spellEnd"/>
      <w:r>
        <w:rPr>
          <w:lang w:val="en"/>
        </w:rPr>
        <w:t xml:space="preserve"> includes backup and recovery, planned downtime, management and administration, and facility expenses (space, power and cooling). These numbers are probably buried in the books rather than noted as a clearly defined line item. However, we know that because we sometimes fail to </w:t>
      </w:r>
      <w:hyperlink r:id="rId39" w:history="1">
        <w:r>
          <w:rPr>
            <w:rStyle w:val="Hyperlink"/>
            <w:rFonts w:eastAsiaTheme="majorEastAsia"/>
            <w:lang w:val="en"/>
          </w:rPr>
          <w:t>manage storage infrastructure</w:t>
        </w:r>
      </w:hyperlink>
      <w:r>
        <w:rPr>
          <w:lang w:val="en"/>
        </w:rPr>
        <w:t xml:space="preserve"> with great efficiency, real </w:t>
      </w:r>
      <w:proofErr w:type="spellStart"/>
      <w:r>
        <w:rPr>
          <w:lang w:val="en"/>
        </w:rPr>
        <w:t>Opex</w:t>
      </w:r>
      <w:proofErr w:type="spellEnd"/>
      <w:r>
        <w:rPr>
          <w:lang w:val="en"/>
        </w:rPr>
        <w:t xml:space="preserve"> can be pretty high.</w:t>
      </w:r>
    </w:p>
    <w:p w:rsidR="006B524F" w:rsidRDefault="006B524F" w:rsidP="006B524F">
      <w:pPr>
        <w:pStyle w:val="NormalWeb"/>
        <w:shd w:val="clear" w:color="auto" w:fill="FFFFFF"/>
        <w:rPr>
          <w:lang w:val="en"/>
        </w:rPr>
      </w:pPr>
      <w:r>
        <w:rPr>
          <w:lang w:val="en"/>
        </w:rPr>
        <w:t xml:space="preserve">Why don't we manage storage well? We tend to buy </w:t>
      </w:r>
      <w:hyperlink r:id="rId40" w:history="1">
        <w:r>
          <w:rPr>
            <w:rStyle w:val="Hyperlink"/>
            <w:rFonts w:eastAsiaTheme="majorEastAsia"/>
            <w:lang w:val="en"/>
          </w:rPr>
          <w:t>mostly Tier-1 storage</w:t>
        </w:r>
      </w:hyperlink>
      <w:r>
        <w:rPr>
          <w:lang w:val="en"/>
        </w:rPr>
        <w:t>, which is low-capacity, high-performance gear intended to make freshly minted applications shine on the day they are deployed -- whether they are critical applications or not. But I say that's wrong at the outset.</w:t>
      </w:r>
    </w:p>
    <w:p w:rsidR="006B524F" w:rsidRDefault="006B524F" w:rsidP="006B524F">
      <w:pPr>
        <w:pStyle w:val="NormalWeb"/>
        <w:shd w:val="clear" w:color="auto" w:fill="FFFFFF"/>
        <w:rPr>
          <w:lang w:val="en"/>
        </w:rPr>
      </w:pPr>
      <w:r>
        <w:rPr>
          <w:lang w:val="en"/>
        </w:rPr>
        <w:t xml:space="preserve">Traditionally, storage comes in different flavors for a reason. Some gear is optimized to store fast-accumulating data at sufficient speed to </w:t>
      </w:r>
      <w:hyperlink r:id="rId41" w:history="1">
        <w:r>
          <w:rPr>
            <w:rStyle w:val="Hyperlink"/>
            <w:rFonts w:eastAsiaTheme="majorEastAsia"/>
            <w:lang w:val="en"/>
          </w:rPr>
          <w:t>match the performance</w:t>
        </w:r>
      </w:hyperlink>
      <w:r>
        <w:rPr>
          <w:lang w:val="en"/>
        </w:rPr>
        <w:t xml:space="preserve"> of demanding transaction systems. Other gear is designed to </w:t>
      </w:r>
      <w:hyperlink r:id="rId42" w:tgtFrame="_blank" w:history="1">
        <w:r>
          <w:rPr>
            <w:rStyle w:val="Hyperlink"/>
            <w:rFonts w:eastAsiaTheme="majorEastAsia"/>
            <w:lang w:val="en"/>
          </w:rPr>
          <w:t>store large volumes</w:t>
        </w:r>
      </w:hyperlink>
      <w:r>
        <w:rPr>
          <w:lang w:val="en"/>
        </w:rPr>
        <w:t xml:space="preserve"> of data that are routinely or occasionally updated or modified. Still other systems are designed for long-term mass storage of data with infrequent access and extremely low change rates. In well-managed environments, </w:t>
      </w:r>
      <w:hyperlink r:id="rId43" w:history="1">
        <w:r>
          <w:rPr>
            <w:rStyle w:val="Hyperlink"/>
            <w:rFonts w:eastAsiaTheme="majorEastAsia"/>
            <w:lang w:val="en"/>
          </w:rPr>
          <w:t>data moves from tier to tier</w:t>
        </w:r>
      </w:hyperlink>
      <w:r>
        <w:rPr>
          <w:lang w:val="en"/>
        </w:rPr>
        <w:t xml:space="preserve"> according to a policy that has been automated using hierarchical storage management or archiving software. That is about the only way we can contain storage costs.</w:t>
      </w:r>
    </w:p>
    <w:p w:rsidR="006B524F" w:rsidRDefault="006B524F" w:rsidP="006B524F">
      <w:pPr>
        <w:pStyle w:val="NormalWeb"/>
        <w:shd w:val="clear" w:color="auto" w:fill="FFFFFF"/>
        <w:rPr>
          <w:lang w:val="en"/>
        </w:rPr>
      </w:pPr>
      <w:r>
        <w:rPr>
          <w:lang w:val="en"/>
        </w:rPr>
        <w:t xml:space="preserve">Unfortunately, to make </w:t>
      </w:r>
      <w:proofErr w:type="spellStart"/>
      <w:r>
        <w:rPr>
          <w:lang w:val="en"/>
        </w:rPr>
        <w:t>tiering</w:t>
      </w:r>
      <w:proofErr w:type="spellEnd"/>
      <w:r>
        <w:rPr>
          <w:lang w:val="en"/>
        </w:rPr>
        <w:t xml:space="preserve"> work, you need integrated infrastructure or at least a common management scheme. In some cases, vendors make it difficult to make their gear work with that of a competitor. Value-added software can be used to obfuscate efforts at common management, and with some arrays, proprietary file layout systems are deliberately implemented to preclude the sharing of data between heterogeneous platforms.</w:t>
      </w:r>
    </w:p>
    <w:p w:rsidR="006B524F" w:rsidRDefault="006B524F" w:rsidP="006B524F">
      <w:pPr>
        <w:pStyle w:val="NormalWeb"/>
        <w:shd w:val="clear" w:color="auto" w:fill="FFFFFF"/>
        <w:rPr>
          <w:lang w:val="en"/>
        </w:rPr>
      </w:pPr>
      <w:r>
        <w:rPr>
          <w:lang w:val="en"/>
        </w:rPr>
        <w:t xml:space="preserve">And the latter problem is not just associated with proprietary legacy arrays. Hypervisor vendors are </w:t>
      </w:r>
      <w:hyperlink r:id="rId44" w:history="1">
        <w:r>
          <w:rPr>
            <w:rStyle w:val="Hyperlink"/>
            <w:rFonts w:eastAsiaTheme="majorEastAsia"/>
            <w:lang w:val="en"/>
          </w:rPr>
          <w:t>implementing their own SDS stacks</w:t>
        </w:r>
      </w:hyperlink>
      <w:r>
        <w:rPr>
          <w:lang w:val="en"/>
        </w:rPr>
        <w:t xml:space="preserve"> in ways that prohibit the sharing of their storage resource with data from workloads that have been virtualized using a competitor's hypervisor SDS model.</w:t>
      </w:r>
    </w:p>
    <w:p w:rsidR="006B524F" w:rsidRDefault="006B524F" w:rsidP="006B524F">
      <w:pPr>
        <w:pStyle w:val="NormalWeb"/>
        <w:shd w:val="clear" w:color="auto" w:fill="FFFFFF"/>
        <w:rPr>
          <w:lang w:val="en"/>
        </w:rPr>
      </w:pPr>
      <w:r>
        <w:rPr>
          <w:lang w:val="en"/>
        </w:rPr>
        <w:t xml:space="preserve">If you're wondering how "your" storage became "their" storage, you aren't alone. These proprietary barriers exacerbate our ability to automate data movement across storage tiers. It's a byproduct of the way in which SDS borrows from high-performance supercomputing hyper-clusters, which is where they seem to get many of their topology concepts. The impact of many SDS architectures is to build a flat storage infrastructure that is identically configured and deployed behind every virtual server. These form building blocks -- </w:t>
      </w:r>
      <w:hyperlink r:id="rId45" w:history="1">
        <w:r>
          <w:rPr>
            <w:rStyle w:val="Hyperlink"/>
            <w:rFonts w:eastAsiaTheme="majorEastAsia"/>
            <w:lang w:val="en"/>
          </w:rPr>
          <w:t>hyper-converged infrastructure</w:t>
        </w:r>
      </w:hyperlink>
      <w:r>
        <w:rPr>
          <w:lang w:val="en"/>
        </w:rPr>
        <w:t xml:space="preserve"> nodes of server, storage and SDS middleware -- that can be rolled out of some inventory and deployed rapidly to respond to the demands of business managers and their changing business processes. Need another 50 seats of ERP? Roll out three more building blocks for adequate compute, network and storage capacities.</w:t>
      </w:r>
    </w:p>
    <w:p w:rsidR="006B524F" w:rsidRDefault="006B524F" w:rsidP="006B524F">
      <w:pPr>
        <w:pStyle w:val="NormalWeb"/>
        <w:shd w:val="clear" w:color="auto" w:fill="FFFFFF"/>
        <w:rPr>
          <w:lang w:val="en"/>
        </w:rPr>
      </w:pPr>
      <w:r>
        <w:rPr>
          <w:lang w:val="en"/>
        </w:rPr>
        <w:t>This may sound like the road to real agility until you realize that the infrastructure is inherently flat. There is no expensive-but-low-capacity storage tier to use with hot data. And there's no less-expensive, high-capacity storage tier for active but less frequently accessed data, and no cheap high-capacity storage tier for inactive and archival data. Failure to tier storage and manage data across tiers is a huge cost accelerator all on its own.</w:t>
      </w:r>
    </w:p>
    <w:p w:rsidR="006B524F" w:rsidRDefault="006B524F" w:rsidP="006B524F">
      <w:pPr>
        <w:pStyle w:val="Heading3"/>
        <w:shd w:val="clear" w:color="auto" w:fill="FFFFFF"/>
        <w:spacing w:before="315" w:line="293" w:lineRule="atLeast"/>
        <w:rPr>
          <w:color w:val="323232"/>
          <w:sz w:val="27"/>
          <w:szCs w:val="27"/>
          <w:lang w:val="en"/>
        </w:rPr>
      </w:pPr>
      <w:r>
        <w:rPr>
          <w:color w:val="323232"/>
          <w:sz w:val="27"/>
          <w:szCs w:val="27"/>
          <w:lang w:val="en"/>
        </w:rPr>
        <w:t>Considerations around SDS and data storage capacity</w:t>
      </w:r>
    </w:p>
    <w:p w:rsidR="006B524F" w:rsidRDefault="006B524F" w:rsidP="006B524F">
      <w:pPr>
        <w:pStyle w:val="NormalWeb"/>
        <w:shd w:val="clear" w:color="auto" w:fill="FFFFFF"/>
        <w:rPr>
          <w:color w:val="C6C2BF"/>
          <w:sz w:val="18"/>
          <w:szCs w:val="18"/>
          <w:lang w:val="en"/>
        </w:rPr>
      </w:pPr>
      <w:r>
        <w:rPr>
          <w:lang w:val="en"/>
        </w:rPr>
        <w:t xml:space="preserve">Software-defined storage allows you to consolidate storage services into a software layer on a server. This is a good thing, because it pulls them off array controllers where their functionality is isolated and benefits are confined to only one rig. It makes little sense to confine </w:t>
      </w:r>
      <w:hyperlink r:id="rId46" w:history="1">
        <w:r>
          <w:rPr>
            <w:rStyle w:val="Hyperlink"/>
            <w:rFonts w:eastAsiaTheme="majorEastAsia"/>
            <w:lang w:val="en"/>
          </w:rPr>
          <w:t>deduplication or thin provisioning</w:t>
        </w:r>
      </w:hyperlink>
      <w:r>
        <w:rPr>
          <w:lang w:val="en"/>
        </w:rPr>
        <w:t xml:space="preserve"> to one stand of disk rather than extend it as a service across all storage platforms. To this extent, the SDS folks aren't pulling our collective leg.</w:t>
      </w:r>
    </w:p>
    <w:p w:rsidR="006B524F" w:rsidRDefault="006B524F" w:rsidP="006B524F">
      <w:pPr>
        <w:pStyle w:val="Heading2"/>
        <w:shd w:val="clear" w:color="auto" w:fill="323232"/>
        <w:spacing w:before="225" w:line="288" w:lineRule="atLeast"/>
        <w:rPr>
          <w:color w:val="FFFFFF"/>
          <w:sz w:val="36"/>
          <w:szCs w:val="36"/>
          <w:lang w:val="en"/>
        </w:rPr>
      </w:pPr>
      <w:r>
        <w:rPr>
          <w:color w:val="FFFFFF"/>
          <w:lang w:val="en"/>
        </w:rPr>
        <w:t>How do you manage the demand for higher data storage capacity?</w:t>
      </w:r>
    </w:p>
    <w:p w:rsidR="006B524F" w:rsidRDefault="006B524F" w:rsidP="006B524F">
      <w:pPr>
        <w:numPr>
          <w:ilvl w:val="1"/>
          <w:numId w:val="36"/>
        </w:numPr>
        <w:shd w:val="clear" w:color="auto" w:fill="FFFFFF"/>
        <w:spacing w:before="100" w:beforeAutospacing="1" w:after="100" w:afterAutospacing="1" w:line="240" w:lineRule="auto"/>
        <w:ind w:left="0"/>
        <w:rPr>
          <w:color w:val="323232"/>
          <w:sz w:val="23"/>
          <w:szCs w:val="23"/>
          <w:lang w:val="en"/>
        </w:rPr>
      </w:pPr>
      <w:hyperlink r:id="rId47" w:anchor="1" w:tooltip="Go to slide 1" w:history="1">
        <w:r>
          <w:rPr>
            <w:rStyle w:val="Hyperlink"/>
            <w:sz w:val="23"/>
            <w:szCs w:val="23"/>
            <w:lang w:val="en"/>
          </w:rPr>
          <w:t>1</w:t>
        </w:r>
      </w:hyperlink>
    </w:p>
    <w:p w:rsidR="006B524F" w:rsidRDefault="006B524F" w:rsidP="006B524F">
      <w:pPr>
        <w:numPr>
          <w:ilvl w:val="1"/>
          <w:numId w:val="36"/>
        </w:numPr>
        <w:shd w:val="clear" w:color="auto" w:fill="FFFFFF"/>
        <w:spacing w:before="100" w:beforeAutospacing="1" w:after="100" w:afterAutospacing="1" w:line="240" w:lineRule="auto"/>
        <w:ind w:left="0"/>
        <w:rPr>
          <w:color w:val="323232"/>
          <w:sz w:val="23"/>
          <w:szCs w:val="23"/>
          <w:lang w:val="en"/>
        </w:rPr>
      </w:pPr>
      <w:hyperlink r:id="rId48" w:anchor="2" w:tooltip="Go to slide 2" w:history="1">
        <w:r>
          <w:rPr>
            <w:rStyle w:val="Hyperlink"/>
            <w:sz w:val="23"/>
            <w:szCs w:val="23"/>
            <w:lang w:val="en"/>
          </w:rPr>
          <w:t>2</w:t>
        </w:r>
      </w:hyperlink>
    </w:p>
    <w:p w:rsidR="006B524F" w:rsidRDefault="006B524F" w:rsidP="006B524F">
      <w:pPr>
        <w:shd w:val="clear" w:color="auto" w:fill="FFFFFF"/>
        <w:spacing w:after="0"/>
        <w:rPr>
          <w:color w:val="323232"/>
          <w:sz w:val="23"/>
          <w:szCs w:val="23"/>
          <w:lang w:val="en"/>
        </w:rPr>
      </w:pPr>
      <w:hyperlink r:id="rId49" w:anchor="next" w:tooltip="Next" w:history="1">
        <w:r>
          <w:rPr>
            <w:rStyle w:val="Hyperlink"/>
            <w:sz w:val="23"/>
            <w:szCs w:val="23"/>
            <w:lang w:val="en"/>
          </w:rPr>
          <w:t>Next</w:t>
        </w:r>
      </w:hyperlink>
    </w:p>
    <w:p w:rsidR="006B524F" w:rsidRDefault="006B524F" w:rsidP="006B524F">
      <w:pPr>
        <w:pStyle w:val="NormalWeb"/>
        <w:shd w:val="clear" w:color="auto" w:fill="FFFFFF"/>
        <w:rPr>
          <w:color w:val="666666"/>
          <w:sz w:val="23"/>
          <w:szCs w:val="23"/>
          <w:lang w:val="en"/>
        </w:rPr>
      </w:pPr>
      <w:r>
        <w:rPr>
          <w:lang w:val="en"/>
        </w:rPr>
        <w:t>What is misrepresented is that the consolidation of these value-added software functions in a server-side storage software stack is the panacea for storage management. It isn't.</w:t>
      </w:r>
    </w:p>
    <w:p w:rsidR="006B524F" w:rsidRDefault="006B524F" w:rsidP="006B524F">
      <w:pPr>
        <w:pStyle w:val="NormalWeb"/>
        <w:shd w:val="clear" w:color="auto" w:fill="FFFFFF"/>
        <w:rPr>
          <w:lang w:val="en"/>
        </w:rPr>
      </w:pPr>
      <w:r>
        <w:rPr>
          <w:lang w:val="en"/>
        </w:rPr>
        <w:t>In addition to storage services, storage management entails the management of the storage resource: the physical infrastructure, its operational status, and its allocation and de-allocation to workload. Just managing data replication services does little if mirroring does not work because a disk drive or flash device failed on a storage node and no one knows about it. Moreover, it contributes nothing to agility if storage cannot be mixed and matched behind those applications that need it to support changing workload demands.</w:t>
      </w:r>
    </w:p>
    <w:p w:rsidR="006B524F" w:rsidRDefault="006B524F" w:rsidP="006B524F">
      <w:pPr>
        <w:shd w:val="clear" w:color="auto" w:fill="FFFFFF"/>
        <w:rPr>
          <w:color w:val="323232"/>
          <w:sz w:val="23"/>
          <w:szCs w:val="23"/>
          <w:lang w:val="en"/>
        </w:rPr>
      </w:pPr>
      <w:r>
        <w:rPr>
          <w:color w:val="323232"/>
          <w:sz w:val="23"/>
          <w:szCs w:val="23"/>
          <w:lang w:val="en"/>
        </w:rPr>
        <w:t xml:space="preserve">You need to consider virtualizing your data storage capacity at the same time you centralize your storage services. </w:t>
      </w:r>
    </w:p>
    <w:p w:rsidR="006B524F" w:rsidRDefault="006B524F" w:rsidP="006B524F">
      <w:pPr>
        <w:pStyle w:val="NormalWeb"/>
        <w:shd w:val="clear" w:color="auto" w:fill="FFFFFF"/>
        <w:rPr>
          <w:color w:val="666666"/>
          <w:sz w:val="23"/>
          <w:szCs w:val="23"/>
          <w:lang w:val="en"/>
        </w:rPr>
      </w:pPr>
      <w:r>
        <w:rPr>
          <w:lang w:val="en"/>
        </w:rPr>
        <w:t xml:space="preserve">When you think about it, the only reason storage resource management isn't part of a hypervisor vendor's preferred SDS stack seems to be the relationships some vendors have with storage hardware vendors. If we virtualize the storage infrastructure, abstracting away not only the value-added software services but </w:t>
      </w:r>
      <w:hyperlink r:id="rId50" w:history="1">
        <w:r>
          <w:rPr>
            <w:rStyle w:val="Hyperlink"/>
            <w:rFonts w:eastAsiaTheme="majorEastAsia"/>
            <w:lang w:val="en"/>
          </w:rPr>
          <w:t>resource capacity management</w:t>
        </w:r>
      </w:hyperlink>
      <w:r>
        <w:rPr>
          <w:lang w:val="en"/>
        </w:rPr>
        <w:t>, the storage resource can become just as software-defined as storage services and be much more readily allocated, de-allocated and tiered.</w:t>
      </w:r>
    </w:p>
    <w:p w:rsidR="006B524F" w:rsidRDefault="006B524F" w:rsidP="006B524F">
      <w:pPr>
        <w:pStyle w:val="NormalWeb"/>
        <w:shd w:val="clear" w:color="auto" w:fill="FFFFFF"/>
        <w:rPr>
          <w:lang w:val="en"/>
        </w:rPr>
      </w:pPr>
      <w:r>
        <w:rPr>
          <w:lang w:val="en"/>
        </w:rPr>
        <w:t xml:space="preserve">Storage virtualization is nothing new. </w:t>
      </w:r>
      <w:proofErr w:type="spellStart"/>
      <w:r>
        <w:rPr>
          <w:lang w:val="en"/>
        </w:rPr>
        <w:t>DataCore</w:t>
      </w:r>
      <w:proofErr w:type="spellEnd"/>
      <w:r>
        <w:rPr>
          <w:lang w:val="en"/>
        </w:rPr>
        <w:t xml:space="preserve"> Software has been doing it for more than a decade, and IBM's SAN Volume Controller is making a push into this territory. But today's chief hypervisor players don't seem interested in creating sharable a storage resource that can be used with SDS to match data to the right kind of storage and services to optimize data use and storage costs.</w:t>
      </w:r>
    </w:p>
    <w:p w:rsidR="006B524F" w:rsidRDefault="006B524F" w:rsidP="006B524F">
      <w:pPr>
        <w:pStyle w:val="NormalWeb"/>
        <w:pBdr>
          <w:bottom w:val="double" w:sz="6" w:space="1" w:color="auto"/>
        </w:pBdr>
        <w:shd w:val="clear" w:color="auto" w:fill="FFFFFF"/>
        <w:rPr>
          <w:lang w:val="en"/>
        </w:rPr>
      </w:pPr>
      <w:r>
        <w:rPr>
          <w:lang w:val="en"/>
        </w:rPr>
        <w:t xml:space="preserve">If you are hoping SDS will </w:t>
      </w:r>
      <w:proofErr w:type="spellStart"/>
      <w:r>
        <w:rPr>
          <w:lang w:val="en"/>
        </w:rPr>
        <w:t>tame</w:t>
      </w:r>
      <w:proofErr w:type="spellEnd"/>
      <w:r>
        <w:rPr>
          <w:lang w:val="en"/>
        </w:rPr>
        <w:t xml:space="preserve"> the storage cost beast, software-defined storage, hyper-converged infrastructure, and old-fashioned proprietary storage arrays and fabrics are not a panacea. You need to consider </w:t>
      </w:r>
      <w:hyperlink r:id="rId51" w:history="1">
        <w:r>
          <w:rPr>
            <w:rStyle w:val="Hyperlink"/>
            <w:rFonts w:eastAsiaTheme="majorEastAsia"/>
            <w:lang w:val="en"/>
          </w:rPr>
          <w:t>virtualizing your data storage capacity</w:t>
        </w:r>
      </w:hyperlink>
      <w:r>
        <w:rPr>
          <w:lang w:val="en"/>
        </w:rPr>
        <w:t xml:space="preserve"> at the same time you centralize your storage services. Only then can you preserve your </w:t>
      </w:r>
      <w:proofErr w:type="spellStart"/>
      <w:r>
        <w:rPr>
          <w:lang w:val="en"/>
        </w:rPr>
        <w:t>tiering</w:t>
      </w:r>
      <w:proofErr w:type="spellEnd"/>
      <w:r>
        <w:rPr>
          <w:lang w:val="en"/>
        </w:rPr>
        <w:t xml:space="preserve"> strategy and share capacity and services with all your data in an efficient way.</w:t>
      </w:r>
    </w:p>
    <w:p w:rsidR="006B524F" w:rsidRDefault="006B524F" w:rsidP="006B524F"/>
    <w:p w:rsidR="006B524F" w:rsidRDefault="006B524F" w:rsidP="006B524F">
      <w:pPr>
        <w:rPr>
          <w:color w:val="323232"/>
          <w:spacing w:val="-5"/>
          <w:sz w:val="30"/>
          <w:szCs w:val="30"/>
          <w:lang w:val="en"/>
        </w:rPr>
      </w:pPr>
      <w:r>
        <w:rPr>
          <w:color w:val="323232"/>
          <w:spacing w:val="-5"/>
          <w:sz w:val="30"/>
          <w:szCs w:val="30"/>
          <w:lang w:val="en"/>
        </w:rPr>
        <w:t>The benefits of compression and deduplication</w:t>
      </w:r>
    </w:p>
    <w:p w:rsidR="006B524F" w:rsidRPr="00E500DB" w:rsidRDefault="006B524F" w:rsidP="006B524F">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 xml:space="preserve">For space reclamation and capacity optimization, </w:t>
      </w:r>
      <w:hyperlink r:id="rId52" w:history="1">
        <w:r w:rsidRPr="00E500DB">
          <w:rPr>
            <w:rFonts w:ascii="Times New Roman" w:eastAsia="Times New Roman" w:hAnsi="Times New Roman" w:cs="Times New Roman"/>
            <w:color w:val="0000FF"/>
            <w:sz w:val="23"/>
            <w:szCs w:val="23"/>
            <w:lang w:val="en"/>
          </w:rPr>
          <w:t>deduplication is a powerful</w:t>
        </w:r>
      </w:hyperlink>
      <w:r w:rsidRPr="00E500DB">
        <w:rPr>
          <w:rFonts w:ascii="Times New Roman" w:eastAsia="Times New Roman" w:hAnsi="Times New Roman" w:cs="Times New Roman"/>
          <w:color w:val="666666"/>
          <w:sz w:val="23"/>
          <w:szCs w:val="23"/>
          <w:lang w:val="en"/>
        </w:rPr>
        <w:t xml:space="preserve"> tool -- as long as you use the right method. In his Storage Decisions New York session, "Attack of the Killer Capacity," </w:t>
      </w:r>
      <w:hyperlink r:id="rId53" w:tgtFrame="_blank" w:history="1">
        <w:proofErr w:type="spellStart"/>
        <w:r w:rsidRPr="00E500DB">
          <w:rPr>
            <w:rFonts w:ascii="Times New Roman" w:eastAsia="Times New Roman" w:hAnsi="Times New Roman" w:cs="Times New Roman"/>
            <w:color w:val="0000FF"/>
            <w:sz w:val="23"/>
            <w:szCs w:val="23"/>
            <w:lang w:val="en"/>
          </w:rPr>
          <w:t>Taneja</w:t>
        </w:r>
        <w:proofErr w:type="spellEnd"/>
        <w:r w:rsidRPr="00E500DB">
          <w:rPr>
            <w:rFonts w:ascii="Times New Roman" w:eastAsia="Times New Roman" w:hAnsi="Times New Roman" w:cs="Times New Roman"/>
            <w:color w:val="0000FF"/>
            <w:sz w:val="23"/>
            <w:szCs w:val="23"/>
            <w:lang w:val="en"/>
          </w:rPr>
          <w:t xml:space="preserve"> Group</w:t>
        </w:r>
      </w:hyperlink>
      <w:r w:rsidRPr="00E500DB">
        <w:rPr>
          <w:rFonts w:ascii="Times New Roman" w:eastAsia="Times New Roman" w:hAnsi="Times New Roman" w:cs="Times New Roman"/>
          <w:color w:val="666666"/>
          <w:sz w:val="23"/>
          <w:szCs w:val="23"/>
          <w:lang w:val="en"/>
        </w:rPr>
        <w:t xml:space="preserve"> analyst Mike </w:t>
      </w:r>
      <w:proofErr w:type="spellStart"/>
      <w:r w:rsidRPr="00E500DB">
        <w:rPr>
          <w:rFonts w:ascii="Times New Roman" w:eastAsia="Times New Roman" w:hAnsi="Times New Roman" w:cs="Times New Roman"/>
          <w:color w:val="666666"/>
          <w:sz w:val="23"/>
          <w:szCs w:val="23"/>
          <w:lang w:val="en"/>
        </w:rPr>
        <w:t>Matchett</w:t>
      </w:r>
      <w:proofErr w:type="spellEnd"/>
      <w:r w:rsidRPr="00E500DB">
        <w:rPr>
          <w:rFonts w:ascii="Times New Roman" w:eastAsia="Times New Roman" w:hAnsi="Times New Roman" w:cs="Times New Roman"/>
          <w:color w:val="666666"/>
          <w:sz w:val="23"/>
          <w:szCs w:val="23"/>
          <w:lang w:val="en"/>
        </w:rPr>
        <w:t xml:space="preserve"> discussed the benefits of compression and deduplication, and how the two differ from each other.</w:t>
      </w:r>
    </w:p>
    <w:p w:rsidR="006B524F" w:rsidRPr="00E500DB" w:rsidRDefault="006B524F" w:rsidP="006B524F">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 xml:space="preserve">"Not all deduplication is equal," </w:t>
      </w:r>
      <w:proofErr w:type="spellStart"/>
      <w:r w:rsidRPr="00E500DB">
        <w:rPr>
          <w:rFonts w:ascii="Times New Roman" w:eastAsia="Times New Roman" w:hAnsi="Times New Roman" w:cs="Times New Roman"/>
          <w:color w:val="666666"/>
          <w:sz w:val="23"/>
          <w:szCs w:val="23"/>
          <w:lang w:val="en"/>
        </w:rPr>
        <w:t>Matchett</w:t>
      </w:r>
      <w:proofErr w:type="spellEnd"/>
      <w:r w:rsidRPr="00E500DB">
        <w:rPr>
          <w:rFonts w:ascii="Times New Roman" w:eastAsia="Times New Roman" w:hAnsi="Times New Roman" w:cs="Times New Roman"/>
          <w:color w:val="666666"/>
          <w:sz w:val="23"/>
          <w:szCs w:val="23"/>
          <w:lang w:val="en"/>
        </w:rPr>
        <w:t xml:space="preserve"> said. "You can get different deduplication ratios, and it's worth testing out."</w:t>
      </w:r>
    </w:p>
    <w:p w:rsidR="006B524F" w:rsidRPr="00E500DB" w:rsidRDefault="006B524F" w:rsidP="006B524F">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 xml:space="preserve">Inline deduplication </w:t>
      </w:r>
      <w:hyperlink r:id="rId54" w:history="1">
        <w:r w:rsidRPr="00E500DB">
          <w:rPr>
            <w:rFonts w:ascii="Times New Roman" w:eastAsia="Times New Roman" w:hAnsi="Times New Roman" w:cs="Times New Roman"/>
            <w:color w:val="0000FF"/>
            <w:sz w:val="23"/>
            <w:szCs w:val="23"/>
            <w:lang w:val="en"/>
          </w:rPr>
          <w:t>reduces the number of copies</w:t>
        </w:r>
      </w:hyperlink>
      <w:r w:rsidRPr="00E500DB">
        <w:rPr>
          <w:rFonts w:ascii="Times New Roman" w:eastAsia="Times New Roman" w:hAnsi="Times New Roman" w:cs="Times New Roman"/>
          <w:color w:val="666666"/>
          <w:sz w:val="23"/>
          <w:szCs w:val="23"/>
          <w:lang w:val="en"/>
        </w:rPr>
        <w:t xml:space="preserve"> of data before or while it is being written to a device. This has the benefit of allowing the backup to only have to support the final, necessary data, but can </w:t>
      </w:r>
      <w:hyperlink r:id="rId55" w:history="1">
        <w:r w:rsidRPr="00E500DB">
          <w:rPr>
            <w:rFonts w:ascii="Times New Roman" w:eastAsia="Times New Roman" w:hAnsi="Times New Roman" w:cs="Times New Roman"/>
            <w:color w:val="0000FF"/>
            <w:sz w:val="23"/>
            <w:szCs w:val="23"/>
            <w:lang w:val="en"/>
          </w:rPr>
          <w:t>slow down the backup process</w:t>
        </w:r>
      </w:hyperlink>
      <w:r w:rsidRPr="00E500DB">
        <w:rPr>
          <w:rFonts w:ascii="Times New Roman" w:eastAsia="Times New Roman" w:hAnsi="Times New Roman" w:cs="Times New Roman"/>
          <w:color w:val="666666"/>
          <w:sz w:val="23"/>
          <w:szCs w:val="23"/>
          <w:lang w:val="en"/>
        </w:rPr>
        <w:t>.</w:t>
      </w:r>
    </w:p>
    <w:p w:rsidR="006B524F" w:rsidRPr="00E500DB" w:rsidRDefault="006B524F" w:rsidP="006B524F">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 xml:space="preserve">Post-process </w:t>
      </w:r>
      <w:proofErr w:type="spellStart"/>
      <w:r w:rsidRPr="00E500DB">
        <w:rPr>
          <w:rFonts w:ascii="Times New Roman" w:eastAsia="Times New Roman" w:hAnsi="Times New Roman" w:cs="Times New Roman"/>
          <w:color w:val="666666"/>
          <w:sz w:val="23"/>
          <w:szCs w:val="23"/>
          <w:lang w:val="en"/>
        </w:rPr>
        <w:t>dedupe</w:t>
      </w:r>
      <w:proofErr w:type="spellEnd"/>
      <w:r w:rsidRPr="00E500DB">
        <w:rPr>
          <w:rFonts w:ascii="Times New Roman" w:eastAsia="Times New Roman" w:hAnsi="Times New Roman" w:cs="Times New Roman"/>
          <w:color w:val="666666"/>
          <w:sz w:val="23"/>
          <w:szCs w:val="23"/>
          <w:lang w:val="en"/>
        </w:rPr>
        <w:t xml:space="preserve">, the alternative, does not eliminate the extraneous data until after it has been backed up. "So, if you're not aware of that, this can be done once you have the data landed," explained </w:t>
      </w:r>
      <w:proofErr w:type="spellStart"/>
      <w:r w:rsidRPr="00E500DB">
        <w:rPr>
          <w:rFonts w:ascii="Times New Roman" w:eastAsia="Times New Roman" w:hAnsi="Times New Roman" w:cs="Times New Roman"/>
          <w:color w:val="666666"/>
          <w:sz w:val="23"/>
          <w:szCs w:val="23"/>
          <w:lang w:val="en"/>
        </w:rPr>
        <w:t>Matchett</w:t>
      </w:r>
      <w:proofErr w:type="spellEnd"/>
      <w:r w:rsidRPr="00E500DB">
        <w:rPr>
          <w:rFonts w:ascii="Times New Roman" w:eastAsia="Times New Roman" w:hAnsi="Times New Roman" w:cs="Times New Roman"/>
          <w:color w:val="666666"/>
          <w:sz w:val="23"/>
          <w:szCs w:val="23"/>
          <w:lang w:val="en"/>
        </w:rPr>
        <w:t xml:space="preserve">. "A scavenger process comes around behind and finds opportunities to </w:t>
      </w:r>
      <w:proofErr w:type="spellStart"/>
      <w:r w:rsidRPr="00E500DB">
        <w:rPr>
          <w:rFonts w:ascii="Times New Roman" w:eastAsia="Times New Roman" w:hAnsi="Times New Roman" w:cs="Times New Roman"/>
          <w:color w:val="666666"/>
          <w:sz w:val="23"/>
          <w:szCs w:val="23"/>
          <w:lang w:val="en"/>
        </w:rPr>
        <w:t>deduplicate</w:t>
      </w:r>
      <w:proofErr w:type="spellEnd"/>
      <w:r w:rsidRPr="00E500DB">
        <w:rPr>
          <w:rFonts w:ascii="Times New Roman" w:eastAsia="Times New Roman" w:hAnsi="Times New Roman" w:cs="Times New Roman"/>
          <w:color w:val="666666"/>
          <w:sz w:val="23"/>
          <w:szCs w:val="23"/>
          <w:lang w:val="en"/>
        </w:rPr>
        <w:t>."</w:t>
      </w:r>
    </w:p>
    <w:p w:rsidR="006B524F" w:rsidRPr="00E500DB" w:rsidRDefault="006B524F" w:rsidP="006B524F">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 xml:space="preserve">When it comes </w:t>
      </w:r>
      <w:hyperlink r:id="rId56" w:history="1">
        <w:r w:rsidRPr="00E500DB">
          <w:rPr>
            <w:rFonts w:ascii="Times New Roman" w:eastAsia="Times New Roman" w:hAnsi="Times New Roman" w:cs="Times New Roman"/>
            <w:color w:val="0000FF"/>
            <w:sz w:val="23"/>
            <w:szCs w:val="23"/>
            <w:lang w:val="en"/>
          </w:rPr>
          <w:t>to compression</w:t>
        </w:r>
      </w:hyperlink>
      <w:r w:rsidRPr="00E500DB">
        <w:rPr>
          <w:rFonts w:ascii="Times New Roman" w:eastAsia="Times New Roman" w:hAnsi="Times New Roman" w:cs="Times New Roman"/>
          <w:color w:val="666666"/>
          <w:sz w:val="23"/>
          <w:szCs w:val="23"/>
          <w:lang w:val="en"/>
        </w:rPr>
        <w:t xml:space="preserve">, </w:t>
      </w:r>
      <w:proofErr w:type="spellStart"/>
      <w:r w:rsidRPr="00E500DB">
        <w:rPr>
          <w:rFonts w:ascii="Times New Roman" w:eastAsia="Times New Roman" w:hAnsi="Times New Roman" w:cs="Times New Roman"/>
          <w:color w:val="666666"/>
          <w:sz w:val="23"/>
          <w:szCs w:val="23"/>
          <w:lang w:val="en"/>
        </w:rPr>
        <w:t>Matchett</w:t>
      </w:r>
      <w:proofErr w:type="spellEnd"/>
      <w:r w:rsidRPr="00E500DB">
        <w:rPr>
          <w:rFonts w:ascii="Times New Roman" w:eastAsia="Times New Roman" w:hAnsi="Times New Roman" w:cs="Times New Roman"/>
          <w:color w:val="666666"/>
          <w:sz w:val="23"/>
          <w:szCs w:val="23"/>
          <w:lang w:val="en"/>
        </w:rPr>
        <w:t xml:space="preserve"> addressed the idea that compression and deduplication might be the "same thing." While he admitted that the two are technically similar, they perform different tasks. "But they work differently in practice, so compression looks at your file and makes it smaller and then you go and you can </w:t>
      </w:r>
      <w:proofErr w:type="spellStart"/>
      <w:r w:rsidRPr="00E500DB">
        <w:rPr>
          <w:rFonts w:ascii="Times New Roman" w:eastAsia="Times New Roman" w:hAnsi="Times New Roman" w:cs="Times New Roman"/>
          <w:color w:val="666666"/>
          <w:sz w:val="23"/>
          <w:szCs w:val="23"/>
          <w:lang w:val="en"/>
        </w:rPr>
        <w:t>dedupe</w:t>
      </w:r>
      <w:proofErr w:type="spellEnd"/>
      <w:r w:rsidRPr="00E500DB">
        <w:rPr>
          <w:rFonts w:ascii="Times New Roman" w:eastAsia="Times New Roman" w:hAnsi="Times New Roman" w:cs="Times New Roman"/>
          <w:color w:val="666666"/>
          <w:sz w:val="23"/>
          <w:szCs w:val="23"/>
          <w:lang w:val="en"/>
        </w:rPr>
        <w:t xml:space="preserve"> it," explained </w:t>
      </w:r>
      <w:proofErr w:type="spellStart"/>
      <w:r w:rsidRPr="00E500DB">
        <w:rPr>
          <w:rFonts w:ascii="Times New Roman" w:eastAsia="Times New Roman" w:hAnsi="Times New Roman" w:cs="Times New Roman"/>
          <w:color w:val="666666"/>
          <w:sz w:val="23"/>
          <w:szCs w:val="23"/>
          <w:lang w:val="en"/>
        </w:rPr>
        <w:t>Matchett</w:t>
      </w:r>
      <w:proofErr w:type="spellEnd"/>
      <w:r w:rsidRPr="00E500DB">
        <w:rPr>
          <w:rFonts w:ascii="Times New Roman" w:eastAsia="Times New Roman" w:hAnsi="Times New Roman" w:cs="Times New Roman"/>
          <w:color w:val="666666"/>
          <w:sz w:val="23"/>
          <w:szCs w:val="23"/>
          <w:lang w:val="en"/>
        </w:rPr>
        <w:t>.</w:t>
      </w:r>
    </w:p>
    <w:p w:rsidR="006B524F" w:rsidRPr="00E500DB" w:rsidRDefault="006B524F" w:rsidP="006B524F">
      <w:pPr>
        <w:pBdr>
          <w:bottom w:val="double" w:sz="6" w:space="1" w:color="auto"/>
        </w:pBdr>
        <w:shd w:val="clear" w:color="auto" w:fill="FFFFFF"/>
        <w:spacing w:before="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 xml:space="preserve">If you're looking for products that will aid capacity management, </w:t>
      </w:r>
      <w:proofErr w:type="spellStart"/>
      <w:r w:rsidRPr="00E500DB">
        <w:rPr>
          <w:rFonts w:ascii="Times New Roman" w:eastAsia="Times New Roman" w:hAnsi="Times New Roman" w:cs="Times New Roman"/>
          <w:color w:val="666666"/>
          <w:sz w:val="23"/>
          <w:szCs w:val="23"/>
          <w:lang w:val="en"/>
        </w:rPr>
        <w:t>Matchett</w:t>
      </w:r>
      <w:proofErr w:type="spellEnd"/>
      <w:r w:rsidRPr="00E500DB">
        <w:rPr>
          <w:rFonts w:ascii="Times New Roman" w:eastAsia="Times New Roman" w:hAnsi="Times New Roman" w:cs="Times New Roman"/>
          <w:color w:val="666666"/>
          <w:sz w:val="23"/>
          <w:szCs w:val="23"/>
          <w:lang w:val="en"/>
        </w:rPr>
        <w:t xml:space="preserve"> mentioned a number of vendors offering capacity management tools you might need, including </w:t>
      </w:r>
      <w:hyperlink r:id="rId57" w:history="1">
        <w:proofErr w:type="spellStart"/>
        <w:r w:rsidRPr="00E500DB">
          <w:rPr>
            <w:rFonts w:ascii="Times New Roman" w:eastAsia="Times New Roman" w:hAnsi="Times New Roman" w:cs="Times New Roman"/>
            <w:color w:val="0000FF"/>
            <w:sz w:val="23"/>
            <w:szCs w:val="23"/>
            <w:lang w:val="en"/>
          </w:rPr>
          <w:t>ExtremeIO</w:t>
        </w:r>
        <w:proofErr w:type="spellEnd"/>
      </w:hyperlink>
      <w:r w:rsidRPr="00E500DB">
        <w:rPr>
          <w:rFonts w:ascii="Times New Roman" w:eastAsia="Times New Roman" w:hAnsi="Times New Roman" w:cs="Times New Roman"/>
          <w:color w:val="666666"/>
          <w:sz w:val="23"/>
          <w:szCs w:val="23"/>
          <w:lang w:val="en"/>
        </w:rPr>
        <w:t xml:space="preserve">, </w:t>
      </w:r>
      <w:proofErr w:type="spellStart"/>
      <w:r w:rsidRPr="00E500DB">
        <w:rPr>
          <w:rFonts w:ascii="Times New Roman" w:eastAsia="Times New Roman" w:hAnsi="Times New Roman" w:cs="Times New Roman"/>
          <w:color w:val="666666"/>
          <w:sz w:val="23"/>
          <w:szCs w:val="23"/>
          <w:lang w:val="en"/>
        </w:rPr>
        <w:t>Kaminario</w:t>
      </w:r>
      <w:proofErr w:type="spellEnd"/>
      <w:r w:rsidRPr="00E500DB">
        <w:rPr>
          <w:rFonts w:ascii="Times New Roman" w:eastAsia="Times New Roman" w:hAnsi="Times New Roman" w:cs="Times New Roman"/>
          <w:color w:val="666666"/>
          <w:sz w:val="23"/>
          <w:szCs w:val="23"/>
          <w:lang w:val="en"/>
        </w:rPr>
        <w:t xml:space="preserve"> and </w:t>
      </w:r>
      <w:hyperlink r:id="rId58" w:history="1">
        <w:proofErr w:type="spellStart"/>
        <w:r w:rsidRPr="00E500DB">
          <w:rPr>
            <w:rFonts w:ascii="Times New Roman" w:eastAsia="Times New Roman" w:hAnsi="Times New Roman" w:cs="Times New Roman"/>
            <w:color w:val="0000FF"/>
            <w:sz w:val="23"/>
            <w:szCs w:val="23"/>
            <w:lang w:val="en"/>
          </w:rPr>
          <w:t>RainStor</w:t>
        </w:r>
        <w:proofErr w:type="spellEnd"/>
      </w:hyperlink>
      <w:r w:rsidRPr="00E500DB">
        <w:rPr>
          <w:rFonts w:ascii="Times New Roman" w:eastAsia="Times New Roman" w:hAnsi="Times New Roman" w:cs="Times New Roman"/>
          <w:color w:val="666666"/>
          <w:sz w:val="23"/>
          <w:szCs w:val="23"/>
          <w:lang w:val="en"/>
        </w:rPr>
        <w:t xml:space="preserve">. "You're going to do thin provisioning, </w:t>
      </w:r>
      <w:proofErr w:type="spellStart"/>
      <w:r w:rsidRPr="00E500DB">
        <w:rPr>
          <w:rFonts w:ascii="Times New Roman" w:eastAsia="Times New Roman" w:hAnsi="Times New Roman" w:cs="Times New Roman"/>
          <w:color w:val="666666"/>
          <w:sz w:val="23"/>
          <w:szCs w:val="23"/>
          <w:lang w:val="en"/>
        </w:rPr>
        <w:t>dedupe</w:t>
      </w:r>
      <w:proofErr w:type="spellEnd"/>
      <w:r w:rsidRPr="00E500DB">
        <w:rPr>
          <w:rFonts w:ascii="Times New Roman" w:eastAsia="Times New Roman" w:hAnsi="Times New Roman" w:cs="Times New Roman"/>
          <w:color w:val="666666"/>
          <w:sz w:val="23"/>
          <w:szCs w:val="23"/>
          <w:lang w:val="en"/>
        </w:rPr>
        <w:t xml:space="preserve"> and compression," said </w:t>
      </w:r>
      <w:proofErr w:type="spellStart"/>
      <w:r w:rsidRPr="00E500DB">
        <w:rPr>
          <w:rFonts w:ascii="Times New Roman" w:eastAsia="Times New Roman" w:hAnsi="Times New Roman" w:cs="Times New Roman"/>
          <w:color w:val="666666"/>
          <w:sz w:val="23"/>
          <w:szCs w:val="23"/>
          <w:lang w:val="en"/>
        </w:rPr>
        <w:t>Matchett</w:t>
      </w:r>
      <w:proofErr w:type="spellEnd"/>
      <w:r w:rsidRPr="00E500DB">
        <w:rPr>
          <w:rFonts w:ascii="Times New Roman" w:eastAsia="Times New Roman" w:hAnsi="Times New Roman" w:cs="Times New Roman"/>
          <w:color w:val="666666"/>
          <w:sz w:val="23"/>
          <w:szCs w:val="23"/>
          <w:lang w:val="en"/>
        </w:rPr>
        <w:t>. "These are becoming sort of these basic check marks now for all kinds of storage that you're going to find."</w:t>
      </w:r>
    </w:p>
    <w:p w:rsidR="006B524F" w:rsidRDefault="006B524F" w:rsidP="006B524F">
      <w:r>
        <w:rPr>
          <w:lang w:val="en"/>
        </w:rPr>
        <w:t>Storage capacity management tools and products are often hyped as panaceas that will resolve all storage utilization issues and problems. And there is a lot of truth and outstanding value to those claims. On the other hand, these tools are not a total panacea because they fundamentally do not and cannot completely resolve all storage capacity utilization issues. To understand what storage capacity management tools can and cannot do requires a look at the operational problems they are attempting to solve</w:t>
      </w:r>
    </w:p>
    <w:p w:rsidR="006B524F" w:rsidRPr="00E500DB" w:rsidRDefault="006B524F" w:rsidP="006B524F">
      <w:pPr>
        <w:shd w:val="clear" w:color="auto" w:fill="FFFFFF"/>
        <w:spacing w:after="0" w:line="240" w:lineRule="auto"/>
        <w:rPr>
          <w:rFonts w:ascii="Times New Roman" w:eastAsia="Times New Roman" w:hAnsi="Times New Roman" w:cs="Times New Roman"/>
          <w:color w:val="323232"/>
          <w:sz w:val="23"/>
          <w:szCs w:val="23"/>
          <w:lang w:val="en"/>
        </w:rPr>
      </w:pPr>
      <w:proofErr w:type="gramStart"/>
      <w:r w:rsidRPr="00E500DB">
        <w:rPr>
          <w:rFonts w:ascii="Times New Roman" w:eastAsia="Times New Roman" w:hAnsi="Times New Roman" w:cs="Times New Roman"/>
          <w:color w:val="323232"/>
          <w:sz w:val="23"/>
          <w:szCs w:val="23"/>
          <w:lang w:val="en"/>
        </w:rPr>
        <w:t>storage</w:t>
      </w:r>
      <w:proofErr w:type="gramEnd"/>
      <w:r w:rsidRPr="00E500DB">
        <w:rPr>
          <w:rFonts w:ascii="Times New Roman" w:eastAsia="Times New Roman" w:hAnsi="Times New Roman" w:cs="Times New Roman"/>
          <w:color w:val="323232"/>
          <w:sz w:val="23"/>
          <w:szCs w:val="23"/>
          <w:lang w:val="en"/>
        </w:rPr>
        <w:t xml:space="preserve"> problem they attempt to solve is underutilized storage. Underutilized storage means an awful lot of money is thrown away on storage inefficiencies. Each Tier 1 storage TB wasted has an annual burdened cost (purchase price, maintenance, power, cooling, rack space, floor space, administrator time, etc.) of approximately $43,000. Whereas each Tier 2 storage TB wasted has an annual burdened cost of approximately $15,000. </w:t>
      </w:r>
    </w:p>
    <w:p w:rsidR="006B524F" w:rsidRPr="00E500DB" w:rsidRDefault="006B524F" w:rsidP="006B524F">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The inefficiencies crop up as raw storage (all available unformatted physical storage) is formatted with a RAID set. Not all of the raw storage is formatted, configured or assigned to a LUN. Some is saved for spares, emergencies, or unanticipated demand which reduces raw capacity utilization.</w:t>
      </w:r>
    </w:p>
    <w:p w:rsidR="006B524F" w:rsidRPr="00E500DB" w:rsidRDefault="006B524F" w:rsidP="006B524F">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Two more serious inefficiencies occur when sizable chunks of the allocated storage (configured capacity mapped to servers or virtual servers) is not claimed by those servers and not all of the claimed storage is presented as file systems and/or volumes to the applications and users. This wasted unused storage capacity is often referred to as "dark storage". It will typically go undetected by storage administrators because of the firewall between the storage and server administrators.</w:t>
      </w:r>
    </w:p>
    <w:p w:rsidR="006B524F" w:rsidRPr="00E500DB" w:rsidRDefault="006B524F" w:rsidP="006B524F">
      <w:pPr>
        <w:shd w:val="clear" w:color="auto" w:fill="FFFFFF"/>
        <w:spacing w:before="360" w:after="360" w:line="367" w:lineRule="atLeast"/>
        <w:rPr>
          <w:rFonts w:ascii="Times New Roman" w:eastAsia="Times New Roman" w:hAnsi="Times New Roman" w:cs="Times New Roman"/>
          <w:color w:val="323232"/>
          <w:sz w:val="23"/>
          <w:szCs w:val="23"/>
          <w:lang w:val="en"/>
        </w:rPr>
      </w:pPr>
      <w:r w:rsidRPr="00E500DB">
        <w:rPr>
          <w:rFonts w:ascii="Times New Roman" w:eastAsia="Times New Roman" w:hAnsi="Times New Roman" w:cs="Times New Roman"/>
          <w:color w:val="666666"/>
          <w:sz w:val="23"/>
          <w:szCs w:val="23"/>
          <w:lang w:val="en"/>
        </w:rPr>
        <w:t>And one final trouble spot crops up when a server/virtual server or application is over-provisioned. Over provisioning occurs when the application administrator requires far more capacity then they will actually use.</w:t>
      </w:r>
      <w:r w:rsidRPr="00E500DB">
        <w:rPr>
          <w:rFonts w:ascii="Times New Roman" w:eastAsia="Times New Roman" w:hAnsi="Times New Roman" w:cs="Times New Roman"/>
          <w:sz w:val="24"/>
          <w:szCs w:val="24"/>
          <w:lang w:val="en"/>
        </w:rPr>
        <w:t xml:space="preserve"> </w:t>
      </w:r>
      <w:r w:rsidRPr="00E500DB">
        <w:rPr>
          <w:rFonts w:ascii="Times New Roman" w:eastAsia="Times New Roman" w:hAnsi="Times New Roman" w:cs="Times New Roman"/>
          <w:sz w:val="24"/>
          <w:szCs w:val="24"/>
          <w:lang w:val="en"/>
        </w:rPr>
        <w:pict/>
      </w:r>
    </w:p>
    <w:p w:rsidR="006B524F" w:rsidRPr="00E500DB" w:rsidRDefault="006B524F" w:rsidP="006B524F">
      <w:pPr>
        <w:shd w:val="clear" w:color="auto" w:fill="FFFFFF"/>
        <w:spacing w:before="75" w:after="0" w:line="367" w:lineRule="atLeast"/>
        <w:rPr>
          <w:rFonts w:ascii="Times New Roman" w:eastAsia="Times New Roman" w:hAnsi="Times New Roman" w:cs="Times New Roman"/>
          <w:color w:val="666666"/>
          <w:sz w:val="18"/>
          <w:szCs w:val="18"/>
          <w:lang w:val="en"/>
        </w:rPr>
      </w:pPr>
      <w:hyperlink r:id="rId59" w:history="1">
        <w:r w:rsidRPr="00E500DB">
          <w:rPr>
            <w:rFonts w:ascii="Times New Roman" w:eastAsia="Times New Roman" w:hAnsi="Times New Roman" w:cs="Times New Roman"/>
            <w:color w:val="0000FF"/>
            <w:sz w:val="18"/>
            <w:szCs w:val="18"/>
            <w:lang w:val="en"/>
          </w:rPr>
          <w:t>Smarter storage from metadata, object stores</w:t>
        </w:r>
      </w:hyperlink>
    </w:p>
    <w:p w:rsidR="006B524F" w:rsidRPr="00E500DB" w:rsidRDefault="006B524F" w:rsidP="006B524F">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 xml:space="preserve">Capacity management tools will to varying degrees (depending on the vendor and the product) identify unformatted raw storage, unidentified unused dark storage, and over-provisioned storage. Some capacity management tools will also have sophisticated algorithms that predict future storage requirements based on historical trends of consumption and growth rates, while including policy based thresholds that notify admins when more storage must be acquired or allocated. </w:t>
      </w:r>
      <w:proofErr w:type="gramStart"/>
      <w:r w:rsidRPr="00E500DB">
        <w:rPr>
          <w:rFonts w:ascii="Times New Roman" w:eastAsia="Times New Roman" w:hAnsi="Times New Roman" w:cs="Times New Roman"/>
          <w:color w:val="666666"/>
          <w:sz w:val="23"/>
          <w:szCs w:val="23"/>
          <w:lang w:val="en"/>
        </w:rPr>
        <w:t>Whereas others are not that sophisticated.</w:t>
      </w:r>
      <w:proofErr w:type="gramEnd"/>
    </w:p>
    <w:p w:rsidR="006B524F" w:rsidRPr="00E500DB" w:rsidRDefault="006B524F" w:rsidP="006B524F">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But no tool is all-knowing and all-seeing and any tool is only as good as the administrator operating it.</w:t>
      </w:r>
    </w:p>
    <w:p w:rsidR="006B524F" w:rsidRPr="00E500DB" w:rsidRDefault="006B524F" w:rsidP="006B524F">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Capacity management tools cannot predict the unexpected. No matter how sophisticated a forecast algorithm, it is based on past performance. Stock prospectuses always state that past performance is not a guarantee of future performance. That applies to storage consumption as well. If there is a spike in users or demand such as occurs for Web-based applications, no capacity management tool is going to foresee that situation. All software tools utilize assumptions made by the software architects and writers. These assumptions are unlikely to apply to every situation.</w:t>
      </w:r>
    </w:p>
    <w:p w:rsidR="006B524F" w:rsidRPr="00E500DB" w:rsidRDefault="006B524F" w:rsidP="006B524F">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Capacity management tools cannot prevent the fire drill that occurs when an application runs out of storage. If an application, server, or storage admin ignores or misses the alerts, alarms, and warnings generated by the capacity management tools (when thresholds are reached), there is not much the tool can do. The probability of increased server/virtual server and application downtime goes up as utilization goes up. In other words, capacity management tools are not a substitute for process and discipline; however, they make those processes and disciplines more effective.</w:t>
      </w:r>
    </w:p>
    <w:p w:rsidR="006B524F" w:rsidRPr="00E500DB" w:rsidRDefault="006B524F" w:rsidP="006B524F">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Ultimately, capacity management tools are a delicate balancing act between increased storage utilization and increased risk of and actual downtime. In the end it doesn't matter where the storage administrator leans in this balance (more towards higher savings and higher risk or more towards lower savings and lower risk), a capacity management tool is an extremely valuable and important asset.</w:t>
      </w:r>
    </w:p>
    <w:p w:rsidR="006B524F" w:rsidRDefault="006B524F"/>
    <w:p w:rsidR="00856039" w:rsidRDefault="00856039">
      <w:pPr>
        <w:pBdr>
          <w:bottom w:val="double" w:sz="6" w:space="1" w:color="auto"/>
        </w:pBdr>
      </w:pPr>
    </w:p>
    <w:p w:rsidR="00856039" w:rsidRDefault="00856039"/>
    <w:p w:rsidR="00000000" w:rsidRPr="00856039" w:rsidRDefault="005C65E2" w:rsidP="00856039">
      <w:pPr>
        <w:numPr>
          <w:ilvl w:val="1"/>
          <w:numId w:val="38"/>
        </w:numPr>
      </w:pPr>
      <w:r w:rsidRPr="00856039">
        <w:t>Inventory of processes:  Providing a swim lane diagram</w:t>
      </w:r>
      <w:r w:rsidRPr="00856039">
        <w:t xml:space="preserve"> approach breaking down processes into tasks, owners, interaction between owners and timeframe for each interaction and task. The organizational value of the process and amount of alignment with strategy and mission should be listed</w:t>
      </w:r>
    </w:p>
    <w:p w:rsidR="00000000" w:rsidRPr="00856039" w:rsidRDefault="005C65E2" w:rsidP="00856039">
      <w:pPr>
        <w:numPr>
          <w:ilvl w:val="1"/>
          <w:numId w:val="38"/>
        </w:numPr>
      </w:pPr>
      <w:r w:rsidRPr="00856039">
        <w:t xml:space="preserve">Prioritized list of processes for change (based on value) </w:t>
      </w:r>
    </w:p>
    <w:p w:rsidR="00000000" w:rsidRPr="00856039" w:rsidRDefault="005C65E2" w:rsidP="00856039">
      <w:pPr>
        <w:numPr>
          <w:ilvl w:val="1"/>
          <w:numId w:val="38"/>
        </w:numPr>
      </w:pPr>
      <w:r w:rsidRPr="00856039">
        <w:t xml:space="preserve">Identification of low-hanging fruit which can be low value but useful for political and funding </w:t>
      </w:r>
      <w:r w:rsidRPr="00856039">
        <w:t xml:space="preserve">benefits </w:t>
      </w:r>
    </w:p>
    <w:p w:rsidR="00000000" w:rsidRPr="00856039" w:rsidRDefault="005C65E2" w:rsidP="00856039">
      <w:pPr>
        <w:numPr>
          <w:ilvl w:val="1"/>
          <w:numId w:val="38"/>
        </w:numPr>
      </w:pPr>
      <w:r w:rsidRPr="00856039">
        <w:t xml:space="preserve">Identify specific areas for change for each prioritized process </w:t>
      </w:r>
    </w:p>
    <w:p w:rsidR="00000000" w:rsidRPr="00856039" w:rsidRDefault="005C65E2" w:rsidP="00856039">
      <w:pPr>
        <w:numPr>
          <w:ilvl w:val="1"/>
          <w:numId w:val="38"/>
        </w:numPr>
      </w:pPr>
      <w:r w:rsidRPr="00856039">
        <w:t xml:space="preserve">Identification </w:t>
      </w:r>
      <w:r w:rsidRPr="00856039">
        <w:t>and elimination of disconnects – gap analysis</w:t>
      </w:r>
    </w:p>
    <w:p w:rsidR="00000000" w:rsidRPr="00856039" w:rsidRDefault="005C65E2" w:rsidP="00856039">
      <w:pPr>
        <w:numPr>
          <w:ilvl w:val="1"/>
          <w:numId w:val="38"/>
        </w:numPr>
      </w:pPr>
      <w:r w:rsidRPr="00856039">
        <w:t>Identification and elimination of duplicate work</w:t>
      </w:r>
    </w:p>
    <w:p w:rsidR="00000000" w:rsidRPr="00856039" w:rsidRDefault="005C65E2" w:rsidP="00856039">
      <w:pPr>
        <w:numPr>
          <w:ilvl w:val="1"/>
          <w:numId w:val="38"/>
        </w:numPr>
      </w:pPr>
      <w:r w:rsidRPr="00856039">
        <w:t>Identification and elimination of unn</w:t>
      </w:r>
      <w:r w:rsidRPr="00856039">
        <w:t>eeded work (not aligned with goals)</w:t>
      </w:r>
    </w:p>
    <w:p w:rsidR="00000000" w:rsidRPr="00856039" w:rsidRDefault="005C65E2" w:rsidP="00856039">
      <w:pPr>
        <w:numPr>
          <w:ilvl w:val="1"/>
          <w:numId w:val="38"/>
        </w:numPr>
      </w:pPr>
      <w:r w:rsidRPr="00856039">
        <w:t>Identification and elimination of illogical work</w:t>
      </w:r>
    </w:p>
    <w:p w:rsidR="00000000" w:rsidRPr="00856039" w:rsidRDefault="005C65E2" w:rsidP="00856039">
      <w:pPr>
        <w:numPr>
          <w:ilvl w:val="1"/>
          <w:numId w:val="38"/>
        </w:numPr>
      </w:pPr>
      <w:r w:rsidRPr="00856039">
        <w:t>Identification and insertion of missing steps</w:t>
      </w:r>
    </w:p>
    <w:p w:rsidR="00000000" w:rsidRPr="00856039" w:rsidRDefault="005C65E2" w:rsidP="00856039">
      <w:pPr>
        <w:numPr>
          <w:ilvl w:val="1"/>
          <w:numId w:val="38"/>
        </w:numPr>
      </w:pPr>
      <w:r w:rsidRPr="00856039">
        <w:t>Case vs sequential approaches. Example: Should one person follow a storage provisioning request from start to finish or should multiple people handle parts of the request sequentially like an ass</w:t>
      </w:r>
      <w:r w:rsidRPr="00856039">
        <w:t>embly line?</w:t>
      </w:r>
    </w:p>
    <w:p w:rsidR="00000000" w:rsidRPr="00856039" w:rsidRDefault="005C65E2" w:rsidP="00856039">
      <w:pPr>
        <w:numPr>
          <w:ilvl w:val="1"/>
          <w:numId w:val="38"/>
        </w:numPr>
      </w:pPr>
      <w:r w:rsidRPr="00856039">
        <w:t>Parallel vs sequential: Determining if certain processes can be executed faster with more people</w:t>
      </w:r>
    </w:p>
    <w:p w:rsidR="00000000" w:rsidRPr="00856039" w:rsidRDefault="005C65E2" w:rsidP="00856039">
      <w:pPr>
        <w:numPr>
          <w:ilvl w:val="1"/>
          <w:numId w:val="38"/>
        </w:numPr>
      </w:pPr>
      <w:r w:rsidRPr="00856039">
        <w:t>Value chain redesign: D</w:t>
      </w:r>
      <w:r w:rsidRPr="00856039">
        <w:t xml:space="preserve">etermining if there are processes that are core competence of other organizations that may be integrated. </w:t>
      </w:r>
    </w:p>
    <w:p w:rsidR="00000000" w:rsidRPr="00856039" w:rsidRDefault="005C65E2" w:rsidP="00856039">
      <w:pPr>
        <w:numPr>
          <w:ilvl w:val="1"/>
          <w:numId w:val="38"/>
        </w:numPr>
      </w:pPr>
      <w:r w:rsidRPr="00856039">
        <w:t>Self-service: Determining if requestors can self-fulfill parts of the request</w:t>
      </w:r>
    </w:p>
    <w:p w:rsidR="00000000" w:rsidRPr="00856039" w:rsidRDefault="005C65E2" w:rsidP="00856039">
      <w:pPr>
        <w:numPr>
          <w:ilvl w:val="1"/>
          <w:numId w:val="38"/>
        </w:numPr>
      </w:pPr>
      <w:r w:rsidRPr="00856039">
        <w:t>Automation: Repeating steps with low environmental interaction, metrics gathering via workflow automation</w:t>
      </w:r>
    </w:p>
    <w:p w:rsidR="00000000" w:rsidRPr="00856039" w:rsidRDefault="005C65E2" w:rsidP="00856039">
      <w:pPr>
        <w:numPr>
          <w:ilvl w:val="1"/>
          <w:numId w:val="38"/>
        </w:numPr>
        <w:pBdr>
          <w:bottom w:val="double" w:sz="6" w:space="1" w:color="auto"/>
        </w:pBdr>
      </w:pPr>
      <w:r w:rsidRPr="00856039">
        <w:t xml:space="preserve">Streamlining:  </w:t>
      </w:r>
      <w:r w:rsidRPr="00856039">
        <w:t>Determining the appropriate sequence of steps</w:t>
      </w:r>
    </w:p>
    <w:p w:rsidR="005E1677" w:rsidRDefault="005E1677"/>
    <w:p w:rsidR="005E1677" w:rsidRDefault="005E1677" w:rsidP="005E1677"/>
    <w:p w:rsidR="005E1677" w:rsidRDefault="005E1677" w:rsidP="005E1677">
      <w:pPr>
        <w:rPr>
          <w:color w:val="0D0D0D"/>
          <w:position w:val="6"/>
          <w:sz w:val="18"/>
          <w:szCs w:val="18"/>
        </w:rPr>
      </w:pPr>
      <w:r>
        <w:rPr>
          <w:color w:val="0D0D0D"/>
          <w:position w:val="6"/>
          <w:sz w:val="18"/>
          <w:szCs w:val="18"/>
        </w:rPr>
        <w:t xml:space="preserve">Folks, </w:t>
      </w:r>
      <w:proofErr w:type="gramStart"/>
      <w:r>
        <w:rPr>
          <w:color w:val="0D0D0D"/>
          <w:position w:val="6"/>
          <w:sz w:val="18"/>
          <w:szCs w:val="18"/>
        </w:rPr>
        <w:t>We</w:t>
      </w:r>
      <w:proofErr w:type="gramEnd"/>
      <w:r>
        <w:rPr>
          <w:color w:val="0D0D0D"/>
          <w:position w:val="6"/>
          <w:sz w:val="18"/>
          <w:szCs w:val="18"/>
        </w:rPr>
        <w:t xml:space="preserve"> need to ensure we ask each vendors project plan which should include POC project scope success criteria. Once we have that than we need to add on top of our success criteria…</w:t>
      </w:r>
    </w:p>
    <w:p w:rsidR="005E1677" w:rsidRDefault="005E1677" w:rsidP="005E1677">
      <w:pPr>
        <w:rPr>
          <w:color w:val="0D0D0D"/>
          <w:position w:val="6"/>
          <w:sz w:val="18"/>
          <w:szCs w:val="18"/>
        </w:rPr>
      </w:pPr>
      <w:r>
        <w:rPr>
          <w:color w:val="0D0D0D"/>
          <w:position w:val="6"/>
          <w:sz w:val="18"/>
          <w:szCs w:val="18"/>
        </w:rPr>
        <w:t xml:space="preserve">Basically we need to provide them our </w:t>
      </w:r>
      <w:proofErr w:type="gramStart"/>
      <w:r>
        <w:rPr>
          <w:color w:val="0D0D0D"/>
          <w:position w:val="6"/>
          <w:sz w:val="18"/>
          <w:szCs w:val="18"/>
        </w:rPr>
        <w:t>requirement’s</w:t>
      </w:r>
      <w:proofErr w:type="gramEnd"/>
      <w:r>
        <w:rPr>
          <w:color w:val="0D0D0D"/>
          <w:position w:val="6"/>
          <w:sz w:val="18"/>
          <w:szCs w:val="18"/>
        </w:rPr>
        <w:t xml:space="preserve"> in terms of our pain points, some are listed here.</w:t>
      </w:r>
    </w:p>
    <w:p w:rsidR="005E1677" w:rsidRDefault="005E1677" w:rsidP="005E1677">
      <w:pPr>
        <w:pStyle w:val="ListParagraph"/>
        <w:numPr>
          <w:ilvl w:val="0"/>
          <w:numId w:val="39"/>
        </w:numPr>
        <w:spacing w:after="0" w:line="240" w:lineRule="auto"/>
        <w:contextualSpacing w:val="0"/>
        <w:rPr>
          <w:color w:val="0D0D0D"/>
          <w:position w:val="6"/>
          <w:sz w:val="18"/>
          <w:szCs w:val="18"/>
        </w:rPr>
      </w:pPr>
      <w:r>
        <w:rPr>
          <w:color w:val="0D0D0D"/>
          <w:position w:val="6"/>
          <w:sz w:val="18"/>
          <w:szCs w:val="18"/>
        </w:rPr>
        <w:t>User friendly Dash Boards,</w:t>
      </w:r>
    </w:p>
    <w:p w:rsidR="005E1677" w:rsidRDefault="005E1677" w:rsidP="005E1677">
      <w:pPr>
        <w:pStyle w:val="ListParagraph"/>
        <w:numPr>
          <w:ilvl w:val="0"/>
          <w:numId w:val="39"/>
        </w:numPr>
        <w:spacing w:after="0" w:line="240" w:lineRule="auto"/>
        <w:contextualSpacing w:val="0"/>
        <w:rPr>
          <w:color w:val="0D0D0D"/>
          <w:position w:val="6"/>
          <w:sz w:val="18"/>
          <w:szCs w:val="18"/>
        </w:rPr>
      </w:pPr>
      <w:r>
        <w:rPr>
          <w:color w:val="0D0D0D"/>
          <w:position w:val="6"/>
          <w:sz w:val="18"/>
          <w:szCs w:val="18"/>
        </w:rPr>
        <w:t>One Stop Global Views SAN/NAS (Federated Views)</w:t>
      </w:r>
    </w:p>
    <w:p w:rsidR="005E1677" w:rsidRDefault="005E1677" w:rsidP="005E1677">
      <w:pPr>
        <w:pStyle w:val="ListParagraph"/>
        <w:numPr>
          <w:ilvl w:val="0"/>
          <w:numId w:val="39"/>
        </w:numPr>
        <w:spacing w:after="0" w:line="240" w:lineRule="auto"/>
        <w:contextualSpacing w:val="0"/>
        <w:rPr>
          <w:color w:val="0D0D0D"/>
          <w:position w:val="6"/>
          <w:sz w:val="18"/>
          <w:szCs w:val="18"/>
        </w:rPr>
      </w:pPr>
      <w:r>
        <w:rPr>
          <w:color w:val="0D0D0D"/>
          <w:position w:val="6"/>
          <w:sz w:val="18"/>
          <w:szCs w:val="18"/>
        </w:rPr>
        <w:t>Simplified ways to identify the hot spots, will reduce time to deliver and reduce risk to our clients,</w:t>
      </w:r>
    </w:p>
    <w:p w:rsidR="005E1677" w:rsidRDefault="005E1677" w:rsidP="005E1677">
      <w:pPr>
        <w:pStyle w:val="ListParagraph"/>
        <w:numPr>
          <w:ilvl w:val="0"/>
          <w:numId w:val="39"/>
        </w:numPr>
        <w:spacing w:after="0" w:line="240" w:lineRule="auto"/>
        <w:contextualSpacing w:val="0"/>
        <w:rPr>
          <w:color w:val="0D0D0D"/>
          <w:position w:val="6"/>
          <w:sz w:val="18"/>
          <w:szCs w:val="18"/>
        </w:rPr>
      </w:pPr>
      <w:r>
        <w:rPr>
          <w:color w:val="0D0D0D"/>
          <w:position w:val="6"/>
          <w:sz w:val="18"/>
          <w:szCs w:val="18"/>
        </w:rPr>
        <w:t>Data enrichment options, Performance Tuning / workload distribution recommendations.</w:t>
      </w:r>
    </w:p>
    <w:p w:rsidR="005E1677" w:rsidRDefault="005E1677" w:rsidP="005E1677">
      <w:pPr>
        <w:pStyle w:val="ListParagraph"/>
        <w:numPr>
          <w:ilvl w:val="0"/>
          <w:numId w:val="39"/>
        </w:numPr>
        <w:spacing w:after="0" w:line="240" w:lineRule="auto"/>
        <w:contextualSpacing w:val="0"/>
        <w:rPr>
          <w:color w:val="0D0D0D"/>
          <w:position w:val="6"/>
          <w:sz w:val="18"/>
          <w:szCs w:val="18"/>
        </w:rPr>
      </w:pPr>
      <w:r>
        <w:rPr>
          <w:color w:val="0D0D0D"/>
          <w:position w:val="6"/>
          <w:sz w:val="18"/>
          <w:szCs w:val="18"/>
        </w:rPr>
        <w:t>Drill Down end to end  views from SAN/NAS attached host to fabric / Network layer and then deep dive onto storage components,</w:t>
      </w:r>
    </w:p>
    <w:p w:rsidR="005E1677" w:rsidRDefault="005E1677" w:rsidP="005E1677">
      <w:pPr>
        <w:pStyle w:val="ListParagraph"/>
        <w:numPr>
          <w:ilvl w:val="0"/>
          <w:numId w:val="39"/>
        </w:numPr>
        <w:spacing w:after="0" w:line="240" w:lineRule="auto"/>
        <w:contextualSpacing w:val="0"/>
        <w:rPr>
          <w:color w:val="0D0D0D"/>
          <w:position w:val="6"/>
          <w:sz w:val="18"/>
          <w:szCs w:val="18"/>
        </w:rPr>
      </w:pPr>
      <w:r>
        <w:rPr>
          <w:color w:val="0D0D0D"/>
          <w:position w:val="6"/>
          <w:sz w:val="18"/>
          <w:szCs w:val="18"/>
        </w:rPr>
        <w:t>Reporting (Capacity,</w:t>
      </w:r>
      <w:proofErr w:type="gramStart"/>
      <w:r>
        <w:rPr>
          <w:color w:val="0D0D0D"/>
          <w:position w:val="6"/>
          <w:sz w:val="18"/>
          <w:szCs w:val="18"/>
        </w:rPr>
        <w:t>  Trending</w:t>
      </w:r>
      <w:proofErr w:type="gramEnd"/>
      <w:r>
        <w:rPr>
          <w:color w:val="0D0D0D"/>
          <w:position w:val="6"/>
          <w:sz w:val="18"/>
          <w:szCs w:val="18"/>
        </w:rPr>
        <w:t>, Performance) SAN/NAS Infra Level, Device Level (Host Disk Level, Pool Level, etc.).</w:t>
      </w:r>
    </w:p>
    <w:p w:rsidR="005E1677" w:rsidRDefault="005E1677" w:rsidP="005E1677">
      <w:pPr>
        <w:pStyle w:val="ListParagraph"/>
        <w:numPr>
          <w:ilvl w:val="0"/>
          <w:numId w:val="39"/>
        </w:numPr>
        <w:spacing w:after="0" w:line="240" w:lineRule="auto"/>
        <w:contextualSpacing w:val="0"/>
        <w:rPr>
          <w:color w:val="0D0D0D"/>
          <w:position w:val="6"/>
          <w:sz w:val="18"/>
          <w:szCs w:val="18"/>
        </w:rPr>
      </w:pPr>
      <w:r>
        <w:rPr>
          <w:color w:val="0D0D0D"/>
          <w:position w:val="6"/>
          <w:sz w:val="18"/>
          <w:szCs w:val="18"/>
        </w:rPr>
        <w:t>Client (SA’s, DBA’s  &amp;App Dev)  Level Storage Dashboard (Include Performance &amp; Capacity views) and recommendation if issues are at host level to reduce engagements with L2 &amp; L3 teams, so L2 &amp; L3 teams more focus on new technologies,  training and quality of life.</w:t>
      </w:r>
    </w:p>
    <w:p w:rsidR="005E1677" w:rsidRDefault="005E1677" w:rsidP="005E1677">
      <w:pPr>
        <w:pStyle w:val="ListParagraph"/>
        <w:numPr>
          <w:ilvl w:val="0"/>
          <w:numId w:val="39"/>
        </w:numPr>
        <w:spacing w:after="0" w:line="240" w:lineRule="auto"/>
        <w:contextualSpacing w:val="0"/>
        <w:rPr>
          <w:color w:val="0D0D0D"/>
          <w:position w:val="6"/>
          <w:sz w:val="18"/>
          <w:szCs w:val="18"/>
        </w:rPr>
      </w:pPr>
      <w:r>
        <w:rPr>
          <w:color w:val="0D0D0D"/>
          <w:position w:val="6"/>
          <w:sz w:val="18"/>
          <w:szCs w:val="18"/>
        </w:rPr>
        <w:t>Storage Expert Level Dashboard for L2&amp; L3 Run/support teams. (Include Performance &amp; Capacity views) and recommendation if issues are at SAN/NAS Infra level.</w:t>
      </w:r>
    </w:p>
    <w:p w:rsidR="005E1677" w:rsidRDefault="005E1677" w:rsidP="005E1677">
      <w:pPr>
        <w:pStyle w:val="ListParagraph"/>
        <w:rPr>
          <w:color w:val="0D0D0D"/>
          <w:position w:val="6"/>
          <w:sz w:val="18"/>
          <w:szCs w:val="18"/>
        </w:rPr>
      </w:pPr>
    </w:p>
    <w:p w:rsidR="005E1677" w:rsidRDefault="005E1677" w:rsidP="005E1677">
      <w:pPr>
        <w:pStyle w:val="ListParagraph"/>
        <w:rPr>
          <w:color w:val="0D0D0D"/>
          <w:position w:val="6"/>
          <w:sz w:val="18"/>
          <w:szCs w:val="18"/>
        </w:rPr>
      </w:pPr>
      <w:r>
        <w:rPr>
          <w:color w:val="0D0D0D"/>
          <w:position w:val="6"/>
          <w:sz w:val="18"/>
          <w:szCs w:val="18"/>
        </w:rPr>
        <w:t>Attached are few fabric related views, which I would like them to include.</w:t>
      </w:r>
    </w:p>
    <w:p w:rsidR="005E1677" w:rsidRDefault="005E1677" w:rsidP="005E1677">
      <w:pPr>
        <w:pStyle w:val="ListParagraph"/>
        <w:rPr>
          <w:color w:val="0D0D0D"/>
          <w:position w:val="6"/>
          <w:sz w:val="18"/>
          <w:szCs w:val="18"/>
        </w:rPr>
      </w:pPr>
    </w:p>
    <w:p w:rsidR="005E1677" w:rsidRDefault="005E1677" w:rsidP="005E1677">
      <w:pPr>
        <w:pStyle w:val="ListParagraph"/>
        <w:rPr>
          <w:color w:val="0D0D0D"/>
          <w:position w:val="6"/>
          <w:sz w:val="18"/>
          <w:szCs w:val="18"/>
        </w:rPr>
      </w:pPr>
      <w:r>
        <w:rPr>
          <w:color w:val="0D0D0D"/>
          <w:position w:val="6"/>
          <w:sz w:val="18"/>
          <w:szCs w:val="18"/>
        </w:rPr>
        <w:t>Any Other NEW Innovative Ideas team members can come up will be welcomed here, Let’s bring the past experiences to Next Level and Think Outside of the box, how we can simplify our environment, reduce risk, reduce cost and foremost bring smile to our clients and SMT by delivering a Best in Class services to improve ROI for clients and Corp by demanding the</w:t>
      </w:r>
      <w:proofErr w:type="gramStart"/>
      <w:r>
        <w:rPr>
          <w:color w:val="0D0D0D"/>
          <w:position w:val="6"/>
          <w:sz w:val="18"/>
          <w:szCs w:val="18"/>
        </w:rPr>
        <w:t>  very</w:t>
      </w:r>
      <w:proofErr w:type="gramEnd"/>
      <w:r>
        <w:rPr>
          <w:color w:val="0D0D0D"/>
          <w:position w:val="6"/>
          <w:sz w:val="18"/>
          <w:szCs w:val="18"/>
        </w:rPr>
        <w:t xml:space="preserve"> best and agile solutions from vendor partners…..</w:t>
      </w:r>
    </w:p>
    <w:p w:rsidR="005E1677" w:rsidRDefault="005E1677" w:rsidP="005E1677">
      <w:r>
        <w:t>========================</w:t>
      </w:r>
    </w:p>
    <w:p w:rsidR="005E1677" w:rsidRDefault="005E1677"/>
    <w:p w:rsidR="00B007BD" w:rsidRDefault="00B007BD">
      <w:bookmarkStart w:id="164" w:name="_GoBack"/>
      <w:bookmarkEnd w:id="164"/>
    </w:p>
    <w:sectPr w:rsidR="00B007BD" w:rsidSect="00FE696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65E2" w:rsidRDefault="005C65E2" w:rsidP="004068EC">
      <w:pPr>
        <w:spacing w:after="0" w:line="240" w:lineRule="auto"/>
      </w:pPr>
      <w:r>
        <w:separator/>
      </w:r>
    </w:p>
  </w:endnote>
  <w:endnote w:type="continuationSeparator" w:id="0">
    <w:p w:rsidR="005C65E2" w:rsidRDefault="005C65E2" w:rsidP="00406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Arial,Bold">
    <w:panose1 w:val="00000000000000000000"/>
    <w:charset w:val="00"/>
    <w:family w:val="auto"/>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OpenSansBold">
    <w:altName w:val="Times New Roman"/>
    <w:charset w:val="00"/>
    <w:family w:val="auto"/>
    <w:pitch w:val="default"/>
  </w:font>
  <w:font w:name="OpenSansRegular">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65E2" w:rsidRDefault="005C65E2" w:rsidP="004068EC">
      <w:pPr>
        <w:spacing w:after="0" w:line="240" w:lineRule="auto"/>
      </w:pPr>
      <w:r>
        <w:separator/>
      </w:r>
    </w:p>
  </w:footnote>
  <w:footnote w:type="continuationSeparator" w:id="0">
    <w:p w:rsidR="005C65E2" w:rsidRDefault="005C65E2" w:rsidP="004068EC">
      <w:pPr>
        <w:spacing w:after="0" w:line="240" w:lineRule="auto"/>
      </w:pPr>
      <w:r>
        <w:continuationSeparator/>
      </w:r>
    </w:p>
  </w:footnote>
  <w:footnote w:id="1">
    <w:p w:rsidR="00CE0777" w:rsidRPr="00EA3721" w:rsidRDefault="00CE0777" w:rsidP="005D1F6F">
      <w:pPr>
        <w:pStyle w:val="FootnoteText"/>
        <w:rPr>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5" type="#_x0000_t75" style="width:3in;height:3in" o:bullet="t"/>
    </w:pict>
  </w:numPicBullet>
  <w:numPicBullet w:numPicBulletId="1">
    <w:pict>
      <v:shape id="_x0000_i1166" type="#_x0000_t75" style="width:3in;height:3in" o:bullet="t"/>
    </w:pict>
  </w:numPicBullet>
  <w:numPicBullet w:numPicBulletId="2">
    <w:pict>
      <v:shape id="_x0000_i1167" type="#_x0000_t75" style="width:3in;height:3in" o:bullet="t"/>
    </w:pict>
  </w:numPicBullet>
  <w:numPicBullet w:numPicBulletId="3">
    <w:pict>
      <v:shape id="_x0000_i1168" type="#_x0000_t75" style="width:3in;height:3in" o:bullet="t"/>
    </w:pict>
  </w:numPicBullet>
  <w:numPicBullet w:numPicBulletId="4">
    <w:pict>
      <v:shape id="_x0000_i1169" type="#_x0000_t75" style="width:3in;height:3in" o:bullet="t"/>
    </w:pict>
  </w:numPicBullet>
  <w:numPicBullet w:numPicBulletId="5">
    <w:pict>
      <v:shape id="_x0000_i1170" type="#_x0000_t75" style="width:3in;height:3in" o:bullet="t"/>
    </w:pict>
  </w:numPicBullet>
  <w:numPicBullet w:numPicBulletId="6">
    <w:pict>
      <v:shape id="_x0000_i1171" type="#_x0000_t75" style="width:3in;height:3in" o:bullet="t"/>
    </w:pict>
  </w:numPicBullet>
  <w:numPicBullet w:numPicBulletId="7">
    <w:pict>
      <v:shape id="_x0000_i1172" type="#_x0000_t75" style="width:3in;height:3in" o:bullet="t"/>
    </w:pict>
  </w:numPicBullet>
  <w:numPicBullet w:numPicBulletId="8">
    <w:pict>
      <v:shape id="_x0000_i1173" type="#_x0000_t75" style="width:9.8pt;height:9.8pt" o:bullet="t">
        <v:imagedata r:id="rId1" o:title="artC521"/>
      </v:shape>
    </w:pict>
  </w:numPicBullet>
  <w:numPicBullet w:numPicBulletId="9">
    <w:pict>
      <v:shape id="_x0000_i1174" type="#_x0000_t75" style="width:3in;height:3in" o:bullet="t"/>
    </w:pict>
  </w:numPicBullet>
  <w:abstractNum w:abstractNumId="0">
    <w:nsid w:val="0D854E3E"/>
    <w:multiLevelType w:val="hybridMultilevel"/>
    <w:tmpl w:val="BA3628D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0F8C1919"/>
    <w:multiLevelType w:val="hybridMultilevel"/>
    <w:tmpl w:val="3678F470"/>
    <w:lvl w:ilvl="0" w:tplc="2CD072E8">
      <w:start w:val="1"/>
      <w:numFmt w:val="bullet"/>
      <w:lvlText w:val="•"/>
      <w:lvlJc w:val="left"/>
      <w:pPr>
        <w:tabs>
          <w:tab w:val="num" w:pos="720"/>
        </w:tabs>
        <w:ind w:left="720" w:hanging="360"/>
      </w:pPr>
      <w:rPr>
        <w:rFonts w:ascii="Times New Roman" w:hAnsi="Times New Roman" w:hint="default"/>
      </w:rPr>
    </w:lvl>
    <w:lvl w:ilvl="1" w:tplc="C26E8D2C" w:tentative="1">
      <w:start w:val="1"/>
      <w:numFmt w:val="bullet"/>
      <w:lvlText w:val="•"/>
      <w:lvlJc w:val="left"/>
      <w:pPr>
        <w:tabs>
          <w:tab w:val="num" w:pos="1440"/>
        </w:tabs>
        <w:ind w:left="1440" w:hanging="360"/>
      </w:pPr>
      <w:rPr>
        <w:rFonts w:ascii="Times New Roman" w:hAnsi="Times New Roman" w:hint="default"/>
      </w:rPr>
    </w:lvl>
    <w:lvl w:ilvl="2" w:tplc="68A4CEC8" w:tentative="1">
      <w:start w:val="1"/>
      <w:numFmt w:val="bullet"/>
      <w:lvlText w:val="•"/>
      <w:lvlJc w:val="left"/>
      <w:pPr>
        <w:tabs>
          <w:tab w:val="num" w:pos="2160"/>
        </w:tabs>
        <w:ind w:left="2160" w:hanging="360"/>
      </w:pPr>
      <w:rPr>
        <w:rFonts w:ascii="Times New Roman" w:hAnsi="Times New Roman" w:hint="default"/>
      </w:rPr>
    </w:lvl>
    <w:lvl w:ilvl="3" w:tplc="46B8534C" w:tentative="1">
      <w:start w:val="1"/>
      <w:numFmt w:val="bullet"/>
      <w:lvlText w:val="•"/>
      <w:lvlJc w:val="left"/>
      <w:pPr>
        <w:tabs>
          <w:tab w:val="num" w:pos="2880"/>
        </w:tabs>
        <w:ind w:left="2880" w:hanging="360"/>
      </w:pPr>
      <w:rPr>
        <w:rFonts w:ascii="Times New Roman" w:hAnsi="Times New Roman" w:hint="default"/>
      </w:rPr>
    </w:lvl>
    <w:lvl w:ilvl="4" w:tplc="2242B006" w:tentative="1">
      <w:start w:val="1"/>
      <w:numFmt w:val="bullet"/>
      <w:lvlText w:val="•"/>
      <w:lvlJc w:val="left"/>
      <w:pPr>
        <w:tabs>
          <w:tab w:val="num" w:pos="3600"/>
        </w:tabs>
        <w:ind w:left="3600" w:hanging="360"/>
      </w:pPr>
      <w:rPr>
        <w:rFonts w:ascii="Times New Roman" w:hAnsi="Times New Roman" w:hint="default"/>
      </w:rPr>
    </w:lvl>
    <w:lvl w:ilvl="5" w:tplc="619297D0" w:tentative="1">
      <w:start w:val="1"/>
      <w:numFmt w:val="bullet"/>
      <w:lvlText w:val="•"/>
      <w:lvlJc w:val="left"/>
      <w:pPr>
        <w:tabs>
          <w:tab w:val="num" w:pos="4320"/>
        </w:tabs>
        <w:ind w:left="4320" w:hanging="360"/>
      </w:pPr>
      <w:rPr>
        <w:rFonts w:ascii="Times New Roman" w:hAnsi="Times New Roman" w:hint="default"/>
      </w:rPr>
    </w:lvl>
    <w:lvl w:ilvl="6" w:tplc="78167682" w:tentative="1">
      <w:start w:val="1"/>
      <w:numFmt w:val="bullet"/>
      <w:lvlText w:val="•"/>
      <w:lvlJc w:val="left"/>
      <w:pPr>
        <w:tabs>
          <w:tab w:val="num" w:pos="5040"/>
        </w:tabs>
        <w:ind w:left="5040" w:hanging="360"/>
      </w:pPr>
      <w:rPr>
        <w:rFonts w:ascii="Times New Roman" w:hAnsi="Times New Roman" w:hint="default"/>
      </w:rPr>
    </w:lvl>
    <w:lvl w:ilvl="7" w:tplc="C7FC813A" w:tentative="1">
      <w:start w:val="1"/>
      <w:numFmt w:val="bullet"/>
      <w:lvlText w:val="•"/>
      <w:lvlJc w:val="left"/>
      <w:pPr>
        <w:tabs>
          <w:tab w:val="num" w:pos="5760"/>
        </w:tabs>
        <w:ind w:left="5760" w:hanging="360"/>
      </w:pPr>
      <w:rPr>
        <w:rFonts w:ascii="Times New Roman" w:hAnsi="Times New Roman" w:hint="default"/>
      </w:rPr>
    </w:lvl>
    <w:lvl w:ilvl="8" w:tplc="20C68E76" w:tentative="1">
      <w:start w:val="1"/>
      <w:numFmt w:val="bullet"/>
      <w:lvlText w:val="•"/>
      <w:lvlJc w:val="left"/>
      <w:pPr>
        <w:tabs>
          <w:tab w:val="num" w:pos="6480"/>
        </w:tabs>
        <w:ind w:left="6480" w:hanging="360"/>
      </w:pPr>
      <w:rPr>
        <w:rFonts w:ascii="Times New Roman" w:hAnsi="Times New Roman" w:hint="default"/>
      </w:rPr>
    </w:lvl>
  </w:abstractNum>
  <w:abstractNum w:abstractNumId="2">
    <w:nsid w:val="17C515F0"/>
    <w:multiLevelType w:val="hybridMultilevel"/>
    <w:tmpl w:val="7644A4C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CAA5A7B"/>
    <w:multiLevelType w:val="hybridMultilevel"/>
    <w:tmpl w:val="F006BA48"/>
    <w:lvl w:ilvl="0" w:tplc="98602424">
      <w:start w:val="2"/>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DAA3FE1"/>
    <w:multiLevelType w:val="hybridMultilevel"/>
    <w:tmpl w:val="AFC2377A"/>
    <w:lvl w:ilvl="0" w:tplc="AC002C3E">
      <w:start w:val="1"/>
      <w:numFmt w:val="bullet"/>
      <w:lvlText w:val="•"/>
      <w:lvlJc w:val="left"/>
      <w:pPr>
        <w:tabs>
          <w:tab w:val="num" w:pos="720"/>
        </w:tabs>
        <w:ind w:left="720" w:hanging="360"/>
      </w:pPr>
      <w:rPr>
        <w:rFonts w:ascii="Times New Roman" w:hAnsi="Times New Roman" w:hint="default"/>
      </w:rPr>
    </w:lvl>
    <w:lvl w:ilvl="1" w:tplc="9B0A7556" w:tentative="1">
      <w:start w:val="1"/>
      <w:numFmt w:val="bullet"/>
      <w:lvlText w:val="•"/>
      <w:lvlJc w:val="left"/>
      <w:pPr>
        <w:tabs>
          <w:tab w:val="num" w:pos="1440"/>
        </w:tabs>
        <w:ind w:left="1440" w:hanging="360"/>
      </w:pPr>
      <w:rPr>
        <w:rFonts w:ascii="Times New Roman" w:hAnsi="Times New Roman" w:hint="default"/>
      </w:rPr>
    </w:lvl>
    <w:lvl w:ilvl="2" w:tplc="F2F2CB84" w:tentative="1">
      <w:start w:val="1"/>
      <w:numFmt w:val="bullet"/>
      <w:lvlText w:val="•"/>
      <w:lvlJc w:val="left"/>
      <w:pPr>
        <w:tabs>
          <w:tab w:val="num" w:pos="2160"/>
        </w:tabs>
        <w:ind w:left="2160" w:hanging="360"/>
      </w:pPr>
      <w:rPr>
        <w:rFonts w:ascii="Times New Roman" w:hAnsi="Times New Roman" w:hint="default"/>
      </w:rPr>
    </w:lvl>
    <w:lvl w:ilvl="3" w:tplc="01D80ADE" w:tentative="1">
      <w:start w:val="1"/>
      <w:numFmt w:val="bullet"/>
      <w:lvlText w:val="•"/>
      <w:lvlJc w:val="left"/>
      <w:pPr>
        <w:tabs>
          <w:tab w:val="num" w:pos="2880"/>
        </w:tabs>
        <w:ind w:left="2880" w:hanging="360"/>
      </w:pPr>
      <w:rPr>
        <w:rFonts w:ascii="Times New Roman" w:hAnsi="Times New Roman" w:hint="default"/>
      </w:rPr>
    </w:lvl>
    <w:lvl w:ilvl="4" w:tplc="3BD244FA" w:tentative="1">
      <w:start w:val="1"/>
      <w:numFmt w:val="bullet"/>
      <w:lvlText w:val="•"/>
      <w:lvlJc w:val="left"/>
      <w:pPr>
        <w:tabs>
          <w:tab w:val="num" w:pos="3600"/>
        </w:tabs>
        <w:ind w:left="3600" w:hanging="360"/>
      </w:pPr>
      <w:rPr>
        <w:rFonts w:ascii="Times New Roman" w:hAnsi="Times New Roman" w:hint="default"/>
      </w:rPr>
    </w:lvl>
    <w:lvl w:ilvl="5" w:tplc="AC66337A" w:tentative="1">
      <w:start w:val="1"/>
      <w:numFmt w:val="bullet"/>
      <w:lvlText w:val="•"/>
      <w:lvlJc w:val="left"/>
      <w:pPr>
        <w:tabs>
          <w:tab w:val="num" w:pos="4320"/>
        </w:tabs>
        <w:ind w:left="4320" w:hanging="360"/>
      </w:pPr>
      <w:rPr>
        <w:rFonts w:ascii="Times New Roman" w:hAnsi="Times New Roman" w:hint="default"/>
      </w:rPr>
    </w:lvl>
    <w:lvl w:ilvl="6" w:tplc="4424AA6A" w:tentative="1">
      <w:start w:val="1"/>
      <w:numFmt w:val="bullet"/>
      <w:lvlText w:val="•"/>
      <w:lvlJc w:val="left"/>
      <w:pPr>
        <w:tabs>
          <w:tab w:val="num" w:pos="5040"/>
        </w:tabs>
        <w:ind w:left="5040" w:hanging="360"/>
      </w:pPr>
      <w:rPr>
        <w:rFonts w:ascii="Times New Roman" w:hAnsi="Times New Roman" w:hint="default"/>
      </w:rPr>
    </w:lvl>
    <w:lvl w:ilvl="7" w:tplc="3C0AC4B0" w:tentative="1">
      <w:start w:val="1"/>
      <w:numFmt w:val="bullet"/>
      <w:lvlText w:val="•"/>
      <w:lvlJc w:val="left"/>
      <w:pPr>
        <w:tabs>
          <w:tab w:val="num" w:pos="5760"/>
        </w:tabs>
        <w:ind w:left="5760" w:hanging="360"/>
      </w:pPr>
      <w:rPr>
        <w:rFonts w:ascii="Times New Roman" w:hAnsi="Times New Roman" w:hint="default"/>
      </w:rPr>
    </w:lvl>
    <w:lvl w:ilvl="8" w:tplc="146252CA" w:tentative="1">
      <w:start w:val="1"/>
      <w:numFmt w:val="bullet"/>
      <w:lvlText w:val="•"/>
      <w:lvlJc w:val="left"/>
      <w:pPr>
        <w:tabs>
          <w:tab w:val="num" w:pos="6480"/>
        </w:tabs>
        <w:ind w:left="6480" w:hanging="360"/>
      </w:pPr>
      <w:rPr>
        <w:rFonts w:ascii="Times New Roman" w:hAnsi="Times New Roman" w:hint="default"/>
      </w:rPr>
    </w:lvl>
  </w:abstractNum>
  <w:abstractNum w:abstractNumId="5">
    <w:nsid w:val="21D51DBE"/>
    <w:multiLevelType w:val="multilevel"/>
    <w:tmpl w:val="67BE7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1711BD"/>
    <w:multiLevelType w:val="hybridMultilevel"/>
    <w:tmpl w:val="4D08B60A"/>
    <w:lvl w:ilvl="0" w:tplc="47EED728">
      <w:start w:val="1"/>
      <w:numFmt w:val="bullet"/>
      <w:lvlText w:val="–"/>
      <w:lvlJc w:val="left"/>
      <w:pPr>
        <w:tabs>
          <w:tab w:val="num" w:pos="720"/>
        </w:tabs>
        <w:ind w:left="720" w:hanging="360"/>
      </w:pPr>
      <w:rPr>
        <w:rFonts w:ascii="Arial" w:hAnsi="Arial" w:hint="default"/>
      </w:rPr>
    </w:lvl>
    <w:lvl w:ilvl="1" w:tplc="BB52CFA8">
      <w:start w:val="1"/>
      <w:numFmt w:val="bullet"/>
      <w:lvlText w:val="–"/>
      <w:lvlJc w:val="left"/>
      <w:pPr>
        <w:tabs>
          <w:tab w:val="num" w:pos="1440"/>
        </w:tabs>
        <w:ind w:left="1440" w:hanging="360"/>
      </w:pPr>
      <w:rPr>
        <w:rFonts w:ascii="Arial" w:hAnsi="Arial" w:hint="default"/>
      </w:rPr>
    </w:lvl>
    <w:lvl w:ilvl="2" w:tplc="0E56543A" w:tentative="1">
      <w:start w:val="1"/>
      <w:numFmt w:val="bullet"/>
      <w:lvlText w:val="–"/>
      <w:lvlJc w:val="left"/>
      <w:pPr>
        <w:tabs>
          <w:tab w:val="num" w:pos="2160"/>
        </w:tabs>
        <w:ind w:left="2160" w:hanging="360"/>
      </w:pPr>
      <w:rPr>
        <w:rFonts w:ascii="Arial" w:hAnsi="Arial" w:hint="default"/>
      </w:rPr>
    </w:lvl>
    <w:lvl w:ilvl="3" w:tplc="B770C474" w:tentative="1">
      <w:start w:val="1"/>
      <w:numFmt w:val="bullet"/>
      <w:lvlText w:val="–"/>
      <w:lvlJc w:val="left"/>
      <w:pPr>
        <w:tabs>
          <w:tab w:val="num" w:pos="2880"/>
        </w:tabs>
        <w:ind w:left="2880" w:hanging="360"/>
      </w:pPr>
      <w:rPr>
        <w:rFonts w:ascii="Arial" w:hAnsi="Arial" w:hint="default"/>
      </w:rPr>
    </w:lvl>
    <w:lvl w:ilvl="4" w:tplc="10AACB86" w:tentative="1">
      <w:start w:val="1"/>
      <w:numFmt w:val="bullet"/>
      <w:lvlText w:val="–"/>
      <w:lvlJc w:val="left"/>
      <w:pPr>
        <w:tabs>
          <w:tab w:val="num" w:pos="3600"/>
        </w:tabs>
        <w:ind w:left="3600" w:hanging="360"/>
      </w:pPr>
      <w:rPr>
        <w:rFonts w:ascii="Arial" w:hAnsi="Arial" w:hint="default"/>
      </w:rPr>
    </w:lvl>
    <w:lvl w:ilvl="5" w:tplc="7E4A4AC6" w:tentative="1">
      <w:start w:val="1"/>
      <w:numFmt w:val="bullet"/>
      <w:lvlText w:val="–"/>
      <w:lvlJc w:val="left"/>
      <w:pPr>
        <w:tabs>
          <w:tab w:val="num" w:pos="4320"/>
        </w:tabs>
        <w:ind w:left="4320" w:hanging="360"/>
      </w:pPr>
      <w:rPr>
        <w:rFonts w:ascii="Arial" w:hAnsi="Arial" w:hint="default"/>
      </w:rPr>
    </w:lvl>
    <w:lvl w:ilvl="6" w:tplc="21369260" w:tentative="1">
      <w:start w:val="1"/>
      <w:numFmt w:val="bullet"/>
      <w:lvlText w:val="–"/>
      <w:lvlJc w:val="left"/>
      <w:pPr>
        <w:tabs>
          <w:tab w:val="num" w:pos="5040"/>
        </w:tabs>
        <w:ind w:left="5040" w:hanging="360"/>
      </w:pPr>
      <w:rPr>
        <w:rFonts w:ascii="Arial" w:hAnsi="Arial" w:hint="default"/>
      </w:rPr>
    </w:lvl>
    <w:lvl w:ilvl="7" w:tplc="10A871C4" w:tentative="1">
      <w:start w:val="1"/>
      <w:numFmt w:val="bullet"/>
      <w:lvlText w:val="–"/>
      <w:lvlJc w:val="left"/>
      <w:pPr>
        <w:tabs>
          <w:tab w:val="num" w:pos="5760"/>
        </w:tabs>
        <w:ind w:left="5760" w:hanging="360"/>
      </w:pPr>
      <w:rPr>
        <w:rFonts w:ascii="Arial" w:hAnsi="Arial" w:hint="default"/>
      </w:rPr>
    </w:lvl>
    <w:lvl w:ilvl="8" w:tplc="F5323732" w:tentative="1">
      <w:start w:val="1"/>
      <w:numFmt w:val="bullet"/>
      <w:lvlText w:val="–"/>
      <w:lvlJc w:val="left"/>
      <w:pPr>
        <w:tabs>
          <w:tab w:val="num" w:pos="6480"/>
        </w:tabs>
        <w:ind w:left="6480" w:hanging="360"/>
      </w:pPr>
      <w:rPr>
        <w:rFonts w:ascii="Arial" w:hAnsi="Arial" w:hint="default"/>
      </w:rPr>
    </w:lvl>
  </w:abstractNum>
  <w:abstractNum w:abstractNumId="7">
    <w:nsid w:val="22A5530B"/>
    <w:multiLevelType w:val="multilevel"/>
    <w:tmpl w:val="0492C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F811A99"/>
    <w:multiLevelType w:val="hybridMultilevel"/>
    <w:tmpl w:val="15E8D848"/>
    <w:lvl w:ilvl="0" w:tplc="337A4B46">
      <w:start w:val="1"/>
      <w:numFmt w:val="bullet"/>
      <w:lvlText w:val=""/>
      <w:lvlJc w:val="left"/>
      <w:pPr>
        <w:tabs>
          <w:tab w:val="num" w:pos="720"/>
        </w:tabs>
        <w:ind w:left="720" w:hanging="360"/>
      </w:pPr>
      <w:rPr>
        <w:rFonts w:ascii="Wingdings" w:hAnsi="Wingdings" w:hint="default"/>
        <w:effect w:val="no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nsid w:val="30AF6420"/>
    <w:multiLevelType w:val="multilevel"/>
    <w:tmpl w:val="F1282D26"/>
    <w:lvl w:ilvl="0">
      <w:start w:val="1"/>
      <w:numFmt w:val="bullet"/>
      <w:lvlText w:val=""/>
      <w:lvlPicBulletId w:val="2"/>
      <w:lvlJc w:val="left"/>
      <w:pPr>
        <w:tabs>
          <w:tab w:val="num" w:pos="720"/>
        </w:tabs>
        <w:ind w:left="720" w:hanging="360"/>
      </w:pPr>
      <w:rPr>
        <w:rFonts w:ascii="Symbol" w:hAnsi="Symbol" w:hint="default"/>
        <w:sz w:val="20"/>
      </w:rPr>
    </w:lvl>
    <w:lvl w:ilvl="1">
      <w:start w:val="1"/>
      <w:numFmt w:val="bullet"/>
      <w:lvlText w:val="o"/>
      <w:lvlPicBulletId w:val="3"/>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064BA3"/>
    <w:multiLevelType w:val="multilevel"/>
    <w:tmpl w:val="E6FCE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637853"/>
    <w:multiLevelType w:val="hybridMultilevel"/>
    <w:tmpl w:val="A5066C7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C2E6DD1"/>
    <w:multiLevelType w:val="multilevel"/>
    <w:tmpl w:val="63481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4941C95"/>
    <w:multiLevelType w:val="multilevel"/>
    <w:tmpl w:val="6F06C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51F7AA6"/>
    <w:multiLevelType w:val="hybridMultilevel"/>
    <w:tmpl w:val="1EF293D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45B62D36"/>
    <w:multiLevelType w:val="multilevel"/>
    <w:tmpl w:val="4A3429E6"/>
    <w:lvl w:ilvl="0">
      <w:start w:val="1"/>
      <w:numFmt w:val="bullet"/>
      <w:lvlText w:val=""/>
      <w:lvlPicBulletId w:val="4"/>
      <w:lvlJc w:val="left"/>
      <w:pPr>
        <w:tabs>
          <w:tab w:val="num" w:pos="720"/>
        </w:tabs>
        <w:ind w:left="720" w:hanging="360"/>
      </w:pPr>
      <w:rPr>
        <w:rFonts w:ascii="Symbol" w:hAnsi="Symbol" w:hint="default"/>
        <w:sz w:val="20"/>
      </w:rPr>
    </w:lvl>
    <w:lvl w:ilvl="1">
      <w:start w:val="1"/>
      <w:numFmt w:val="bullet"/>
      <w:lvlText w:val="o"/>
      <w:lvlPicBulletId w:val="5"/>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B01E17"/>
    <w:multiLevelType w:val="multilevel"/>
    <w:tmpl w:val="0854C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8E66FD0"/>
    <w:multiLevelType w:val="multilevel"/>
    <w:tmpl w:val="910E2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C0F0EAC"/>
    <w:multiLevelType w:val="multilevel"/>
    <w:tmpl w:val="3D3695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FD4AEA"/>
    <w:multiLevelType w:val="hybridMultilevel"/>
    <w:tmpl w:val="8D72B3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1B14B01"/>
    <w:multiLevelType w:val="hybridMultilevel"/>
    <w:tmpl w:val="3760AF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56D032B"/>
    <w:multiLevelType w:val="hybridMultilevel"/>
    <w:tmpl w:val="4F8AB2EA"/>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CD7625C"/>
    <w:multiLevelType w:val="hybridMultilevel"/>
    <w:tmpl w:val="6A665F94"/>
    <w:lvl w:ilvl="0" w:tplc="0409000B">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D873C00"/>
    <w:multiLevelType w:val="multilevel"/>
    <w:tmpl w:val="0F9638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174894"/>
    <w:multiLevelType w:val="hybridMultilevel"/>
    <w:tmpl w:val="0FCA1878"/>
    <w:lvl w:ilvl="0" w:tplc="0409000B">
      <w:start w:val="1"/>
      <w:numFmt w:val="bullet"/>
      <w:lvlText w:val=""/>
      <w:lvlJc w:val="left"/>
      <w:pPr>
        <w:tabs>
          <w:tab w:val="num" w:pos="1080"/>
        </w:tabs>
        <w:ind w:left="1080" w:hanging="360"/>
      </w:pPr>
      <w:rPr>
        <w:rFonts w:ascii="Wingdings" w:hAnsi="Wingdings" w:cs="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2F77B1D"/>
    <w:multiLevelType w:val="hybridMultilevel"/>
    <w:tmpl w:val="BE2AE85E"/>
    <w:lvl w:ilvl="0" w:tplc="E6085DC0">
      <w:start w:val="1"/>
      <w:numFmt w:val="bullet"/>
      <w:lvlText w:val="•"/>
      <w:lvlJc w:val="left"/>
      <w:pPr>
        <w:tabs>
          <w:tab w:val="num" w:pos="720"/>
        </w:tabs>
        <w:ind w:left="720" w:hanging="360"/>
      </w:pPr>
      <w:rPr>
        <w:rFonts w:ascii="Times New Roman" w:hAnsi="Times New Roman" w:hint="default"/>
      </w:rPr>
    </w:lvl>
    <w:lvl w:ilvl="1" w:tplc="E7F41254" w:tentative="1">
      <w:start w:val="1"/>
      <w:numFmt w:val="bullet"/>
      <w:lvlText w:val="•"/>
      <w:lvlJc w:val="left"/>
      <w:pPr>
        <w:tabs>
          <w:tab w:val="num" w:pos="1440"/>
        </w:tabs>
        <w:ind w:left="1440" w:hanging="360"/>
      </w:pPr>
      <w:rPr>
        <w:rFonts w:ascii="Times New Roman" w:hAnsi="Times New Roman" w:hint="default"/>
      </w:rPr>
    </w:lvl>
    <w:lvl w:ilvl="2" w:tplc="A6A23AC8" w:tentative="1">
      <w:start w:val="1"/>
      <w:numFmt w:val="bullet"/>
      <w:lvlText w:val="•"/>
      <w:lvlJc w:val="left"/>
      <w:pPr>
        <w:tabs>
          <w:tab w:val="num" w:pos="2160"/>
        </w:tabs>
        <w:ind w:left="2160" w:hanging="360"/>
      </w:pPr>
      <w:rPr>
        <w:rFonts w:ascii="Times New Roman" w:hAnsi="Times New Roman" w:hint="default"/>
      </w:rPr>
    </w:lvl>
    <w:lvl w:ilvl="3" w:tplc="76B22A70" w:tentative="1">
      <w:start w:val="1"/>
      <w:numFmt w:val="bullet"/>
      <w:lvlText w:val="•"/>
      <w:lvlJc w:val="left"/>
      <w:pPr>
        <w:tabs>
          <w:tab w:val="num" w:pos="2880"/>
        </w:tabs>
        <w:ind w:left="2880" w:hanging="360"/>
      </w:pPr>
      <w:rPr>
        <w:rFonts w:ascii="Times New Roman" w:hAnsi="Times New Roman" w:hint="default"/>
      </w:rPr>
    </w:lvl>
    <w:lvl w:ilvl="4" w:tplc="8ABE0B8C" w:tentative="1">
      <w:start w:val="1"/>
      <w:numFmt w:val="bullet"/>
      <w:lvlText w:val="•"/>
      <w:lvlJc w:val="left"/>
      <w:pPr>
        <w:tabs>
          <w:tab w:val="num" w:pos="3600"/>
        </w:tabs>
        <w:ind w:left="3600" w:hanging="360"/>
      </w:pPr>
      <w:rPr>
        <w:rFonts w:ascii="Times New Roman" w:hAnsi="Times New Roman" w:hint="default"/>
      </w:rPr>
    </w:lvl>
    <w:lvl w:ilvl="5" w:tplc="6B90DB96" w:tentative="1">
      <w:start w:val="1"/>
      <w:numFmt w:val="bullet"/>
      <w:lvlText w:val="•"/>
      <w:lvlJc w:val="left"/>
      <w:pPr>
        <w:tabs>
          <w:tab w:val="num" w:pos="4320"/>
        </w:tabs>
        <w:ind w:left="4320" w:hanging="360"/>
      </w:pPr>
      <w:rPr>
        <w:rFonts w:ascii="Times New Roman" w:hAnsi="Times New Roman" w:hint="default"/>
      </w:rPr>
    </w:lvl>
    <w:lvl w:ilvl="6" w:tplc="A860F0AA" w:tentative="1">
      <w:start w:val="1"/>
      <w:numFmt w:val="bullet"/>
      <w:lvlText w:val="•"/>
      <w:lvlJc w:val="left"/>
      <w:pPr>
        <w:tabs>
          <w:tab w:val="num" w:pos="5040"/>
        </w:tabs>
        <w:ind w:left="5040" w:hanging="360"/>
      </w:pPr>
      <w:rPr>
        <w:rFonts w:ascii="Times New Roman" w:hAnsi="Times New Roman" w:hint="default"/>
      </w:rPr>
    </w:lvl>
    <w:lvl w:ilvl="7" w:tplc="2E362618" w:tentative="1">
      <w:start w:val="1"/>
      <w:numFmt w:val="bullet"/>
      <w:lvlText w:val="•"/>
      <w:lvlJc w:val="left"/>
      <w:pPr>
        <w:tabs>
          <w:tab w:val="num" w:pos="5760"/>
        </w:tabs>
        <w:ind w:left="5760" w:hanging="360"/>
      </w:pPr>
      <w:rPr>
        <w:rFonts w:ascii="Times New Roman" w:hAnsi="Times New Roman" w:hint="default"/>
      </w:rPr>
    </w:lvl>
    <w:lvl w:ilvl="8" w:tplc="ACBC47EA" w:tentative="1">
      <w:start w:val="1"/>
      <w:numFmt w:val="bullet"/>
      <w:lvlText w:val="•"/>
      <w:lvlJc w:val="left"/>
      <w:pPr>
        <w:tabs>
          <w:tab w:val="num" w:pos="6480"/>
        </w:tabs>
        <w:ind w:left="6480" w:hanging="360"/>
      </w:pPr>
      <w:rPr>
        <w:rFonts w:ascii="Times New Roman" w:hAnsi="Times New Roman" w:hint="default"/>
      </w:rPr>
    </w:lvl>
  </w:abstractNum>
  <w:abstractNum w:abstractNumId="26">
    <w:nsid w:val="634400D2"/>
    <w:multiLevelType w:val="hybridMultilevel"/>
    <w:tmpl w:val="596031B4"/>
    <w:lvl w:ilvl="0" w:tplc="215E7D04">
      <w:start w:val="1"/>
      <w:numFmt w:val="bullet"/>
      <w:lvlText w:val=""/>
      <w:lvlPicBulletId w:val="8"/>
      <w:lvlJc w:val="left"/>
      <w:pPr>
        <w:tabs>
          <w:tab w:val="num" w:pos="720"/>
        </w:tabs>
        <w:ind w:left="720" w:hanging="360"/>
      </w:pPr>
      <w:rPr>
        <w:rFonts w:ascii="Symbol" w:hAnsi="Symbol" w:hint="default"/>
      </w:rPr>
    </w:lvl>
    <w:lvl w:ilvl="1" w:tplc="93AE1E0C" w:tentative="1">
      <w:start w:val="1"/>
      <w:numFmt w:val="bullet"/>
      <w:lvlText w:val=""/>
      <w:lvlPicBulletId w:val="8"/>
      <w:lvlJc w:val="left"/>
      <w:pPr>
        <w:tabs>
          <w:tab w:val="num" w:pos="1440"/>
        </w:tabs>
        <w:ind w:left="1440" w:hanging="360"/>
      </w:pPr>
      <w:rPr>
        <w:rFonts w:ascii="Symbol" w:hAnsi="Symbol" w:hint="default"/>
      </w:rPr>
    </w:lvl>
    <w:lvl w:ilvl="2" w:tplc="279037A0">
      <w:start w:val="1"/>
      <w:numFmt w:val="bullet"/>
      <w:lvlText w:val=""/>
      <w:lvlPicBulletId w:val="8"/>
      <w:lvlJc w:val="left"/>
      <w:pPr>
        <w:tabs>
          <w:tab w:val="num" w:pos="2160"/>
        </w:tabs>
        <w:ind w:left="2160" w:hanging="360"/>
      </w:pPr>
      <w:rPr>
        <w:rFonts w:ascii="Symbol" w:hAnsi="Symbol" w:hint="default"/>
      </w:rPr>
    </w:lvl>
    <w:lvl w:ilvl="3" w:tplc="6F0EF0F2" w:tentative="1">
      <w:start w:val="1"/>
      <w:numFmt w:val="bullet"/>
      <w:lvlText w:val=""/>
      <w:lvlPicBulletId w:val="8"/>
      <w:lvlJc w:val="left"/>
      <w:pPr>
        <w:tabs>
          <w:tab w:val="num" w:pos="2880"/>
        </w:tabs>
        <w:ind w:left="2880" w:hanging="360"/>
      </w:pPr>
      <w:rPr>
        <w:rFonts w:ascii="Symbol" w:hAnsi="Symbol" w:hint="default"/>
      </w:rPr>
    </w:lvl>
    <w:lvl w:ilvl="4" w:tplc="004E061E" w:tentative="1">
      <w:start w:val="1"/>
      <w:numFmt w:val="bullet"/>
      <w:lvlText w:val=""/>
      <w:lvlPicBulletId w:val="8"/>
      <w:lvlJc w:val="left"/>
      <w:pPr>
        <w:tabs>
          <w:tab w:val="num" w:pos="3600"/>
        </w:tabs>
        <w:ind w:left="3600" w:hanging="360"/>
      </w:pPr>
      <w:rPr>
        <w:rFonts w:ascii="Symbol" w:hAnsi="Symbol" w:hint="default"/>
      </w:rPr>
    </w:lvl>
    <w:lvl w:ilvl="5" w:tplc="02386796" w:tentative="1">
      <w:start w:val="1"/>
      <w:numFmt w:val="bullet"/>
      <w:lvlText w:val=""/>
      <w:lvlPicBulletId w:val="8"/>
      <w:lvlJc w:val="left"/>
      <w:pPr>
        <w:tabs>
          <w:tab w:val="num" w:pos="4320"/>
        </w:tabs>
        <w:ind w:left="4320" w:hanging="360"/>
      </w:pPr>
      <w:rPr>
        <w:rFonts w:ascii="Symbol" w:hAnsi="Symbol" w:hint="default"/>
      </w:rPr>
    </w:lvl>
    <w:lvl w:ilvl="6" w:tplc="6B144912" w:tentative="1">
      <w:start w:val="1"/>
      <w:numFmt w:val="bullet"/>
      <w:lvlText w:val=""/>
      <w:lvlPicBulletId w:val="8"/>
      <w:lvlJc w:val="left"/>
      <w:pPr>
        <w:tabs>
          <w:tab w:val="num" w:pos="5040"/>
        </w:tabs>
        <w:ind w:left="5040" w:hanging="360"/>
      </w:pPr>
      <w:rPr>
        <w:rFonts w:ascii="Symbol" w:hAnsi="Symbol" w:hint="default"/>
      </w:rPr>
    </w:lvl>
    <w:lvl w:ilvl="7" w:tplc="BDB07866" w:tentative="1">
      <w:start w:val="1"/>
      <w:numFmt w:val="bullet"/>
      <w:lvlText w:val=""/>
      <w:lvlPicBulletId w:val="8"/>
      <w:lvlJc w:val="left"/>
      <w:pPr>
        <w:tabs>
          <w:tab w:val="num" w:pos="5760"/>
        </w:tabs>
        <w:ind w:left="5760" w:hanging="360"/>
      </w:pPr>
      <w:rPr>
        <w:rFonts w:ascii="Symbol" w:hAnsi="Symbol" w:hint="default"/>
      </w:rPr>
    </w:lvl>
    <w:lvl w:ilvl="8" w:tplc="5C28F168" w:tentative="1">
      <w:start w:val="1"/>
      <w:numFmt w:val="bullet"/>
      <w:lvlText w:val=""/>
      <w:lvlPicBulletId w:val="8"/>
      <w:lvlJc w:val="left"/>
      <w:pPr>
        <w:tabs>
          <w:tab w:val="num" w:pos="6480"/>
        </w:tabs>
        <w:ind w:left="6480" w:hanging="360"/>
      </w:pPr>
      <w:rPr>
        <w:rFonts w:ascii="Symbol" w:hAnsi="Symbol" w:hint="default"/>
      </w:rPr>
    </w:lvl>
  </w:abstractNum>
  <w:abstractNum w:abstractNumId="27">
    <w:nsid w:val="66047229"/>
    <w:multiLevelType w:val="multilevel"/>
    <w:tmpl w:val="999A1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9"/>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FE030D5"/>
    <w:multiLevelType w:val="multilevel"/>
    <w:tmpl w:val="0F627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212685A"/>
    <w:multiLevelType w:val="multilevel"/>
    <w:tmpl w:val="0F1C0918"/>
    <w:lvl w:ilvl="0">
      <w:start w:val="1"/>
      <w:numFmt w:val="bullet"/>
      <w:lvlText w:val=""/>
      <w:lvlPicBulletId w:val="6"/>
      <w:lvlJc w:val="left"/>
      <w:pPr>
        <w:tabs>
          <w:tab w:val="num" w:pos="720"/>
        </w:tabs>
        <w:ind w:left="720" w:hanging="360"/>
      </w:pPr>
      <w:rPr>
        <w:rFonts w:ascii="Symbol" w:hAnsi="Symbol" w:hint="default"/>
        <w:sz w:val="20"/>
      </w:rPr>
    </w:lvl>
    <w:lvl w:ilvl="1" w:tentative="1">
      <w:start w:val="1"/>
      <w:numFmt w:val="bullet"/>
      <w:lvlText w:val="o"/>
      <w:lvlPicBulletId w:val="7"/>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57971B1"/>
    <w:multiLevelType w:val="multilevel"/>
    <w:tmpl w:val="D422980A"/>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7B76B6F"/>
    <w:multiLevelType w:val="multilevel"/>
    <w:tmpl w:val="8DB4D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9271FA7"/>
    <w:multiLevelType w:val="hybridMultilevel"/>
    <w:tmpl w:val="0366B96C"/>
    <w:lvl w:ilvl="0" w:tplc="0409000B">
      <w:start w:val="1"/>
      <w:numFmt w:val="bullet"/>
      <w:lvlText w:val=""/>
      <w:lvlJc w:val="left"/>
      <w:pPr>
        <w:tabs>
          <w:tab w:val="num" w:pos="1080"/>
        </w:tabs>
        <w:ind w:left="1080" w:hanging="360"/>
      </w:pPr>
      <w:rPr>
        <w:rFonts w:ascii="Wingdings" w:hAnsi="Wingdings" w:cs="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921737"/>
    <w:multiLevelType w:val="hybridMultilevel"/>
    <w:tmpl w:val="B720F5B2"/>
    <w:lvl w:ilvl="0" w:tplc="48F2FA40">
      <w:start w:val="1"/>
      <w:numFmt w:val="bullet"/>
      <w:lvlText w:val=""/>
      <w:lvlPicBulletId w:val="8"/>
      <w:lvlJc w:val="left"/>
      <w:pPr>
        <w:tabs>
          <w:tab w:val="num" w:pos="720"/>
        </w:tabs>
        <w:ind w:left="720" w:hanging="360"/>
      </w:pPr>
      <w:rPr>
        <w:rFonts w:ascii="Symbol" w:hAnsi="Symbol" w:hint="default"/>
      </w:rPr>
    </w:lvl>
    <w:lvl w:ilvl="1" w:tplc="136A1B4A" w:tentative="1">
      <w:start w:val="1"/>
      <w:numFmt w:val="bullet"/>
      <w:lvlText w:val=""/>
      <w:lvlPicBulletId w:val="8"/>
      <w:lvlJc w:val="left"/>
      <w:pPr>
        <w:tabs>
          <w:tab w:val="num" w:pos="1440"/>
        </w:tabs>
        <w:ind w:left="1440" w:hanging="360"/>
      </w:pPr>
      <w:rPr>
        <w:rFonts w:ascii="Symbol" w:hAnsi="Symbol" w:hint="default"/>
      </w:rPr>
    </w:lvl>
    <w:lvl w:ilvl="2" w:tplc="671064B2">
      <w:start w:val="1"/>
      <w:numFmt w:val="bullet"/>
      <w:lvlText w:val=""/>
      <w:lvlPicBulletId w:val="8"/>
      <w:lvlJc w:val="left"/>
      <w:pPr>
        <w:tabs>
          <w:tab w:val="num" w:pos="2160"/>
        </w:tabs>
        <w:ind w:left="2160" w:hanging="360"/>
      </w:pPr>
      <w:rPr>
        <w:rFonts w:ascii="Symbol" w:hAnsi="Symbol" w:hint="default"/>
      </w:rPr>
    </w:lvl>
    <w:lvl w:ilvl="3" w:tplc="752697D4" w:tentative="1">
      <w:start w:val="1"/>
      <w:numFmt w:val="bullet"/>
      <w:lvlText w:val=""/>
      <w:lvlPicBulletId w:val="8"/>
      <w:lvlJc w:val="left"/>
      <w:pPr>
        <w:tabs>
          <w:tab w:val="num" w:pos="2880"/>
        </w:tabs>
        <w:ind w:left="2880" w:hanging="360"/>
      </w:pPr>
      <w:rPr>
        <w:rFonts w:ascii="Symbol" w:hAnsi="Symbol" w:hint="default"/>
      </w:rPr>
    </w:lvl>
    <w:lvl w:ilvl="4" w:tplc="3E6C3356" w:tentative="1">
      <w:start w:val="1"/>
      <w:numFmt w:val="bullet"/>
      <w:lvlText w:val=""/>
      <w:lvlPicBulletId w:val="8"/>
      <w:lvlJc w:val="left"/>
      <w:pPr>
        <w:tabs>
          <w:tab w:val="num" w:pos="3600"/>
        </w:tabs>
        <w:ind w:left="3600" w:hanging="360"/>
      </w:pPr>
      <w:rPr>
        <w:rFonts w:ascii="Symbol" w:hAnsi="Symbol" w:hint="default"/>
      </w:rPr>
    </w:lvl>
    <w:lvl w:ilvl="5" w:tplc="E1E80CEE" w:tentative="1">
      <w:start w:val="1"/>
      <w:numFmt w:val="bullet"/>
      <w:lvlText w:val=""/>
      <w:lvlPicBulletId w:val="8"/>
      <w:lvlJc w:val="left"/>
      <w:pPr>
        <w:tabs>
          <w:tab w:val="num" w:pos="4320"/>
        </w:tabs>
        <w:ind w:left="4320" w:hanging="360"/>
      </w:pPr>
      <w:rPr>
        <w:rFonts w:ascii="Symbol" w:hAnsi="Symbol" w:hint="default"/>
      </w:rPr>
    </w:lvl>
    <w:lvl w:ilvl="6" w:tplc="63BED2D8" w:tentative="1">
      <w:start w:val="1"/>
      <w:numFmt w:val="bullet"/>
      <w:lvlText w:val=""/>
      <w:lvlPicBulletId w:val="8"/>
      <w:lvlJc w:val="left"/>
      <w:pPr>
        <w:tabs>
          <w:tab w:val="num" w:pos="5040"/>
        </w:tabs>
        <w:ind w:left="5040" w:hanging="360"/>
      </w:pPr>
      <w:rPr>
        <w:rFonts w:ascii="Symbol" w:hAnsi="Symbol" w:hint="default"/>
      </w:rPr>
    </w:lvl>
    <w:lvl w:ilvl="7" w:tplc="6414BA42" w:tentative="1">
      <w:start w:val="1"/>
      <w:numFmt w:val="bullet"/>
      <w:lvlText w:val=""/>
      <w:lvlPicBulletId w:val="8"/>
      <w:lvlJc w:val="left"/>
      <w:pPr>
        <w:tabs>
          <w:tab w:val="num" w:pos="5760"/>
        </w:tabs>
        <w:ind w:left="5760" w:hanging="360"/>
      </w:pPr>
      <w:rPr>
        <w:rFonts w:ascii="Symbol" w:hAnsi="Symbol" w:hint="default"/>
      </w:rPr>
    </w:lvl>
    <w:lvl w:ilvl="8" w:tplc="E400796C" w:tentative="1">
      <w:start w:val="1"/>
      <w:numFmt w:val="bullet"/>
      <w:lvlText w:val=""/>
      <w:lvlPicBulletId w:val="8"/>
      <w:lvlJc w:val="left"/>
      <w:pPr>
        <w:tabs>
          <w:tab w:val="num" w:pos="6480"/>
        </w:tabs>
        <w:ind w:left="6480" w:hanging="360"/>
      </w:pPr>
      <w:rPr>
        <w:rFonts w:ascii="Symbol" w:hAnsi="Symbol" w:hint="default"/>
      </w:rPr>
    </w:lvl>
  </w:abstractNum>
  <w:abstractNum w:abstractNumId="34">
    <w:nsid w:val="7CD97302"/>
    <w:multiLevelType w:val="hybridMultilevel"/>
    <w:tmpl w:val="C37E3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D5F740E"/>
    <w:multiLevelType w:val="hybridMultilevel"/>
    <w:tmpl w:val="1EA4EDD2"/>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nsid w:val="7DC00FFB"/>
    <w:multiLevelType w:val="multilevel"/>
    <w:tmpl w:val="74987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EF13FDE"/>
    <w:multiLevelType w:val="multilevel"/>
    <w:tmpl w:val="D0200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F970FE4"/>
    <w:multiLevelType w:val="multilevel"/>
    <w:tmpl w:val="842C0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16"/>
  </w:num>
  <w:num w:numId="3">
    <w:abstractNumId w:val="13"/>
  </w:num>
  <w:num w:numId="4">
    <w:abstractNumId w:val="28"/>
  </w:num>
  <w:num w:numId="5">
    <w:abstractNumId w:val="30"/>
  </w:num>
  <w:num w:numId="6">
    <w:abstractNumId w:val="9"/>
  </w:num>
  <w:num w:numId="7">
    <w:abstractNumId w:val="15"/>
  </w:num>
  <w:num w:numId="8">
    <w:abstractNumId w:val="29"/>
  </w:num>
  <w:num w:numId="9">
    <w:abstractNumId w:val="23"/>
  </w:num>
  <w:num w:numId="10">
    <w:abstractNumId w:val="31"/>
  </w:num>
  <w:num w:numId="11">
    <w:abstractNumId w:val="25"/>
  </w:num>
  <w:num w:numId="12">
    <w:abstractNumId w:val="26"/>
  </w:num>
  <w:num w:numId="13">
    <w:abstractNumId w:val="1"/>
  </w:num>
  <w:num w:numId="14">
    <w:abstractNumId w:val="33"/>
  </w:num>
  <w:num w:numId="15">
    <w:abstractNumId w:val="4"/>
  </w:num>
  <w:num w:numId="16">
    <w:abstractNumId w:val="22"/>
  </w:num>
  <w:num w:numId="17">
    <w:abstractNumId w:val="35"/>
  </w:num>
  <w:num w:numId="18">
    <w:abstractNumId w:val="24"/>
  </w:num>
  <w:num w:numId="19">
    <w:abstractNumId w:val="32"/>
  </w:num>
  <w:num w:numId="20">
    <w:abstractNumId w:val="21"/>
  </w:num>
  <w:num w:numId="21">
    <w:abstractNumId w:val="8"/>
  </w:num>
  <w:num w:numId="22">
    <w:abstractNumId w:val="0"/>
  </w:num>
  <w:num w:numId="23">
    <w:abstractNumId w:val="19"/>
  </w:num>
  <w:num w:numId="24">
    <w:abstractNumId w:val="2"/>
  </w:num>
  <w:num w:numId="25">
    <w:abstractNumId w:val="20"/>
  </w:num>
  <w:num w:numId="26">
    <w:abstractNumId w:val="11"/>
  </w:num>
  <w:num w:numId="27">
    <w:abstractNumId w:val="27"/>
  </w:num>
  <w:num w:numId="28">
    <w:abstractNumId w:val="36"/>
  </w:num>
  <w:num w:numId="29">
    <w:abstractNumId w:val="3"/>
  </w:num>
  <w:num w:numId="30">
    <w:abstractNumId w:val="37"/>
  </w:num>
  <w:num w:numId="31">
    <w:abstractNumId w:val="10"/>
  </w:num>
  <w:num w:numId="32">
    <w:abstractNumId w:val="38"/>
  </w:num>
  <w:num w:numId="33">
    <w:abstractNumId w:val="5"/>
  </w:num>
  <w:num w:numId="34">
    <w:abstractNumId w:val="7"/>
  </w:num>
  <w:num w:numId="35">
    <w:abstractNumId w:val="12"/>
  </w:num>
  <w:num w:numId="36">
    <w:abstractNumId w:val="18"/>
  </w:num>
  <w:num w:numId="37">
    <w:abstractNumId w:val="17"/>
  </w:num>
  <w:num w:numId="38">
    <w:abstractNumId w:val="6"/>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529"/>
    <w:rsid w:val="00032DEC"/>
    <w:rsid w:val="00046BAA"/>
    <w:rsid w:val="000D26AC"/>
    <w:rsid w:val="000F3D0D"/>
    <w:rsid w:val="000F4E5A"/>
    <w:rsid w:val="000F4F3A"/>
    <w:rsid w:val="00123613"/>
    <w:rsid w:val="001B65EC"/>
    <w:rsid w:val="001D6EB0"/>
    <w:rsid w:val="001E19E1"/>
    <w:rsid w:val="00235F4E"/>
    <w:rsid w:val="002D6342"/>
    <w:rsid w:val="00307AF4"/>
    <w:rsid w:val="00316D30"/>
    <w:rsid w:val="003E2B02"/>
    <w:rsid w:val="004068EC"/>
    <w:rsid w:val="004822A9"/>
    <w:rsid w:val="004A29AB"/>
    <w:rsid w:val="004D0B36"/>
    <w:rsid w:val="004D143C"/>
    <w:rsid w:val="004D5848"/>
    <w:rsid w:val="00512520"/>
    <w:rsid w:val="00530B2D"/>
    <w:rsid w:val="00551231"/>
    <w:rsid w:val="005B3935"/>
    <w:rsid w:val="005C65E2"/>
    <w:rsid w:val="005C7190"/>
    <w:rsid w:val="005D1F6F"/>
    <w:rsid w:val="005E1677"/>
    <w:rsid w:val="00667DBD"/>
    <w:rsid w:val="00696527"/>
    <w:rsid w:val="006A2FBC"/>
    <w:rsid w:val="006B524F"/>
    <w:rsid w:val="006C33EF"/>
    <w:rsid w:val="006C514D"/>
    <w:rsid w:val="00733DD4"/>
    <w:rsid w:val="00773FF9"/>
    <w:rsid w:val="00774168"/>
    <w:rsid w:val="00791648"/>
    <w:rsid w:val="007E2939"/>
    <w:rsid w:val="008207F4"/>
    <w:rsid w:val="00842D48"/>
    <w:rsid w:val="00856039"/>
    <w:rsid w:val="00856399"/>
    <w:rsid w:val="008F5A6C"/>
    <w:rsid w:val="008F61B6"/>
    <w:rsid w:val="00916AC0"/>
    <w:rsid w:val="009447CE"/>
    <w:rsid w:val="009B365E"/>
    <w:rsid w:val="00A35A8B"/>
    <w:rsid w:val="00A43463"/>
    <w:rsid w:val="00A523F1"/>
    <w:rsid w:val="00A6291B"/>
    <w:rsid w:val="00A922C2"/>
    <w:rsid w:val="00B007BD"/>
    <w:rsid w:val="00B0590E"/>
    <w:rsid w:val="00B635B4"/>
    <w:rsid w:val="00B76BDB"/>
    <w:rsid w:val="00B90E9F"/>
    <w:rsid w:val="00BB76FB"/>
    <w:rsid w:val="00C17BEA"/>
    <w:rsid w:val="00C237C0"/>
    <w:rsid w:val="00C316DF"/>
    <w:rsid w:val="00C4507C"/>
    <w:rsid w:val="00C529F9"/>
    <w:rsid w:val="00C753C4"/>
    <w:rsid w:val="00C84A91"/>
    <w:rsid w:val="00CB2406"/>
    <w:rsid w:val="00CD3D5C"/>
    <w:rsid w:val="00CE0777"/>
    <w:rsid w:val="00CE7243"/>
    <w:rsid w:val="00CF1529"/>
    <w:rsid w:val="00D05F3B"/>
    <w:rsid w:val="00D16332"/>
    <w:rsid w:val="00D4557E"/>
    <w:rsid w:val="00DC3197"/>
    <w:rsid w:val="00E0101C"/>
    <w:rsid w:val="00E75071"/>
    <w:rsid w:val="00E95C15"/>
    <w:rsid w:val="00EA3AC6"/>
    <w:rsid w:val="00F06DDF"/>
    <w:rsid w:val="00F53880"/>
    <w:rsid w:val="00FB1FF9"/>
    <w:rsid w:val="00FC3FEF"/>
    <w:rsid w:val="00FE6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529"/>
  </w:style>
  <w:style w:type="paragraph" w:styleId="Heading1">
    <w:name w:val="heading 1"/>
    <w:basedOn w:val="Normal"/>
    <w:next w:val="Normal"/>
    <w:link w:val="Heading1Char"/>
    <w:uiPriority w:val="9"/>
    <w:qFormat/>
    <w:rsid w:val="00CF15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F15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F152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1F6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152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F152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F1529"/>
    <w:rPr>
      <w:rFonts w:asciiTheme="majorHAnsi" w:eastAsiaTheme="majorEastAsia" w:hAnsiTheme="majorHAnsi" w:cstheme="majorBidi"/>
      <w:b/>
      <w:bCs/>
      <w:color w:val="4F81BD" w:themeColor="accent1"/>
    </w:rPr>
  </w:style>
  <w:style w:type="paragraph" w:styleId="NoSpacing">
    <w:name w:val="No Spacing"/>
    <w:link w:val="NoSpacingChar"/>
    <w:uiPriority w:val="1"/>
    <w:qFormat/>
    <w:rsid w:val="00CF1529"/>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CF1529"/>
    <w:rPr>
      <w:rFonts w:eastAsiaTheme="minorEastAsia"/>
      <w:lang w:eastAsia="ja-JP"/>
    </w:rPr>
  </w:style>
  <w:style w:type="paragraph" w:styleId="TOCHeading">
    <w:name w:val="TOC Heading"/>
    <w:basedOn w:val="Heading1"/>
    <w:next w:val="Normal"/>
    <w:uiPriority w:val="39"/>
    <w:semiHidden/>
    <w:unhideWhenUsed/>
    <w:qFormat/>
    <w:rsid w:val="00CF1529"/>
    <w:pPr>
      <w:outlineLvl w:val="9"/>
    </w:pPr>
    <w:rPr>
      <w:lang w:eastAsia="ja-JP"/>
    </w:rPr>
  </w:style>
  <w:style w:type="paragraph" w:styleId="TOC1">
    <w:name w:val="toc 1"/>
    <w:basedOn w:val="Normal"/>
    <w:next w:val="Normal"/>
    <w:autoRedefine/>
    <w:uiPriority w:val="39"/>
    <w:unhideWhenUsed/>
    <w:rsid w:val="00CF1529"/>
    <w:pPr>
      <w:spacing w:after="100"/>
    </w:pPr>
  </w:style>
  <w:style w:type="character" w:styleId="Hyperlink">
    <w:name w:val="Hyperlink"/>
    <w:basedOn w:val="DefaultParagraphFont"/>
    <w:uiPriority w:val="99"/>
    <w:unhideWhenUsed/>
    <w:rsid w:val="00CF1529"/>
    <w:rPr>
      <w:color w:val="0000FF" w:themeColor="hyperlink"/>
      <w:u w:val="single"/>
    </w:rPr>
  </w:style>
  <w:style w:type="paragraph" w:styleId="ListParagraph">
    <w:name w:val="List Paragraph"/>
    <w:basedOn w:val="Normal"/>
    <w:uiPriority w:val="34"/>
    <w:qFormat/>
    <w:rsid w:val="00CF1529"/>
    <w:pPr>
      <w:ind w:left="720"/>
      <w:contextualSpacing/>
    </w:pPr>
  </w:style>
  <w:style w:type="character" w:styleId="Strong">
    <w:name w:val="Strong"/>
    <w:basedOn w:val="DefaultParagraphFont"/>
    <w:uiPriority w:val="22"/>
    <w:qFormat/>
    <w:rsid w:val="00CF1529"/>
    <w:rPr>
      <w:b/>
      <w:bCs/>
      <w:i w:val="0"/>
      <w:iCs w:val="0"/>
    </w:rPr>
  </w:style>
  <w:style w:type="paragraph" w:styleId="NormalWeb">
    <w:name w:val="Normal (Web)"/>
    <w:basedOn w:val="Normal"/>
    <w:uiPriority w:val="99"/>
    <w:unhideWhenUsed/>
    <w:rsid w:val="00CF1529"/>
    <w:pPr>
      <w:spacing w:before="180" w:after="18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F1529"/>
    <w:rPr>
      <w:i/>
      <w:iCs/>
    </w:rPr>
  </w:style>
  <w:style w:type="paragraph" w:styleId="BalloonText">
    <w:name w:val="Balloon Text"/>
    <w:basedOn w:val="Normal"/>
    <w:link w:val="BalloonTextChar"/>
    <w:uiPriority w:val="99"/>
    <w:semiHidden/>
    <w:unhideWhenUsed/>
    <w:rsid w:val="00CF15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1529"/>
    <w:rPr>
      <w:rFonts w:ascii="Tahoma" w:hAnsi="Tahoma" w:cs="Tahoma"/>
      <w:sz w:val="16"/>
      <w:szCs w:val="16"/>
    </w:rPr>
  </w:style>
  <w:style w:type="paragraph" w:styleId="TOC2">
    <w:name w:val="toc 2"/>
    <w:basedOn w:val="Normal"/>
    <w:next w:val="Normal"/>
    <w:autoRedefine/>
    <w:uiPriority w:val="39"/>
    <w:unhideWhenUsed/>
    <w:rsid w:val="00B76BDB"/>
    <w:pPr>
      <w:spacing w:after="100"/>
      <w:ind w:left="220"/>
    </w:pPr>
  </w:style>
  <w:style w:type="paragraph" w:styleId="TOC3">
    <w:name w:val="toc 3"/>
    <w:basedOn w:val="Normal"/>
    <w:next w:val="Normal"/>
    <w:autoRedefine/>
    <w:uiPriority w:val="39"/>
    <w:unhideWhenUsed/>
    <w:rsid w:val="00B76BDB"/>
    <w:pPr>
      <w:spacing w:after="100"/>
      <w:ind w:left="440"/>
    </w:pPr>
  </w:style>
  <w:style w:type="paragraph" w:styleId="Header">
    <w:name w:val="header"/>
    <w:basedOn w:val="Normal"/>
    <w:link w:val="HeaderChar"/>
    <w:unhideWhenUsed/>
    <w:rsid w:val="004068EC"/>
    <w:pPr>
      <w:tabs>
        <w:tab w:val="center" w:pos="4680"/>
        <w:tab w:val="right" w:pos="9360"/>
      </w:tabs>
      <w:spacing w:after="0" w:line="240" w:lineRule="auto"/>
    </w:pPr>
  </w:style>
  <w:style w:type="character" w:customStyle="1" w:styleId="HeaderChar">
    <w:name w:val="Header Char"/>
    <w:basedOn w:val="DefaultParagraphFont"/>
    <w:link w:val="Header"/>
    <w:rsid w:val="004068EC"/>
  </w:style>
  <w:style w:type="paragraph" w:styleId="Footer">
    <w:name w:val="footer"/>
    <w:basedOn w:val="Normal"/>
    <w:link w:val="FooterChar"/>
    <w:uiPriority w:val="99"/>
    <w:unhideWhenUsed/>
    <w:rsid w:val="00406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8EC"/>
  </w:style>
  <w:style w:type="paragraph" w:styleId="ListBullet">
    <w:name w:val="List Bullet"/>
    <w:basedOn w:val="Normal"/>
    <w:autoRedefine/>
    <w:semiHidden/>
    <w:rsid w:val="009B365E"/>
    <w:pPr>
      <w:spacing w:after="0" w:line="240" w:lineRule="auto"/>
    </w:pPr>
    <w:rPr>
      <w:rFonts w:ascii="Times New Roman" w:eastAsia="Times New Roman" w:hAnsi="Times New Roman" w:cs="Times New Roman"/>
      <w:b/>
      <w:bCs/>
      <w:szCs w:val="20"/>
      <w:u w:val="single"/>
    </w:rPr>
  </w:style>
  <w:style w:type="paragraph" w:customStyle="1" w:styleId="CompanyName">
    <w:name w:val="Company Name"/>
    <w:basedOn w:val="Normal"/>
    <w:next w:val="Normal"/>
    <w:rsid w:val="00D05F3B"/>
    <w:pPr>
      <w:widowControl w:val="0"/>
      <w:tabs>
        <w:tab w:val="left" w:pos="1440"/>
        <w:tab w:val="right" w:pos="6480"/>
      </w:tabs>
      <w:spacing w:before="220" w:after="0" w:line="220" w:lineRule="auto"/>
    </w:pPr>
    <w:rPr>
      <w:rFonts w:ascii="Garamond" w:eastAsia="Times New Roman" w:hAnsi="Garamond" w:cs="Times New Roman"/>
      <w:szCs w:val="20"/>
    </w:rPr>
  </w:style>
  <w:style w:type="character" w:customStyle="1" w:styleId="apple-converted-space">
    <w:name w:val="apple-converted-space"/>
    <w:rsid w:val="004D0B36"/>
  </w:style>
  <w:style w:type="paragraph" w:customStyle="1" w:styleId="Note">
    <w:name w:val="Note"/>
    <w:basedOn w:val="Normal"/>
    <w:qFormat/>
    <w:rsid w:val="005D1F6F"/>
    <w:pPr>
      <w:spacing w:before="60" w:after="60"/>
    </w:pPr>
    <w:rPr>
      <w:rFonts w:ascii="Arial" w:eastAsia="Calibri" w:hAnsi="Arial" w:cs="Times New Roman"/>
      <w:color w:val="0000FF"/>
    </w:rPr>
  </w:style>
  <w:style w:type="character" w:customStyle="1" w:styleId="Heading4Char">
    <w:name w:val="Heading 4 Char"/>
    <w:basedOn w:val="DefaultParagraphFont"/>
    <w:link w:val="Heading4"/>
    <w:uiPriority w:val="9"/>
    <w:rsid w:val="005D1F6F"/>
    <w:rPr>
      <w:rFonts w:asciiTheme="majorHAnsi" w:eastAsiaTheme="majorEastAsia" w:hAnsiTheme="majorHAnsi" w:cstheme="majorBidi"/>
      <w:b/>
      <w:bCs/>
      <w:i/>
      <w:iCs/>
      <w:color w:val="4F81BD" w:themeColor="accent1"/>
    </w:rPr>
  </w:style>
  <w:style w:type="character" w:styleId="FootnoteReference">
    <w:name w:val="footnote reference"/>
    <w:basedOn w:val="DefaultParagraphFont"/>
    <w:uiPriority w:val="99"/>
    <w:rsid w:val="005D1F6F"/>
    <w:rPr>
      <w:vertAlign w:val="superscript"/>
    </w:rPr>
  </w:style>
  <w:style w:type="paragraph" w:styleId="FootnoteText">
    <w:name w:val="footnote text"/>
    <w:basedOn w:val="Normal"/>
    <w:link w:val="FootnoteTextChar"/>
    <w:uiPriority w:val="99"/>
    <w:rsid w:val="005D1F6F"/>
    <w:pPr>
      <w:spacing w:after="0" w:line="240" w:lineRule="auto"/>
      <w:jc w:val="both"/>
    </w:pPr>
    <w:rPr>
      <w:rFonts w:ascii="Arial" w:eastAsia="SimSun" w:hAnsi="Arial" w:cs="Times New Roman"/>
      <w:sz w:val="20"/>
      <w:szCs w:val="20"/>
    </w:rPr>
  </w:style>
  <w:style w:type="character" w:customStyle="1" w:styleId="FootnoteTextChar">
    <w:name w:val="Footnote Text Char"/>
    <w:basedOn w:val="DefaultParagraphFont"/>
    <w:link w:val="FootnoteText"/>
    <w:uiPriority w:val="99"/>
    <w:rsid w:val="005D1F6F"/>
    <w:rPr>
      <w:rFonts w:ascii="Arial" w:eastAsia="SimSun" w:hAnsi="Arial" w:cs="Times New Roman"/>
      <w:sz w:val="20"/>
      <w:szCs w:val="20"/>
    </w:rPr>
  </w:style>
  <w:style w:type="paragraph" w:customStyle="1" w:styleId="pb1body1">
    <w:name w:val="pb1_body1"/>
    <w:basedOn w:val="Normal"/>
    <w:rsid w:val="00E750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bu1bullet1">
    <w:name w:val="pbu1_bullet1"/>
    <w:basedOn w:val="Normal"/>
    <w:rsid w:val="00E750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0F3D0D"/>
    <w:pPr>
      <w:autoSpaceDE w:val="0"/>
      <w:autoSpaceDN w:val="0"/>
      <w:adjustRightInd w:val="0"/>
      <w:spacing w:after="0" w:line="240" w:lineRule="auto"/>
    </w:pPr>
    <w:rPr>
      <w:rFonts w:ascii="Arial" w:hAnsi="Arial" w:cs="Arial"/>
      <w:color w:val="000000"/>
      <w:sz w:val="24"/>
      <w:szCs w:val="24"/>
    </w:rPr>
  </w:style>
  <w:style w:type="character" w:customStyle="1" w:styleId="mw-headline">
    <w:name w:val="mw-headline"/>
    <w:basedOn w:val="DefaultParagraphFont"/>
    <w:rsid w:val="006B52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529"/>
  </w:style>
  <w:style w:type="paragraph" w:styleId="Heading1">
    <w:name w:val="heading 1"/>
    <w:basedOn w:val="Normal"/>
    <w:next w:val="Normal"/>
    <w:link w:val="Heading1Char"/>
    <w:uiPriority w:val="9"/>
    <w:qFormat/>
    <w:rsid w:val="00CF15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F15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F152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1F6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152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F152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F1529"/>
    <w:rPr>
      <w:rFonts w:asciiTheme="majorHAnsi" w:eastAsiaTheme="majorEastAsia" w:hAnsiTheme="majorHAnsi" w:cstheme="majorBidi"/>
      <w:b/>
      <w:bCs/>
      <w:color w:val="4F81BD" w:themeColor="accent1"/>
    </w:rPr>
  </w:style>
  <w:style w:type="paragraph" w:styleId="NoSpacing">
    <w:name w:val="No Spacing"/>
    <w:link w:val="NoSpacingChar"/>
    <w:uiPriority w:val="1"/>
    <w:qFormat/>
    <w:rsid w:val="00CF1529"/>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CF1529"/>
    <w:rPr>
      <w:rFonts w:eastAsiaTheme="minorEastAsia"/>
      <w:lang w:eastAsia="ja-JP"/>
    </w:rPr>
  </w:style>
  <w:style w:type="paragraph" w:styleId="TOCHeading">
    <w:name w:val="TOC Heading"/>
    <w:basedOn w:val="Heading1"/>
    <w:next w:val="Normal"/>
    <w:uiPriority w:val="39"/>
    <w:semiHidden/>
    <w:unhideWhenUsed/>
    <w:qFormat/>
    <w:rsid w:val="00CF1529"/>
    <w:pPr>
      <w:outlineLvl w:val="9"/>
    </w:pPr>
    <w:rPr>
      <w:lang w:eastAsia="ja-JP"/>
    </w:rPr>
  </w:style>
  <w:style w:type="paragraph" w:styleId="TOC1">
    <w:name w:val="toc 1"/>
    <w:basedOn w:val="Normal"/>
    <w:next w:val="Normal"/>
    <w:autoRedefine/>
    <w:uiPriority w:val="39"/>
    <w:unhideWhenUsed/>
    <w:rsid w:val="00CF1529"/>
    <w:pPr>
      <w:spacing w:after="100"/>
    </w:pPr>
  </w:style>
  <w:style w:type="character" w:styleId="Hyperlink">
    <w:name w:val="Hyperlink"/>
    <w:basedOn w:val="DefaultParagraphFont"/>
    <w:uiPriority w:val="99"/>
    <w:unhideWhenUsed/>
    <w:rsid w:val="00CF1529"/>
    <w:rPr>
      <w:color w:val="0000FF" w:themeColor="hyperlink"/>
      <w:u w:val="single"/>
    </w:rPr>
  </w:style>
  <w:style w:type="paragraph" w:styleId="ListParagraph">
    <w:name w:val="List Paragraph"/>
    <w:basedOn w:val="Normal"/>
    <w:uiPriority w:val="34"/>
    <w:qFormat/>
    <w:rsid w:val="00CF1529"/>
    <w:pPr>
      <w:ind w:left="720"/>
      <w:contextualSpacing/>
    </w:pPr>
  </w:style>
  <w:style w:type="character" w:styleId="Strong">
    <w:name w:val="Strong"/>
    <w:basedOn w:val="DefaultParagraphFont"/>
    <w:uiPriority w:val="22"/>
    <w:qFormat/>
    <w:rsid w:val="00CF1529"/>
    <w:rPr>
      <w:b/>
      <w:bCs/>
      <w:i w:val="0"/>
      <w:iCs w:val="0"/>
    </w:rPr>
  </w:style>
  <w:style w:type="paragraph" w:styleId="NormalWeb">
    <w:name w:val="Normal (Web)"/>
    <w:basedOn w:val="Normal"/>
    <w:uiPriority w:val="99"/>
    <w:unhideWhenUsed/>
    <w:rsid w:val="00CF1529"/>
    <w:pPr>
      <w:spacing w:before="180" w:after="18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F1529"/>
    <w:rPr>
      <w:i/>
      <w:iCs/>
    </w:rPr>
  </w:style>
  <w:style w:type="paragraph" w:styleId="BalloonText">
    <w:name w:val="Balloon Text"/>
    <w:basedOn w:val="Normal"/>
    <w:link w:val="BalloonTextChar"/>
    <w:uiPriority w:val="99"/>
    <w:semiHidden/>
    <w:unhideWhenUsed/>
    <w:rsid w:val="00CF15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1529"/>
    <w:rPr>
      <w:rFonts w:ascii="Tahoma" w:hAnsi="Tahoma" w:cs="Tahoma"/>
      <w:sz w:val="16"/>
      <w:szCs w:val="16"/>
    </w:rPr>
  </w:style>
  <w:style w:type="paragraph" w:styleId="TOC2">
    <w:name w:val="toc 2"/>
    <w:basedOn w:val="Normal"/>
    <w:next w:val="Normal"/>
    <w:autoRedefine/>
    <w:uiPriority w:val="39"/>
    <w:unhideWhenUsed/>
    <w:rsid w:val="00B76BDB"/>
    <w:pPr>
      <w:spacing w:after="100"/>
      <w:ind w:left="220"/>
    </w:pPr>
  </w:style>
  <w:style w:type="paragraph" w:styleId="TOC3">
    <w:name w:val="toc 3"/>
    <w:basedOn w:val="Normal"/>
    <w:next w:val="Normal"/>
    <w:autoRedefine/>
    <w:uiPriority w:val="39"/>
    <w:unhideWhenUsed/>
    <w:rsid w:val="00B76BDB"/>
    <w:pPr>
      <w:spacing w:after="100"/>
      <w:ind w:left="440"/>
    </w:pPr>
  </w:style>
  <w:style w:type="paragraph" w:styleId="Header">
    <w:name w:val="header"/>
    <w:basedOn w:val="Normal"/>
    <w:link w:val="HeaderChar"/>
    <w:unhideWhenUsed/>
    <w:rsid w:val="004068EC"/>
    <w:pPr>
      <w:tabs>
        <w:tab w:val="center" w:pos="4680"/>
        <w:tab w:val="right" w:pos="9360"/>
      </w:tabs>
      <w:spacing w:after="0" w:line="240" w:lineRule="auto"/>
    </w:pPr>
  </w:style>
  <w:style w:type="character" w:customStyle="1" w:styleId="HeaderChar">
    <w:name w:val="Header Char"/>
    <w:basedOn w:val="DefaultParagraphFont"/>
    <w:link w:val="Header"/>
    <w:rsid w:val="004068EC"/>
  </w:style>
  <w:style w:type="paragraph" w:styleId="Footer">
    <w:name w:val="footer"/>
    <w:basedOn w:val="Normal"/>
    <w:link w:val="FooterChar"/>
    <w:uiPriority w:val="99"/>
    <w:unhideWhenUsed/>
    <w:rsid w:val="00406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8EC"/>
  </w:style>
  <w:style w:type="paragraph" w:styleId="ListBullet">
    <w:name w:val="List Bullet"/>
    <w:basedOn w:val="Normal"/>
    <w:autoRedefine/>
    <w:semiHidden/>
    <w:rsid w:val="009B365E"/>
    <w:pPr>
      <w:spacing w:after="0" w:line="240" w:lineRule="auto"/>
    </w:pPr>
    <w:rPr>
      <w:rFonts w:ascii="Times New Roman" w:eastAsia="Times New Roman" w:hAnsi="Times New Roman" w:cs="Times New Roman"/>
      <w:b/>
      <w:bCs/>
      <w:szCs w:val="20"/>
      <w:u w:val="single"/>
    </w:rPr>
  </w:style>
  <w:style w:type="paragraph" w:customStyle="1" w:styleId="CompanyName">
    <w:name w:val="Company Name"/>
    <w:basedOn w:val="Normal"/>
    <w:next w:val="Normal"/>
    <w:rsid w:val="00D05F3B"/>
    <w:pPr>
      <w:widowControl w:val="0"/>
      <w:tabs>
        <w:tab w:val="left" w:pos="1440"/>
        <w:tab w:val="right" w:pos="6480"/>
      </w:tabs>
      <w:spacing w:before="220" w:after="0" w:line="220" w:lineRule="auto"/>
    </w:pPr>
    <w:rPr>
      <w:rFonts w:ascii="Garamond" w:eastAsia="Times New Roman" w:hAnsi="Garamond" w:cs="Times New Roman"/>
      <w:szCs w:val="20"/>
    </w:rPr>
  </w:style>
  <w:style w:type="character" w:customStyle="1" w:styleId="apple-converted-space">
    <w:name w:val="apple-converted-space"/>
    <w:rsid w:val="004D0B36"/>
  </w:style>
  <w:style w:type="paragraph" w:customStyle="1" w:styleId="Note">
    <w:name w:val="Note"/>
    <w:basedOn w:val="Normal"/>
    <w:qFormat/>
    <w:rsid w:val="005D1F6F"/>
    <w:pPr>
      <w:spacing w:before="60" w:after="60"/>
    </w:pPr>
    <w:rPr>
      <w:rFonts w:ascii="Arial" w:eastAsia="Calibri" w:hAnsi="Arial" w:cs="Times New Roman"/>
      <w:color w:val="0000FF"/>
    </w:rPr>
  </w:style>
  <w:style w:type="character" w:customStyle="1" w:styleId="Heading4Char">
    <w:name w:val="Heading 4 Char"/>
    <w:basedOn w:val="DefaultParagraphFont"/>
    <w:link w:val="Heading4"/>
    <w:uiPriority w:val="9"/>
    <w:rsid w:val="005D1F6F"/>
    <w:rPr>
      <w:rFonts w:asciiTheme="majorHAnsi" w:eastAsiaTheme="majorEastAsia" w:hAnsiTheme="majorHAnsi" w:cstheme="majorBidi"/>
      <w:b/>
      <w:bCs/>
      <w:i/>
      <w:iCs/>
      <w:color w:val="4F81BD" w:themeColor="accent1"/>
    </w:rPr>
  </w:style>
  <w:style w:type="character" w:styleId="FootnoteReference">
    <w:name w:val="footnote reference"/>
    <w:basedOn w:val="DefaultParagraphFont"/>
    <w:uiPriority w:val="99"/>
    <w:rsid w:val="005D1F6F"/>
    <w:rPr>
      <w:vertAlign w:val="superscript"/>
    </w:rPr>
  </w:style>
  <w:style w:type="paragraph" w:styleId="FootnoteText">
    <w:name w:val="footnote text"/>
    <w:basedOn w:val="Normal"/>
    <w:link w:val="FootnoteTextChar"/>
    <w:uiPriority w:val="99"/>
    <w:rsid w:val="005D1F6F"/>
    <w:pPr>
      <w:spacing w:after="0" w:line="240" w:lineRule="auto"/>
      <w:jc w:val="both"/>
    </w:pPr>
    <w:rPr>
      <w:rFonts w:ascii="Arial" w:eastAsia="SimSun" w:hAnsi="Arial" w:cs="Times New Roman"/>
      <w:sz w:val="20"/>
      <w:szCs w:val="20"/>
    </w:rPr>
  </w:style>
  <w:style w:type="character" w:customStyle="1" w:styleId="FootnoteTextChar">
    <w:name w:val="Footnote Text Char"/>
    <w:basedOn w:val="DefaultParagraphFont"/>
    <w:link w:val="FootnoteText"/>
    <w:uiPriority w:val="99"/>
    <w:rsid w:val="005D1F6F"/>
    <w:rPr>
      <w:rFonts w:ascii="Arial" w:eastAsia="SimSun" w:hAnsi="Arial" w:cs="Times New Roman"/>
      <w:sz w:val="20"/>
      <w:szCs w:val="20"/>
    </w:rPr>
  </w:style>
  <w:style w:type="paragraph" w:customStyle="1" w:styleId="pb1body1">
    <w:name w:val="pb1_body1"/>
    <w:basedOn w:val="Normal"/>
    <w:rsid w:val="00E750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bu1bullet1">
    <w:name w:val="pbu1_bullet1"/>
    <w:basedOn w:val="Normal"/>
    <w:rsid w:val="00E750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0F3D0D"/>
    <w:pPr>
      <w:autoSpaceDE w:val="0"/>
      <w:autoSpaceDN w:val="0"/>
      <w:adjustRightInd w:val="0"/>
      <w:spacing w:after="0" w:line="240" w:lineRule="auto"/>
    </w:pPr>
    <w:rPr>
      <w:rFonts w:ascii="Arial" w:hAnsi="Arial" w:cs="Arial"/>
      <w:color w:val="000000"/>
      <w:sz w:val="24"/>
      <w:szCs w:val="24"/>
    </w:rPr>
  </w:style>
  <w:style w:type="character" w:customStyle="1" w:styleId="mw-headline">
    <w:name w:val="mw-headline"/>
    <w:basedOn w:val="DefaultParagraphFont"/>
    <w:rsid w:val="006B52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92064">
      <w:bodyDiv w:val="1"/>
      <w:marLeft w:val="0"/>
      <w:marRight w:val="0"/>
      <w:marTop w:val="0"/>
      <w:marBottom w:val="0"/>
      <w:divBdr>
        <w:top w:val="none" w:sz="0" w:space="0" w:color="auto"/>
        <w:left w:val="none" w:sz="0" w:space="0" w:color="auto"/>
        <w:bottom w:val="none" w:sz="0" w:space="0" w:color="auto"/>
        <w:right w:val="none" w:sz="0" w:space="0" w:color="auto"/>
      </w:divBdr>
    </w:div>
    <w:div w:id="530800786">
      <w:bodyDiv w:val="1"/>
      <w:marLeft w:val="0"/>
      <w:marRight w:val="0"/>
      <w:marTop w:val="0"/>
      <w:marBottom w:val="0"/>
      <w:divBdr>
        <w:top w:val="none" w:sz="0" w:space="0" w:color="auto"/>
        <w:left w:val="none" w:sz="0" w:space="0" w:color="auto"/>
        <w:bottom w:val="none" w:sz="0" w:space="0" w:color="auto"/>
        <w:right w:val="none" w:sz="0" w:space="0" w:color="auto"/>
      </w:divBdr>
      <w:divsChild>
        <w:div w:id="1621759674">
          <w:marLeft w:val="547"/>
          <w:marRight w:val="0"/>
          <w:marTop w:val="252"/>
          <w:marBottom w:val="67"/>
          <w:divBdr>
            <w:top w:val="none" w:sz="0" w:space="0" w:color="auto"/>
            <w:left w:val="none" w:sz="0" w:space="0" w:color="auto"/>
            <w:bottom w:val="none" w:sz="0" w:space="0" w:color="auto"/>
            <w:right w:val="none" w:sz="0" w:space="0" w:color="auto"/>
          </w:divBdr>
        </w:div>
        <w:div w:id="1283653976">
          <w:marLeft w:val="547"/>
          <w:marRight w:val="0"/>
          <w:marTop w:val="252"/>
          <w:marBottom w:val="67"/>
          <w:divBdr>
            <w:top w:val="none" w:sz="0" w:space="0" w:color="auto"/>
            <w:left w:val="none" w:sz="0" w:space="0" w:color="auto"/>
            <w:bottom w:val="none" w:sz="0" w:space="0" w:color="auto"/>
            <w:right w:val="none" w:sz="0" w:space="0" w:color="auto"/>
          </w:divBdr>
        </w:div>
        <w:div w:id="686100470">
          <w:marLeft w:val="547"/>
          <w:marRight w:val="0"/>
          <w:marTop w:val="252"/>
          <w:marBottom w:val="67"/>
          <w:divBdr>
            <w:top w:val="none" w:sz="0" w:space="0" w:color="auto"/>
            <w:left w:val="none" w:sz="0" w:space="0" w:color="auto"/>
            <w:bottom w:val="none" w:sz="0" w:space="0" w:color="auto"/>
            <w:right w:val="none" w:sz="0" w:space="0" w:color="auto"/>
          </w:divBdr>
        </w:div>
        <w:div w:id="1410813388">
          <w:marLeft w:val="547"/>
          <w:marRight w:val="0"/>
          <w:marTop w:val="252"/>
          <w:marBottom w:val="67"/>
          <w:divBdr>
            <w:top w:val="none" w:sz="0" w:space="0" w:color="auto"/>
            <w:left w:val="none" w:sz="0" w:space="0" w:color="auto"/>
            <w:bottom w:val="none" w:sz="0" w:space="0" w:color="auto"/>
            <w:right w:val="none" w:sz="0" w:space="0" w:color="auto"/>
          </w:divBdr>
        </w:div>
        <w:div w:id="676347545">
          <w:marLeft w:val="547"/>
          <w:marRight w:val="0"/>
          <w:marTop w:val="252"/>
          <w:marBottom w:val="67"/>
          <w:divBdr>
            <w:top w:val="none" w:sz="0" w:space="0" w:color="auto"/>
            <w:left w:val="none" w:sz="0" w:space="0" w:color="auto"/>
            <w:bottom w:val="none" w:sz="0" w:space="0" w:color="auto"/>
            <w:right w:val="none" w:sz="0" w:space="0" w:color="auto"/>
          </w:divBdr>
        </w:div>
      </w:divsChild>
    </w:div>
    <w:div w:id="634525852">
      <w:bodyDiv w:val="1"/>
      <w:marLeft w:val="0"/>
      <w:marRight w:val="0"/>
      <w:marTop w:val="0"/>
      <w:marBottom w:val="0"/>
      <w:divBdr>
        <w:top w:val="none" w:sz="0" w:space="0" w:color="auto"/>
        <w:left w:val="none" w:sz="0" w:space="0" w:color="auto"/>
        <w:bottom w:val="none" w:sz="0" w:space="0" w:color="auto"/>
        <w:right w:val="none" w:sz="0" w:space="0" w:color="auto"/>
      </w:divBdr>
    </w:div>
    <w:div w:id="651763511">
      <w:bodyDiv w:val="1"/>
      <w:marLeft w:val="0"/>
      <w:marRight w:val="0"/>
      <w:marTop w:val="0"/>
      <w:marBottom w:val="0"/>
      <w:divBdr>
        <w:top w:val="none" w:sz="0" w:space="0" w:color="auto"/>
        <w:left w:val="none" w:sz="0" w:space="0" w:color="auto"/>
        <w:bottom w:val="none" w:sz="0" w:space="0" w:color="auto"/>
        <w:right w:val="none" w:sz="0" w:space="0" w:color="auto"/>
      </w:divBdr>
    </w:div>
    <w:div w:id="660087474">
      <w:bodyDiv w:val="1"/>
      <w:marLeft w:val="0"/>
      <w:marRight w:val="0"/>
      <w:marTop w:val="0"/>
      <w:marBottom w:val="0"/>
      <w:divBdr>
        <w:top w:val="none" w:sz="0" w:space="0" w:color="auto"/>
        <w:left w:val="none" w:sz="0" w:space="0" w:color="auto"/>
        <w:bottom w:val="none" w:sz="0" w:space="0" w:color="auto"/>
        <w:right w:val="none" w:sz="0" w:space="0" w:color="auto"/>
      </w:divBdr>
      <w:divsChild>
        <w:div w:id="1325621061">
          <w:marLeft w:val="1080"/>
          <w:marRight w:val="0"/>
          <w:marTop w:val="86"/>
          <w:marBottom w:val="86"/>
          <w:divBdr>
            <w:top w:val="none" w:sz="0" w:space="0" w:color="auto"/>
            <w:left w:val="none" w:sz="0" w:space="0" w:color="auto"/>
            <w:bottom w:val="none" w:sz="0" w:space="0" w:color="auto"/>
            <w:right w:val="none" w:sz="0" w:space="0" w:color="auto"/>
          </w:divBdr>
        </w:div>
        <w:div w:id="98575276">
          <w:marLeft w:val="1080"/>
          <w:marRight w:val="0"/>
          <w:marTop w:val="86"/>
          <w:marBottom w:val="86"/>
          <w:divBdr>
            <w:top w:val="none" w:sz="0" w:space="0" w:color="auto"/>
            <w:left w:val="none" w:sz="0" w:space="0" w:color="auto"/>
            <w:bottom w:val="none" w:sz="0" w:space="0" w:color="auto"/>
            <w:right w:val="none" w:sz="0" w:space="0" w:color="auto"/>
          </w:divBdr>
        </w:div>
        <w:div w:id="1949779206">
          <w:marLeft w:val="547"/>
          <w:marRight w:val="0"/>
          <w:marTop w:val="252"/>
          <w:marBottom w:val="67"/>
          <w:divBdr>
            <w:top w:val="none" w:sz="0" w:space="0" w:color="auto"/>
            <w:left w:val="none" w:sz="0" w:space="0" w:color="auto"/>
            <w:bottom w:val="none" w:sz="0" w:space="0" w:color="auto"/>
            <w:right w:val="none" w:sz="0" w:space="0" w:color="auto"/>
          </w:divBdr>
        </w:div>
        <w:div w:id="46493179">
          <w:marLeft w:val="547"/>
          <w:marRight w:val="0"/>
          <w:marTop w:val="252"/>
          <w:marBottom w:val="67"/>
          <w:divBdr>
            <w:top w:val="none" w:sz="0" w:space="0" w:color="auto"/>
            <w:left w:val="none" w:sz="0" w:space="0" w:color="auto"/>
            <w:bottom w:val="none" w:sz="0" w:space="0" w:color="auto"/>
            <w:right w:val="none" w:sz="0" w:space="0" w:color="auto"/>
          </w:divBdr>
        </w:div>
        <w:div w:id="1653171680">
          <w:marLeft w:val="547"/>
          <w:marRight w:val="0"/>
          <w:marTop w:val="252"/>
          <w:marBottom w:val="67"/>
          <w:divBdr>
            <w:top w:val="none" w:sz="0" w:space="0" w:color="auto"/>
            <w:left w:val="none" w:sz="0" w:space="0" w:color="auto"/>
            <w:bottom w:val="none" w:sz="0" w:space="0" w:color="auto"/>
            <w:right w:val="none" w:sz="0" w:space="0" w:color="auto"/>
          </w:divBdr>
        </w:div>
        <w:div w:id="1634552803">
          <w:marLeft w:val="547"/>
          <w:marRight w:val="0"/>
          <w:marTop w:val="252"/>
          <w:marBottom w:val="67"/>
          <w:divBdr>
            <w:top w:val="none" w:sz="0" w:space="0" w:color="auto"/>
            <w:left w:val="none" w:sz="0" w:space="0" w:color="auto"/>
            <w:bottom w:val="none" w:sz="0" w:space="0" w:color="auto"/>
            <w:right w:val="none" w:sz="0" w:space="0" w:color="auto"/>
          </w:divBdr>
        </w:div>
        <w:div w:id="381952504">
          <w:marLeft w:val="547"/>
          <w:marRight w:val="0"/>
          <w:marTop w:val="252"/>
          <w:marBottom w:val="67"/>
          <w:divBdr>
            <w:top w:val="none" w:sz="0" w:space="0" w:color="auto"/>
            <w:left w:val="none" w:sz="0" w:space="0" w:color="auto"/>
            <w:bottom w:val="none" w:sz="0" w:space="0" w:color="auto"/>
            <w:right w:val="none" w:sz="0" w:space="0" w:color="auto"/>
          </w:divBdr>
        </w:div>
      </w:divsChild>
    </w:div>
    <w:div w:id="742265261">
      <w:bodyDiv w:val="1"/>
      <w:marLeft w:val="0"/>
      <w:marRight w:val="0"/>
      <w:marTop w:val="0"/>
      <w:marBottom w:val="0"/>
      <w:divBdr>
        <w:top w:val="none" w:sz="0" w:space="0" w:color="auto"/>
        <w:left w:val="none" w:sz="0" w:space="0" w:color="auto"/>
        <w:bottom w:val="none" w:sz="0" w:space="0" w:color="auto"/>
        <w:right w:val="none" w:sz="0" w:space="0" w:color="auto"/>
      </w:divBdr>
      <w:divsChild>
        <w:div w:id="376322587">
          <w:marLeft w:val="0"/>
          <w:marRight w:val="0"/>
          <w:marTop w:val="0"/>
          <w:marBottom w:val="0"/>
          <w:divBdr>
            <w:top w:val="none" w:sz="0" w:space="0" w:color="auto"/>
            <w:left w:val="none" w:sz="0" w:space="0" w:color="auto"/>
            <w:bottom w:val="none" w:sz="0" w:space="0" w:color="auto"/>
            <w:right w:val="none" w:sz="0" w:space="0" w:color="auto"/>
          </w:divBdr>
          <w:divsChild>
            <w:div w:id="2055034693">
              <w:marLeft w:val="0"/>
              <w:marRight w:val="0"/>
              <w:marTop w:val="0"/>
              <w:marBottom w:val="0"/>
              <w:divBdr>
                <w:top w:val="none" w:sz="0" w:space="0" w:color="auto"/>
                <w:left w:val="none" w:sz="0" w:space="0" w:color="auto"/>
                <w:bottom w:val="none" w:sz="0" w:space="0" w:color="auto"/>
                <w:right w:val="none" w:sz="0" w:space="0" w:color="auto"/>
              </w:divBdr>
              <w:divsChild>
                <w:div w:id="1684671015">
                  <w:marLeft w:val="0"/>
                  <w:marRight w:val="0"/>
                  <w:marTop w:val="0"/>
                  <w:marBottom w:val="0"/>
                  <w:divBdr>
                    <w:top w:val="none" w:sz="0" w:space="0" w:color="auto"/>
                    <w:left w:val="none" w:sz="0" w:space="0" w:color="auto"/>
                    <w:bottom w:val="none" w:sz="0" w:space="0" w:color="auto"/>
                    <w:right w:val="none" w:sz="0" w:space="0" w:color="auto"/>
                  </w:divBdr>
                  <w:divsChild>
                    <w:div w:id="1343241770">
                      <w:marLeft w:val="0"/>
                      <w:marRight w:val="0"/>
                      <w:marTop w:val="0"/>
                      <w:marBottom w:val="0"/>
                      <w:divBdr>
                        <w:top w:val="none" w:sz="0" w:space="0" w:color="auto"/>
                        <w:left w:val="none" w:sz="0" w:space="0" w:color="auto"/>
                        <w:bottom w:val="none" w:sz="0" w:space="0" w:color="auto"/>
                        <w:right w:val="none" w:sz="0" w:space="0" w:color="auto"/>
                      </w:divBdr>
                      <w:divsChild>
                        <w:div w:id="1353261080">
                          <w:marLeft w:val="0"/>
                          <w:marRight w:val="0"/>
                          <w:marTop w:val="0"/>
                          <w:marBottom w:val="0"/>
                          <w:divBdr>
                            <w:top w:val="none" w:sz="0" w:space="0" w:color="auto"/>
                            <w:left w:val="none" w:sz="0" w:space="0" w:color="auto"/>
                            <w:bottom w:val="none" w:sz="0" w:space="0" w:color="auto"/>
                            <w:right w:val="none" w:sz="0" w:space="0" w:color="auto"/>
                          </w:divBdr>
                          <w:divsChild>
                            <w:div w:id="1174341318">
                              <w:marLeft w:val="0"/>
                              <w:marRight w:val="0"/>
                              <w:marTop w:val="0"/>
                              <w:marBottom w:val="0"/>
                              <w:divBdr>
                                <w:top w:val="none" w:sz="0" w:space="0" w:color="auto"/>
                                <w:left w:val="none" w:sz="0" w:space="0" w:color="auto"/>
                                <w:bottom w:val="none" w:sz="0" w:space="0" w:color="auto"/>
                                <w:right w:val="none" w:sz="0" w:space="0" w:color="auto"/>
                              </w:divBdr>
                              <w:divsChild>
                                <w:div w:id="2019766921">
                                  <w:marLeft w:val="0"/>
                                  <w:marRight w:val="0"/>
                                  <w:marTop w:val="0"/>
                                  <w:marBottom w:val="0"/>
                                  <w:divBdr>
                                    <w:top w:val="none" w:sz="0" w:space="0" w:color="auto"/>
                                    <w:left w:val="none" w:sz="0" w:space="0" w:color="auto"/>
                                    <w:bottom w:val="none" w:sz="0" w:space="0" w:color="auto"/>
                                    <w:right w:val="none" w:sz="0" w:space="0" w:color="auto"/>
                                  </w:divBdr>
                                  <w:divsChild>
                                    <w:div w:id="252325274">
                                      <w:marLeft w:val="0"/>
                                      <w:marRight w:val="0"/>
                                      <w:marTop w:val="0"/>
                                      <w:marBottom w:val="0"/>
                                      <w:divBdr>
                                        <w:top w:val="none" w:sz="0" w:space="0" w:color="auto"/>
                                        <w:left w:val="none" w:sz="0" w:space="0" w:color="auto"/>
                                        <w:bottom w:val="none" w:sz="0" w:space="0" w:color="auto"/>
                                        <w:right w:val="none" w:sz="0" w:space="0" w:color="auto"/>
                                      </w:divBdr>
                                      <w:divsChild>
                                        <w:div w:id="1457259891">
                                          <w:marLeft w:val="0"/>
                                          <w:marRight w:val="0"/>
                                          <w:marTop w:val="0"/>
                                          <w:marBottom w:val="0"/>
                                          <w:divBdr>
                                            <w:top w:val="none" w:sz="0" w:space="0" w:color="auto"/>
                                            <w:left w:val="none" w:sz="0" w:space="0" w:color="auto"/>
                                            <w:bottom w:val="none" w:sz="0" w:space="0" w:color="auto"/>
                                            <w:right w:val="none" w:sz="0" w:space="0" w:color="auto"/>
                                          </w:divBdr>
                                          <w:divsChild>
                                            <w:div w:id="1650744962">
                                              <w:marLeft w:val="0"/>
                                              <w:marRight w:val="0"/>
                                              <w:marTop w:val="375"/>
                                              <w:marBottom w:val="0"/>
                                              <w:divBdr>
                                                <w:top w:val="none" w:sz="0" w:space="0" w:color="auto"/>
                                                <w:left w:val="none" w:sz="0" w:space="0" w:color="auto"/>
                                                <w:bottom w:val="none" w:sz="0" w:space="0" w:color="auto"/>
                                                <w:right w:val="none" w:sz="0" w:space="0" w:color="auto"/>
                                              </w:divBdr>
                                              <w:divsChild>
                                                <w:div w:id="196511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0727493">
      <w:bodyDiv w:val="1"/>
      <w:marLeft w:val="0"/>
      <w:marRight w:val="0"/>
      <w:marTop w:val="0"/>
      <w:marBottom w:val="0"/>
      <w:divBdr>
        <w:top w:val="none" w:sz="0" w:space="0" w:color="auto"/>
        <w:left w:val="none" w:sz="0" w:space="0" w:color="auto"/>
        <w:bottom w:val="none" w:sz="0" w:space="0" w:color="auto"/>
        <w:right w:val="none" w:sz="0" w:space="0" w:color="auto"/>
      </w:divBdr>
      <w:divsChild>
        <w:div w:id="1220047882">
          <w:marLeft w:val="1080"/>
          <w:marRight w:val="0"/>
          <w:marTop w:val="86"/>
          <w:marBottom w:val="86"/>
          <w:divBdr>
            <w:top w:val="none" w:sz="0" w:space="0" w:color="auto"/>
            <w:left w:val="none" w:sz="0" w:space="0" w:color="auto"/>
            <w:bottom w:val="none" w:sz="0" w:space="0" w:color="auto"/>
            <w:right w:val="none" w:sz="0" w:space="0" w:color="auto"/>
          </w:divBdr>
        </w:div>
        <w:div w:id="1634555717">
          <w:marLeft w:val="1080"/>
          <w:marRight w:val="0"/>
          <w:marTop w:val="86"/>
          <w:marBottom w:val="86"/>
          <w:divBdr>
            <w:top w:val="none" w:sz="0" w:space="0" w:color="auto"/>
            <w:left w:val="none" w:sz="0" w:space="0" w:color="auto"/>
            <w:bottom w:val="none" w:sz="0" w:space="0" w:color="auto"/>
            <w:right w:val="none" w:sz="0" w:space="0" w:color="auto"/>
          </w:divBdr>
        </w:div>
        <w:div w:id="730738975">
          <w:marLeft w:val="547"/>
          <w:marRight w:val="0"/>
          <w:marTop w:val="252"/>
          <w:marBottom w:val="67"/>
          <w:divBdr>
            <w:top w:val="none" w:sz="0" w:space="0" w:color="auto"/>
            <w:left w:val="none" w:sz="0" w:space="0" w:color="auto"/>
            <w:bottom w:val="none" w:sz="0" w:space="0" w:color="auto"/>
            <w:right w:val="none" w:sz="0" w:space="0" w:color="auto"/>
          </w:divBdr>
        </w:div>
        <w:div w:id="1570534838">
          <w:marLeft w:val="547"/>
          <w:marRight w:val="0"/>
          <w:marTop w:val="252"/>
          <w:marBottom w:val="67"/>
          <w:divBdr>
            <w:top w:val="none" w:sz="0" w:space="0" w:color="auto"/>
            <w:left w:val="none" w:sz="0" w:space="0" w:color="auto"/>
            <w:bottom w:val="none" w:sz="0" w:space="0" w:color="auto"/>
            <w:right w:val="none" w:sz="0" w:space="0" w:color="auto"/>
          </w:divBdr>
        </w:div>
        <w:div w:id="1115178730">
          <w:marLeft w:val="547"/>
          <w:marRight w:val="0"/>
          <w:marTop w:val="252"/>
          <w:marBottom w:val="67"/>
          <w:divBdr>
            <w:top w:val="none" w:sz="0" w:space="0" w:color="auto"/>
            <w:left w:val="none" w:sz="0" w:space="0" w:color="auto"/>
            <w:bottom w:val="none" w:sz="0" w:space="0" w:color="auto"/>
            <w:right w:val="none" w:sz="0" w:space="0" w:color="auto"/>
          </w:divBdr>
        </w:div>
        <w:div w:id="1618440075">
          <w:marLeft w:val="547"/>
          <w:marRight w:val="0"/>
          <w:marTop w:val="252"/>
          <w:marBottom w:val="67"/>
          <w:divBdr>
            <w:top w:val="none" w:sz="0" w:space="0" w:color="auto"/>
            <w:left w:val="none" w:sz="0" w:space="0" w:color="auto"/>
            <w:bottom w:val="none" w:sz="0" w:space="0" w:color="auto"/>
            <w:right w:val="none" w:sz="0" w:space="0" w:color="auto"/>
          </w:divBdr>
        </w:div>
        <w:div w:id="1613129075">
          <w:marLeft w:val="547"/>
          <w:marRight w:val="0"/>
          <w:marTop w:val="252"/>
          <w:marBottom w:val="67"/>
          <w:divBdr>
            <w:top w:val="none" w:sz="0" w:space="0" w:color="auto"/>
            <w:left w:val="none" w:sz="0" w:space="0" w:color="auto"/>
            <w:bottom w:val="none" w:sz="0" w:space="0" w:color="auto"/>
            <w:right w:val="none" w:sz="0" w:space="0" w:color="auto"/>
          </w:divBdr>
        </w:div>
        <w:div w:id="860126270">
          <w:marLeft w:val="547"/>
          <w:marRight w:val="0"/>
          <w:marTop w:val="252"/>
          <w:marBottom w:val="67"/>
          <w:divBdr>
            <w:top w:val="none" w:sz="0" w:space="0" w:color="auto"/>
            <w:left w:val="none" w:sz="0" w:space="0" w:color="auto"/>
            <w:bottom w:val="none" w:sz="0" w:space="0" w:color="auto"/>
            <w:right w:val="none" w:sz="0" w:space="0" w:color="auto"/>
          </w:divBdr>
        </w:div>
        <w:div w:id="1575507622">
          <w:marLeft w:val="547"/>
          <w:marRight w:val="0"/>
          <w:marTop w:val="252"/>
          <w:marBottom w:val="67"/>
          <w:divBdr>
            <w:top w:val="none" w:sz="0" w:space="0" w:color="auto"/>
            <w:left w:val="none" w:sz="0" w:space="0" w:color="auto"/>
            <w:bottom w:val="none" w:sz="0" w:space="0" w:color="auto"/>
            <w:right w:val="none" w:sz="0" w:space="0" w:color="auto"/>
          </w:divBdr>
        </w:div>
      </w:divsChild>
    </w:div>
    <w:div w:id="1106996718">
      <w:bodyDiv w:val="1"/>
      <w:marLeft w:val="0"/>
      <w:marRight w:val="0"/>
      <w:marTop w:val="0"/>
      <w:marBottom w:val="0"/>
      <w:divBdr>
        <w:top w:val="none" w:sz="0" w:space="0" w:color="auto"/>
        <w:left w:val="none" w:sz="0" w:space="0" w:color="auto"/>
        <w:bottom w:val="none" w:sz="0" w:space="0" w:color="auto"/>
        <w:right w:val="none" w:sz="0" w:space="0" w:color="auto"/>
      </w:divBdr>
      <w:divsChild>
        <w:div w:id="621545838">
          <w:marLeft w:val="0"/>
          <w:marRight w:val="0"/>
          <w:marTop w:val="0"/>
          <w:marBottom w:val="0"/>
          <w:divBdr>
            <w:top w:val="none" w:sz="0" w:space="0" w:color="auto"/>
            <w:left w:val="none" w:sz="0" w:space="0" w:color="auto"/>
            <w:bottom w:val="none" w:sz="0" w:space="0" w:color="auto"/>
            <w:right w:val="none" w:sz="0" w:space="0" w:color="auto"/>
          </w:divBdr>
          <w:divsChild>
            <w:div w:id="1462308632">
              <w:marLeft w:val="0"/>
              <w:marRight w:val="0"/>
              <w:marTop w:val="0"/>
              <w:marBottom w:val="0"/>
              <w:divBdr>
                <w:top w:val="none" w:sz="0" w:space="0" w:color="auto"/>
                <w:left w:val="none" w:sz="0" w:space="0" w:color="auto"/>
                <w:bottom w:val="none" w:sz="0" w:space="0" w:color="auto"/>
                <w:right w:val="none" w:sz="0" w:space="0" w:color="auto"/>
              </w:divBdr>
              <w:divsChild>
                <w:div w:id="202908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62350172">
      <w:bodyDiv w:val="1"/>
      <w:marLeft w:val="0"/>
      <w:marRight w:val="0"/>
      <w:marTop w:val="0"/>
      <w:marBottom w:val="0"/>
      <w:divBdr>
        <w:top w:val="none" w:sz="0" w:space="0" w:color="auto"/>
        <w:left w:val="none" w:sz="0" w:space="0" w:color="auto"/>
        <w:bottom w:val="none" w:sz="0" w:space="0" w:color="auto"/>
        <w:right w:val="none" w:sz="0" w:space="0" w:color="auto"/>
      </w:divBdr>
    </w:div>
    <w:div w:id="1202133189">
      <w:bodyDiv w:val="1"/>
      <w:marLeft w:val="0"/>
      <w:marRight w:val="0"/>
      <w:marTop w:val="0"/>
      <w:marBottom w:val="0"/>
      <w:divBdr>
        <w:top w:val="none" w:sz="0" w:space="0" w:color="auto"/>
        <w:left w:val="none" w:sz="0" w:space="0" w:color="auto"/>
        <w:bottom w:val="none" w:sz="0" w:space="0" w:color="auto"/>
        <w:right w:val="none" w:sz="0" w:space="0" w:color="auto"/>
      </w:divBdr>
      <w:divsChild>
        <w:div w:id="1481726560">
          <w:marLeft w:val="0"/>
          <w:marRight w:val="0"/>
          <w:marTop w:val="0"/>
          <w:marBottom w:val="0"/>
          <w:divBdr>
            <w:top w:val="none" w:sz="0" w:space="0" w:color="auto"/>
            <w:left w:val="none" w:sz="0" w:space="0" w:color="auto"/>
            <w:bottom w:val="none" w:sz="0" w:space="0" w:color="auto"/>
            <w:right w:val="none" w:sz="0" w:space="0" w:color="auto"/>
          </w:divBdr>
          <w:divsChild>
            <w:div w:id="1646735906">
              <w:marLeft w:val="0"/>
              <w:marRight w:val="0"/>
              <w:marTop w:val="0"/>
              <w:marBottom w:val="0"/>
              <w:divBdr>
                <w:top w:val="none" w:sz="0" w:space="0" w:color="auto"/>
                <w:left w:val="none" w:sz="0" w:space="0" w:color="auto"/>
                <w:bottom w:val="none" w:sz="0" w:space="0" w:color="auto"/>
                <w:right w:val="none" w:sz="0" w:space="0" w:color="auto"/>
              </w:divBdr>
              <w:divsChild>
                <w:div w:id="1616598698">
                  <w:marLeft w:val="0"/>
                  <w:marRight w:val="0"/>
                  <w:marTop w:val="0"/>
                  <w:marBottom w:val="0"/>
                  <w:divBdr>
                    <w:top w:val="none" w:sz="0" w:space="0" w:color="auto"/>
                    <w:left w:val="none" w:sz="0" w:space="0" w:color="auto"/>
                    <w:bottom w:val="none" w:sz="0" w:space="0" w:color="auto"/>
                    <w:right w:val="none" w:sz="0" w:space="0" w:color="auto"/>
                  </w:divBdr>
                  <w:divsChild>
                    <w:div w:id="2069067013">
                      <w:marLeft w:val="0"/>
                      <w:marRight w:val="0"/>
                      <w:marTop w:val="0"/>
                      <w:marBottom w:val="0"/>
                      <w:divBdr>
                        <w:top w:val="none" w:sz="0" w:space="0" w:color="auto"/>
                        <w:left w:val="none" w:sz="0" w:space="0" w:color="auto"/>
                        <w:bottom w:val="none" w:sz="0" w:space="0" w:color="auto"/>
                        <w:right w:val="none" w:sz="0" w:space="0" w:color="auto"/>
                      </w:divBdr>
                      <w:divsChild>
                        <w:div w:id="882595769">
                          <w:marLeft w:val="0"/>
                          <w:marRight w:val="0"/>
                          <w:marTop w:val="0"/>
                          <w:marBottom w:val="0"/>
                          <w:divBdr>
                            <w:top w:val="none" w:sz="0" w:space="0" w:color="auto"/>
                            <w:left w:val="none" w:sz="0" w:space="0" w:color="auto"/>
                            <w:bottom w:val="none" w:sz="0" w:space="0" w:color="auto"/>
                            <w:right w:val="none" w:sz="0" w:space="0" w:color="auto"/>
                          </w:divBdr>
                          <w:divsChild>
                            <w:div w:id="23945030">
                              <w:marLeft w:val="0"/>
                              <w:marRight w:val="0"/>
                              <w:marTop w:val="0"/>
                              <w:marBottom w:val="0"/>
                              <w:divBdr>
                                <w:top w:val="none" w:sz="0" w:space="0" w:color="auto"/>
                                <w:left w:val="none" w:sz="0" w:space="0" w:color="auto"/>
                                <w:bottom w:val="none" w:sz="0" w:space="0" w:color="auto"/>
                                <w:right w:val="none" w:sz="0" w:space="0" w:color="auto"/>
                              </w:divBdr>
                              <w:divsChild>
                                <w:div w:id="1726879062">
                                  <w:marLeft w:val="0"/>
                                  <w:marRight w:val="0"/>
                                  <w:marTop w:val="0"/>
                                  <w:marBottom w:val="0"/>
                                  <w:divBdr>
                                    <w:top w:val="none" w:sz="0" w:space="0" w:color="auto"/>
                                    <w:left w:val="none" w:sz="0" w:space="0" w:color="auto"/>
                                    <w:bottom w:val="none" w:sz="0" w:space="0" w:color="auto"/>
                                    <w:right w:val="none" w:sz="0" w:space="0" w:color="auto"/>
                                  </w:divBdr>
                                  <w:divsChild>
                                    <w:div w:id="1072971823">
                                      <w:marLeft w:val="0"/>
                                      <w:marRight w:val="0"/>
                                      <w:marTop w:val="0"/>
                                      <w:marBottom w:val="0"/>
                                      <w:divBdr>
                                        <w:top w:val="none" w:sz="0" w:space="0" w:color="auto"/>
                                        <w:left w:val="none" w:sz="0" w:space="0" w:color="auto"/>
                                        <w:bottom w:val="none" w:sz="0" w:space="0" w:color="auto"/>
                                        <w:right w:val="none" w:sz="0" w:space="0" w:color="auto"/>
                                      </w:divBdr>
                                      <w:divsChild>
                                        <w:div w:id="899364239">
                                          <w:marLeft w:val="0"/>
                                          <w:marRight w:val="0"/>
                                          <w:marTop w:val="0"/>
                                          <w:marBottom w:val="0"/>
                                          <w:divBdr>
                                            <w:top w:val="none" w:sz="0" w:space="0" w:color="auto"/>
                                            <w:left w:val="none" w:sz="0" w:space="0" w:color="auto"/>
                                            <w:bottom w:val="none" w:sz="0" w:space="0" w:color="auto"/>
                                            <w:right w:val="none" w:sz="0" w:space="0" w:color="auto"/>
                                          </w:divBdr>
                                          <w:divsChild>
                                            <w:div w:id="547454282">
                                              <w:marLeft w:val="0"/>
                                              <w:marRight w:val="0"/>
                                              <w:marTop w:val="375"/>
                                              <w:marBottom w:val="0"/>
                                              <w:divBdr>
                                                <w:top w:val="none" w:sz="0" w:space="0" w:color="auto"/>
                                                <w:left w:val="none" w:sz="0" w:space="0" w:color="auto"/>
                                                <w:bottom w:val="none" w:sz="0" w:space="0" w:color="auto"/>
                                                <w:right w:val="none" w:sz="0" w:space="0" w:color="auto"/>
                                              </w:divBdr>
                                              <w:divsChild>
                                                <w:div w:id="104834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0563212">
      <w:bodyDiv w:val="1"/>
      <w:marLeft w:val="0"/>
      <w:marRight w:val="0"/>
      <w:marTop w:val="0"/>
      <w:marBottom w:val="0"/>
      <w:divBdr>
        <w:top w:val="none" w:sz="0" w:space="0" w:color="auto"/>
        <w:left w:val="none" w:sz="0" w:space="0" w:color="auto"/>
        <w:bottom w:val="none" w:sz="0" w:space="0" w:color="auto"/>
        <w:right w:val="none" w:sz="0" w:space="0" w:color="auto"/>
      </w:divBdr>
      <w:divsChild>
        <w:div w:id="84154945">
          <w:marLeft w:val="0"/>
          <w:marRight w:val="450"/>
          <w:marTop w:val="240"/>
          <w:marBottom w:val="0"/>
          <w:divBdr>
            <w:top w:val="none" w:sz="0" w:space="0" w:color="auto"/>
            <w:left w:val="none" w:sz="0" w:space="0" w:color="auto"/>
            <w:bottom w:val="none" w:sz="0" w:space="0" w:color="auto"/>
            <w:right w:val="none" w:sz="0" w:space="0" w:color="auto"/>
          </w:divBdr>
          <w:divsChild>
            <w:div w:id="89981655">
              <w:marLeft w:val="0"/>
              <w:marRight w:val="0"/>
              <w:marTop w:val="0"/>
              <w:marBottom w:val="0"/>
              <w:divBdr>
                <w:top w:val="none" w:sz="0" w:space="0" w:color="auto"/>
                <w:left w:val="none" w:sz="0" w:space="0" w:color="auto"/>
                <w:bottom w:val="none" w:sz="0" w:space="0" w:color="auto"/>
                <w:right w:val="none" w:sz="0" w:space="0" w:color="auto"/>
              </w:divBdr>
              <w:divsChild>
                <w:div w:id="1619144777">
                  <w:marLeft w:val="0"/>
                  <w:marRight w:val="0"/>
                  <w:marTop w:val="0"/>
                  <w:marBottom w:val="0"/>
                  <w:divBdr>
                    <w:top w:val="none" w:sz="0" w:space="0" w:color="auto"/>
                    <w:left w:val="none" w:sz="0" w:space="0" w:color="auto"/>
                    <w:bottom w:val="none" w:sz="0" w:space="0" w:color="auto"/>
                    <w:right w:val="none" w:sz="0" w:space="0" w:color="auto"/>
                  </w:divBdr>
                  <w:divsChild>
                    <w:div w:id="20835240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54992047">
      <w:bodyDiv w:val="1"/>
      <w:marLeft w:val="0"/>
      <w:marRight w:val="0"/>
      <w:marTop w:val="0"/>
      <w:marBottom w:val="0"/>
      <w:divBdr>
        <w:top w:val="none" w:sz="0" w:space="0" w:color="auto"/>
        <w:left w:val="none" w:sz="0" w:space="0" w:color="auto"/>
        <w:bottom w:val="none" w:sz="0" w:space="0" w:color="auto"/>
        <w:right w:val="none" w:sz="0" w:space="0" w:color="auto"/>
      </w:divBdr>
      <w:divsChild>
        <w:div w:id="782842519">
          <w:marLeft w:val="994"/>
          <w:marRight w:val="0"/>
          <w:marTop w:val="48"/>
          <w:marBottom w:val="48"/>
          <w:divBdr>
            <w:top w:val="none" w:sz="0" w:space="0" w:color="auto"/>
            <w:left w:val="none" w:sz="0" w:space="0" w:color="auto"/>
            <w:bottom w:val="none" w:sz="0" w:space="0" w:color="auto"/>
            <w:right w:val="none" w:sz="0" w:space="0" w:color="auto"/>
          </w:divBdr>
        </w:div>
        <w:div w:id="1859345828">
          <w:marLeft w:val="994"/>
          <w:marRight w:val="0"/>
          <w:marTop w:val="48"/>
          <w:marBottom w:val="48"/>
          <w:divBdr>
            <w:top w:val="none" w:sz="0" w:space="0" w:color="auto"/>
            <w:left w:val="none" w:sz="0" w:space="0" w:color="auto"/>
            <w:bottom w:val="none" w:sz="0" w:space="0" w:color="auto"/>
            <w:right w:val="none" w:sz="0" w:space="0" w:color="auto"/>
          </w:divBdr>
        </w:div>
        <w:div w:id="2097900259">
          <w:marLeft w:val="994"/>
          <w:marRight w:val="0"/>
          <w:marTop w:val="48"/>
          <w:marBottom w:val="48"/>
          <w:divBdr>
            <w:top w:val="none" w:sz="0" w:space="0" w:color="auto"/>
            <w:left w:val="none" w:sz="0" w:space="0" w:color="auto"/>
            <w:bottom w:val="none" w:sz="0" w:space="0" w:color="auto"/>
            <w:right w:val="none" w:sz="0" w:space="0" w:color="auto"/>
          </w:divBdr>
        </w:div>
        <w:div w:id="2069913591">
          <w:marLeft w:val="994"/>
          <w:marRight w:val="0"/>
          <w:marTop w:val="48"/>
          <w:marBottom w:val="48"/>
          <w:divBdr>
            <w:top w:val="none" w:sz="0" w:space="0" w:color="auto"/>
            <w:left w:val="none" w:sz="0" w:space="0" w:color="auto"/>
            <w:bottom w:val="none" w:sz="0" w:space="0" w:color="auto"/>
            <w:right w:val="none" w:sz="0" w:space="0" w:color="auto"/>
          </w:divBdr>
        </w:div>
        <w:div w:id="1641571096">
          <w:marLeft w:val="994"/>
          <w:marRight w:val="0"/>
          <w:marTop w:val="48"/>
          <w:marBottom w:val="48"/>
          <w:divBdr>
            <w:top w:val="none" w:sz="0" w:space="0" w:color="auto"/>
            <w:left w:val="none" w:sz="0" w:space="0" w:color="auto"/>
            <w:bottom w:val="none" w:sz="0" w:space="0" w:color="auto"/>
            <w:right w:val="none" w:sz="0" w:space="0" w:color="auto"/>
          </w:divBdr>
        </w:div>
        <w:div w:id="725183806">
          <w:marLeft w:val="994"/>
          <w:marRight w:val="0"/>
          <w:marTop w:val="48"/>
          <w:marBottom w:val="48"/>
          <w:divBdr>
            <w:top w:val="none" w:sz="0" w:space="0" w:color="auto"/>
            <w:left w:val="none" w:sz="0" w:space="0" w:color="auto"/>
            <w:bottom w:val="none" w:sz="0" w:space="0" w:color="auto"/>
            <w:right w:val="none" w:sz="0" w:space="0" w:color="auto"/>
          </w:divBdr>
        </w:div>
        <w:div w:id="1888293863">
          <w:marLeft w:val="994"/>
          <w:marRight w:val="0"/>
          <w:marTop w:val="48"/>
          <w:marBottom w:val="48"/>
          <w:divBdr>
            <w:top w:val="none" w:sz="0" w:space="0" w:color="auto"/>
            <w:left w:val="none" w:sz="0" w:space="0" w:color="auto"/>
            <w:bottom w:val="none" w:sz="0" w:space="0" w:color="auto"/>
            <w:right w:val="none" w:sz="0" w:space="0" w:color="auto"/>
          </w:divBdr>
        </w:div>
        <w:div w:id="2127196230">
          <w:marLeft w:val="994"/>
          <w:marRight w:val="0"/>
          <w:marTop w:val="48"/>
          <w:marBottom w:val="48"/>
          <w:divBdr>
            <w:top w:val="none" w:sz="0" w:space="0" w:color="auto"/>
            <w:left w:val="none" w:sz="0" w:space="0" w:color="auto"/>
            <w:bottom w:val="none" w:sz="0" w:space="0" w:color="auto"/>
            <w:right w:val="none" w:sz="0" w:space="0" w:color="auto"/>
          </w:divBdr>
        </w:div>
        <w:div w:id="1423600326">
          <w:marLeft w:val="994"/>
          <w:marRight w:val="0"/>
          <w:marTop w:val="48"/>
          <w:marBottom w:val="48"/>
          <w:divBdr>
            <w:top w:val="none" w:sz="0" w:space="0" w:color="auto"/>
            <w:left w:val="none" w:sz="0" w:space="0" w:color="auto"/>
            <w:bottom w:val="none" w:sz="0" w:space="0" w:color="auto"/>
            <w:right w:val="none" w:sz="0" w:space="0" w:color="auto"/>
          </w:divBdr>
        </w:div>
        <w:div w:id="1793090864">
          <w:marLeft w:val="994"/>
          <w:marRight w:val="0"/>
          <w:marTop w:val="48"/>
          <w:marBottom w:val="48"/>
          <w:divBdr>
            <w:top w:val="none" w:sz="0" w:space="0" w:color="auto"/>
            <w:left w:val="none" w:sz="0" w:space="0" w:color="auto"/>
            <w:bottom w:val="none" w:sz="0" w:space="0" w:color="auto"/>
            <w:right w:val="none" w:sz="0" w:space="0" w:color="auto"/>
          </w:divBdr>
        </w:div>
        <w:div w:id="1696614903">
          <w:marLeft w:val="994"/>
          <w:marRight w:val="0"/>
          <w:marTop w:val="48"/>
          <w:marBottom w:val="48"/>
          <w:divBdr>
            <w:top w:val="none" w:sz="0" w:space="0" w:color="auto"/>
            <w:left w:val="none" w:sz="0" w:space="0" w:color="auto"/>
            <w:bottom w:val="none" w:sz="0" w:space="0" w:color="auto"/>
            <w:right w:val="none" w:sz="0" w:space="0" w:color="auto"/>
          </w:divBdr>
        </w:div>
        <w:div w:id="929436633">
          <w:marLeft w:val="994"/>
          <w:marRight w:val="0"/>
          <w:marTop w:val="48"/>
          <w:marBottom w:val="48"/>
          <w:divBdr>
            <w:top w:val="none" w:sz="0" w:space="0" w:color="auto"/>
            <w:left w:val="none" w:sz="0" w:space="0" w:color="auto"/>
            <w:bottom w:val="none" w:sz="0" w:space="0" w:color="auto"/>
            <w:right w:val="none" w:sz="0" w:space="0" w:color="auto"/>
          </w:divBdr>
        </w:div>
        <w:div w:id="1792825174">
          <w:marLeft w:val="994"/>
          <w:marRight w:val="0"/>
          <w:marTop w:val="48"/>
          <w:marBottom w:val="48"/>
          <w:divBdr>
            <w:top w:val="none" w:sz="0" w:space="0" w:color="auto"/>
            <w:left w:val="none" w:sz="0" w:space="0" w:color="auto"/>
            <w:bottom w:val="none" w:sz="0" w:space="0" w:color="auto"/>
            <w:right w:val="none" w:sz="0" w:space="0" w:color="auto"/>
          </w:divBdr>
        </w:div>
        <w:div w:id="1372416184">
          <w:marLeft w:val="994"/>
          <w:marRight w:val="0"/>
          <w:marTop w:val="48"/>
          <w:marBottom w:val="48"/>
          <w:divBdr>
            <w:top w:val="none" w:sz="0" w:space="0" w:color="auto"/>
            <w:left w:val="none" w:sz="0" w:space="0" w:color="auto"/>
            <w:bottom w:val="none" w:sz="0" w:space="0" w:color="auto"/>
            <w:right w:val="none" w:sz="0" w:space="0" w:color="auto"/>
          </w:divBdr>
        </w:div>
        <w:div w:id="1314137860">
          <w:marLeft w:val="994"/>
          <w:marRight w:val="0"/>
          <w:marTop w:val="48"/>
          <w:marBottom w:val="48"/>
          <w:divBdr>
            <w:top w:val="none" w:sz="0" w:space="0" w:color="auto"/>
            <w:left w:val="none" w:sz="0" w:space="0" w:color="auto"/>
            <w:bottom w:val="none" w:sz="0" w:space="0" w:color="auto"/>
            <w:right w:val="none" w:sz="0" w:space="0" w:color="auto"/>
          </w:divBdr>
        </w:div>
      </w:divsChild>
    </w:div>
    <w:div w:id="1910923627">
      <w:bodyDiv w:val="1"/>
      <w:marLeft w:val="0"/>
      <w:marRight w:val="0"/>
      <w:marTop w:val="0"/>
      <w:marBottom w:val="0"/>
      <w:divBdr>
        <w:top w:val="none" w:sz="0" w:space="0" w:color="auto"/>
        <w:left w:val="none" w:sz="0" w:space="0" w:color="auto"/>
        <w:bottom w:val="none" w:sz="0" w:space="0" w:color="auto"/>
        <w:right w:val="none" w:sz="0" w:space="0" w:color="auto"/>
      </w:divBdr>
      <w:divsChild>
        <w:div w:id="355929965">
          <w:marLeft w:val="0"/>
          <w:marRight w:val="450"/>
          <w:marTop w:val="240"/>
          <w:marBottom w:val="0"/>
          <w:divBdr>
            <w:top w:val="none" w:sz="0" w:space="0" w:color="auto"/>
            <w:left w:val="none" w:sz="0" w:space="0" w:color="auto"/>
            <w:bottom w:val="none" w:sz="0" w:space="0" w:color="auto"/>
            <w:right w:val="none" w:sz="0" w:space="0" w:color="auto"/>
          </w:divBdr>
          <w:divsChild>
            <w:div w:id="1039933426">
              <w:marLeft w:val="0"/>
              <w:marRight w:val="0"/>
              <w:marTop w:val="0"/>
              <w:marBottom w:val="0"/>
              <w:divBdr>
                <w:top w:val="none" w:sz="0" w:space="0" w:color="auto"/>
                <w:left w:val="none" w:sz="0" w:space="0" w:color="auto"/>
                <w:bottom w:val="none" w:sz="0" w:space="0" w:color="auto"/>
                <w:right w:val="none" w:sz="0" w:space="0" w:color="auto"/>
              </w:divBdr>
              <w:divsChild>
                <w:div w:id="356201270">
                  <w:marLeft w:val="0"/>
                  <w:marRight w:val="0"/>
                  <w:marTop w:val="0"/>
                  <w:marBottom w:val="0"/>
                  <w:divBdr>
                    <w:top w:val="none" w:sz="0" w:space="0" w:color="auto"/>
                    <w:left w:val="none" w:sz="0" w:space="0" w:color="auto"/>
                    <w:bottom w:val="none" w:sz="0" w:space="0" w:color="auto"/>
                    <w:right w:val="none" w:sz="0" w:space="0" w:color="auto"/>
                  </w:divBdr>
                  <w:divsChild>
                    <w:div w:id="7177034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hyperlink" Target="http://searchstorage.techtarget.com/opinion/Storage-infrastructure-management-is-still-elusive" TargetMode="External"/><Relationship Id="rId21" Type="http://schemas.openxmlformats.org/officeDocument/2006/relationships/image" Target="media/image13.png"/><Relationship Id="rId34" Type="http://schemas.openxmlformats.org/officeDocument/2006/relationships/hyperlink" Target="http://searchstorage.techtarget.com/answer/Will-spinning-disks-continue-increasing-hard-disk-capacity" TargetMode="External"/><Relationship Id="rId42" Type="http://schemas.openxmlformats.org/officeDocument/2006/relationships/hyperlink" Target="http://solutions.ironmountain.com/DBR/google?gclid=CIWn2ZX0v8gCFUYTHwodtFkG3Q" TargetMode="External"/><Relationship Id="rId47" Type="http://schemas.openxmlformats.org/officeDocument/2006/relationships/hyperlink" Target="http://searchstorage.techtarget.com/feature/How-to-avoid-data-storage-capacity-mismanagement" TargetMode="External"/><Relationship Id="rId50" Type="http://schemas.openxmlformats.org/officeDocument/2006/relationships/hyperlink" Target="http://searchservervirtualization.techtarget.com/tip/Storage-resource-management-tools-simplify-capacity-management" TargetMode="External"/><Relationship Id="rId55" Type="http://schemas.openxmlformats.org/officeDocument/2006/relationships/hyperlink" Target="http://searchstorage.techtarget.com/tip/Toigo-Deduplication-and-compression-are-short-term-capacity-fixes"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package" Target="embeddings/Microsoft_Word_Document1.docx"/><Relationship Id="rId41" Type="http://schemas.openxmlformats.org/officeDocument/2006/relationships/hyperlink" Target="http://searchstorage.techtarget.com/feature/Whats-the-relationship-between-storage-capacity-storage-utilization-and-storage-performance" TargetMode="External"/><Relationship Id="rId54" Type="http://schemas.openxmlformats.org/officeDocument/2006/relationships/hyperlink" Target="http://searchsolidstatestorage.techtarget.com/news/2240227075/Violin-Concerto-2200-supports-inline-deduplication-compression"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yperlink" Target="http://searchstorage.techtarget.com/opinion/Jon-Toigo-on-What-is-software-defined-storage" TargetMode="External"/><Relationship Id="rId37" Type="http://schemas.openxmlformats.org/officeDocument/2006/relationships/hyperlink" Target="http://whatis.techtarget.com/definition/CAPEX-capital-expenditure" TargetMode="External"/><Relationship Id="rId40" Type="http://schemas.openxmlformats.org/officeDocument/2006/relationships/hyperlink" Target="http://searchstorage.techtarget.com/definition/Tier-1-storage" TargetMode="External"/><Relationship Id="rId45" Type="http://schemas.openxmlformats.org/officeDocument/2006/relationships/hyperlink" Target="http://searchvirtualstorage.techtarget.com/tip/Separate-the-hype-from-hyper-converged-storage" TargetMode="External"/><Relationship Id="rId53" Type="http://schemas.openxmlformats.org/officeDocument/2006/relationships/hyperlink" Target="http://www.tanejagroup.com/" TargetMode="External"/><Relationship Id="rId58" Type="http://schemas.openxmlformats.org/officeDocument/2006/relationships/hyperlink" Target="http://searchstorage.techtarget.com/news/2240223438/RainStor-tailors-its-compression-for-big-data-archiving-on-Hadoop" TargetMode="External"/><Relationship Id="rId5" Type="http://schemas.microsoft.com/office/2007/relationships/stylesWithEffects" Target="stylesWithEffect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emf"/><Relationship Id="rId36" Type="http://schemas.openxmlformats.org/officeDocument/2006/relationships/hyperlink" Target="http://www.axia-consulting.co.uk/html/software_hidden_costs.html" TargetMode="External"/><Relationship Id="rId49" Type="http://schemas.openxmlformats.org/officeDocument/2006/relationships/hyperlink" Target="http://searchstorage.techtarget.com/feature/How-to-avoid-data-storage-capacity-mismanagement" TargetMode="External"/><Relationship Id="rId57" Type="http://schemas.openxmlformats.org/officeDocument/2006/relationships/hyperlink" Target="http://searchsolidstatestorage.techtarget.com/video/Keep-EMC-XtremIO-performance-comparison-in-perspective-analyst-says" TargetMode="External"/><Relationship Id="rId61" Type="http://schemas.openxmlformats.org/officeDocument/2006/relationships/glossaryDocument" Target="glossary/document.xml"/><Relationship Id="rId10" Type="http://schemas.openxmlformats.org/officeDocument/2006/relationships/image" Target="media/image2.png"/><Relationship Id="rId19" Type="http://schemas.openxmlformats.org/officeDocument/2006/relationships/image" Target="media/image11.gif"/><Relationship Id="rId31" Type="http://schemas.openxmlformats.org/officeDocument/2006/relationships/hyperlink" Target="http://searchstorage.techtarget.com/video/Copy-data-management-methods-for-storage-Expert-video" TargetMode="External"/><Relationship Id="rId44" Type="http://schemas.openxmlformats.org/officeDocument/2006/relationships/hyperlink" Target="http://searchstorage.techtarget.com/opinion/Software-defined-storage-vendors-must-learn-from-their-past" TargetMode="External"/><Relationship Id="rId52" Type="http://schemas.openxmlformats.org/officeDocument/2006/relationships/hyperlink" Target="http://searchstorage.techtarget.com/definition/data-deduplication" TargetMode="External"/><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1.png"/><Relationship Id="rId35" Type="http://schemas.openxmlformats.org/officeDocument/2006/relationships/hyperlink" Target="http://searchcloudapplications.techtarget.com/definition/vendor-lock-in" TargetMode="External"/><Relationship Id="rId43" Type="http://schemas.openxmlformats.org/officeDocument/2006/relationships/hyperlink" Target="http://searchstorage.techtarget.com/tip/Tiering-storage-Best-practices-to-promote-efficiency" TargetMode="External"/><Relationship Id="rId48" Type="http://schemas.openxmlformats.org/officeDocument/2006/relationships/hyperlink" Target="http://searchstorage.techtarget.com/feature/How-to-avoid-data-storage-capacity-mismanagement" TargetMode="External"/><Relationship Id="rId56" Type="http://schemas.openxmlformats.org/officeDocument/2006/relationships/hyperlink" Target="http://searchstorage.techtarget.com/definition/compression" TargetMode="External"/><Relationship Id="rId8" Type="http://schemas.openxmlformats.org/officeDocument/2006/relationships/footnotes" Target="footnotes.xml"/><Relationship Id="rId51" Type="http://schemas.openxmlformats.org/officeDocument/2006/relationships/hyperlink" Target="http://searchdatacenter.techtarget.com/opinion/The-real-data-center-storage-capacity-killer" TargetMode="Externa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yperlink" Target="http://searchstorage.techtarget.com/feature/Capacity-allocation-efficiency-explained" TargetMode="External"/><Relationship Id="rId38" Type="http://schemas.openxmlformats.org/officeDocument/2006/relationships/hyperlink" Target="http://searchstorage.techtarget.com/ezine/Storage-magazine/Smarter-storage-from-metadata-object-stores" TargetMode="External"/><Relationship Id="rId46" Type="http://schemas.openxmlformats.org/officeDocument/2006/relationships/hyperlink" Target="http://searchstorage.techtarget.com/video/Expert-video-Storage-thin-provisioning-to-optimize-capacity" TargetMode="External"/><Relationship Id="rId59" Type="http://schemas.openxmlformats.org/officeDocument/2006/relationships/hyperlink" Target="http://searchstorage.techtarget.com/ezine/Storage-magazine/Smarter-storage-from-metadata-object-store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2F5950AA2DA4C5F9B0B763BE0A130FA"/>
        <w:category>
          <w:name w:val="General"/>
          <w:gallery w:val="placeholder"/>
        </w:category>
        <w:types>
          <w:type w:val="bbPlcHdr"/>
        </w:types>
        <w:behaviors>
          <w:behavior w:val="content"/>
        </w:behaviors>
        <w:guid w:val="{80AA17B9-5269-4607-9CED-2B2C9F7CF26E}"/>
      </w:docPartPr>
      <w:docPartBody>
        <w:p w:rsidR="00C649AF" w:rsidRDefault="00C649AF" w:rsidP="00C649AF">
          <w:pPr>
            <w:pStyle w:val="12F5950AA2DA4C5F9B0B763BE0A130FA"/>
          </w:pPr>
          <w:r>
            <w:rPr>
              <w:rFonts w:asciiTheme="majorHAnsi" w:eastAsiaTheme="majorEastAsia" w:hAnsiTheme="majorHAnsi" w:cstheme="majorBidi"/>
              <w:caps/>
            </w:rP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Arial,Bold">
    <w:panose1 w:val="00000000000000000000"/>
    <w:charset w:val="00"/>
    <w:family w:val="auto"/>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OpenSansBold">
    <w:altName w:val="Times New Roman"/>
    <w:charset w:val="00"/>
    <w:family w:val="auto"/>
    <w:pitch w:val="default"/>
  </w:font>
  <w:font w:name="OpenSansRegular">
    <w:altName w:val="Times New Roman"/>
    <w:charset w:val="00"/>
    <w:family w:val="auto"/>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9AF"/>
    <w:rsid w:val="00730657"/>
    <w:rsid w:val="00AB5534"/>
    <w:rsid w:val="00C649AF"/>
    <w:rsid w:val="00FC352A"/>
    <w:rsid w:val="00FF0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F5950AA2DA4C5F9B0B763BE0A130FA">
    <w:name w:val="12F5950AA2DA4C5F9B0B763BE0A130FA"/>
    <w:rsid w:val="00C649AF"/>
  </w:style>
  <w:style w:type="paragraph" w:customStyle="1" w:styleId="7E1A2350F3DA407EB289D6DC560E2D81">
    <w:name w:val="7E1A2350F3DA407EB289D6DC560E2D81"/>
    <w:rsid w:val="00C649AF"/>
  </w:style>
  <w:style w:type="paragraph" w:customStyle="1" w:styleId="2B1AF64A70FE47508B0783161525210E">
    <w:name w:val="2B1AF64A70FE47508B0783161525210E"/>
    <w:rsid w:val="00C649AF"/>
  </w:style>
  <w:style w:type="paragraph" w:customStyle="1" w:styleId="17CD9812EDC943C8878DAF69204A8859">
    <w:name w:val="17CD9812EDC943C8878DAF69204A8859"/>
    <w:rsid w:val="00C649AF"/>
  </w:style>
  <w:style w:type="paragraph" w:customStyle="1" w:styleId="25656C39A8B54F69B9F8CCCB8BC6F7DD">
    <w:name w:val="25656C39A8B54F69B9F8CCCB8BC6F7DD"/>
    <w:rsid w:val="00C649AF"/>
  </w:style>
  <w:style w:type="paragraph" w:customStyle="1" w:styleId="B03A1888E4E74EEE937C1747DBA7404C">
    <w:name w:val="B03A1888E4E74EEE937C1747DBA7404C"/>
    <w:rsid w:val="00C649A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F5950AA2DA4C5F9B0B763BE0A130FA">
    <w:name w:val="12F5950AA2DA4C5F9B0B763BE0A130FA"/>
    <w:rsid w:val="00C649AF"/>
  </w:style>
  <w:style w:type="paragraph" w:customStyle="1" w:styleId="7E1A2350F3DA407EB289D6DC560E2D81">
    <w:name w:val="7E1A2350F3DA407EB289D6DC560E2D81"/>
    <w:rsid w:val="00C649AF"/>
  </w:style>
  <w:style w:type="paragraph" w:customStyle="1" w:styleId="2B1AF64A70FE47508B0783161525210E">
    <w:name w:val="2B1AF64A70FE47508B0783161525210E"/>
    <w:rsid w:val="00C649AF"/>
  </w:style>
  <w:style w:type="paragraph" w:customStyle="1" w:styleId="17CD9812EDC943C8878DAF69204A8859">
    <w:name w:val="17CD9812EDC943C8878DAF69204A8859"/>
    <w:rsid w:val="00C649AF"/>
  </w:style>
  <w:style w:type="paragraph" w:customStyle="1" w:styleId="25656C39A8B54F69B9F8CCCB8BC6F7DD">
    <w:name w:val="25656C39A8B54F69B9F8CCCB8BC6F7DD"/>
    <w:rsid w:val="00C649AF"/>
  </w:style>
  <w:style w:type="paragraph" w:customStyle="1" w:styleId="B03A1888E4E74EEE937C1747DBA7404C">
    <w:name w:val="B03A1888E4E74EEE937C1747DBA7404C"/>
    <w:rsid w:val="00C649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2015-09-06T00:00:00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086E5F-83DF-4D00-B0FF-3B6FEC9E5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3102</TotalTime>
  <Pages>55</Pages>
  <Words>15955</Words>
  <Characters>90947</Characters>
  <Application>Microsoft Office Word</Application>
  <DocSecurity>0</DocSecurity>
  <Lines>757</Lines>
  <Paragraphs>213</Paragraphs>
  <ScaleCrop>false</ScaleCrop>
  <HeadingPairs>
    <vt:vector size="4" baseType="variant">
      <vt:variant>
        <vt:lpstr>Title</vt:lpstr>
      </vt:variant>
      <vt:variant>
        <vt:i4>1</vt:i4>
      </vt:variant>
      <vt:variant>
        <vt:lpstr>Headings</vt:lpstr>
      </vt:variant>
      <vt:variant>
        <vt:i4>63</vt:i4>
      </vt:variant>
    </vt:vector>
  </HeadingPairs>
  <TitlesOfParts>
    <vt:vector size="64" baseType="lpstr">
      <vt:lpstr>Ashok’s Experience doc</vt:lpstr>
      <vt:lpstr>Main</vt:lpstr>
      <vt:lpstr>Current roles:-</vt:lpstr>
      <vt:lpstr>    EMC SRM ViPR</vt:lpstr>
      <vt:lpstr>    XtremIO</vt:lpstr>
      <vt:lpstr>    HPNA</vt:lpstr>
      <vt:lpstr>    DRA</vt:lpstr>
      <vt:lpstr>    ScaleIO</vt:lpstr>
      <vt:lpstr>    Unisphere for Vmax</vt:lpstr>
      <vt:lpstr>    DCNM</vt:lpstr>
      <vt:lpstr>        Introduction to Cisco Data Center Network Manager </vt:lpstr>
      <vt:lpstr>        DCNM-SAN Server </vt:lpstr>
      <vt:lpstr>        DCNM-SAN Client </vt:lpstr>
      <vt:lpstr>        Device Manager </vt:lpstr>
      <vt:lpstr>        DCNM-SAN Web Client </vt:lpstr>
      <vt:lpstr>        Performance Manager </vt:lpstr>
      <vt:lpstr>        Authentication in DCNM-SAN Client </vt:lpstr>
      <vt:lpstr>        Cisco Traffic Analyzer </vt:lpstr>
      <vt:lpstr>        Network Monitoring </vt:lpstr>
      <vt:lpstr>        Performance Monitoring </vt:lpstr>
      <vt:lpstr>    ESRS</vt:lpstr>
      <vt:lpstr>    VMAX3</vt:lpstr>
      <vt:lpstr>        Supported VMAX3 Features </vt:lpstr>
      <vt:lpstr>        Key Feature Changes </vt:lpstr>
      <vt:lpstr>    Overview of TimeFinder Clones</vt:lpstr>
      <vt:lpstr>        Using clones with databases and file systems</vt:lpstr>
      <vt:lpstr>        Clone terminology</vt:lpstr>
      <vt:lpstr>        Clone creation</vt:lpstr>
      <vt:lpstr>        Key differences between TimeFinder/Clone and TimeFinder/Mirror </vt:lpstr>
      <vt:lpstr>    Migrations</vt:lpstr>
      <vt:lpstr>        Open Replicator Features: </vt:lpstr>
      <vt:lpstr>        Open Replicator Objectives: </vt:lpstr>
      <vt:lpstr>        Open Replicator Practical Considerations: </vt:lpstr>
      <vt:lpstr>        Open Replicator Limitations: </vt:lpstr>
      <vt:lpstr>        Applicable Environments </vt:lpstr>
      <vt:lpstr>        Throughput Observations: </vt:lpstr>
      <vt:lpstr>        HOT PULL</vt:lpstr>
      <vt:lpstr>        Hot Push</vt:lpstr>
      <vt:lpstr>        COLD PUSH</vt:lpstr>
      <vt:lpstr>        CopyOnWrite (COW)</vt:lpstr>
      <vt:lpstr>        Front-end Zero Detection </vt:lpstr>
      <vt:lpstr>        Donor Update </vt:lpstr>
      <vt:lpstr>Previous roles</vt:lpstr>
      <vt:lpstr>    APAC</vt:lpstr>
      <vt:lpstr>    EMEA</vt:lpstr>
      <vt:lpstr>    Replication operations</vt:lpstr>
      <vt:lpstr>    Storage optimization and reclamation project</vt:lpstr>
      <vt:lpstr>    Lean effect</vt:lpstr>
      <vt:lpstr>    EMEA Capacity team leader</vt:lpstr>
      <vt:lpstr>    MOR Reports</vt:lpstr>
      <vt:lpstr>    Chargeback / Host Billing reports</vt:lpstr>
      <vt:lpstr>Experience in Previous companies </vt:lpstr>
      <vt:lpstr>    Solution Middle East</vt:lpstr>
      <vt:lpstr>    Wipro/Satyam GE</vt:lpstr>
      <vt:lpstr>    Sankalp Webtech</vt:lpstr>
      <vt:lpstr>    Sybernet technologies</vt:lpstr>
      <vt:lpstr>Certifications : -</vt:lpstr>
      <vt:lpstr>    MCSE </vt:lpstr>
      <vt:lpstr>    SUN Certified System Administrator For Solaris 8</vt:lpstr>
      <vt:lpstr>    CCNA 2.0</vt:lpstr>
      <vt:lpstr>    DHE </vt:lpstr>
      <vt:lpstr>    PGDCA</vt:lpstr>
      <vt:lpstr>Technologies worked</vt:lpstr>
      <vt:lpstr>Personal</vt:lpstr>
    </vt:vector>
  </TitlesOfParts>
  <Company>Citigroup</Company>
  <LinksUpToDate>false</LinksUpToDate>
  <CharactersWithSpaces>106689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Ashok’s Experience doc</dc:title>
  <dc:subject>Work experience</dc:subject>
  <dc:creator>Ashok Kumar Reddy Moori</dc:creator>
  <cp:lastModifiedBy>Ashok Kumar Reddy</cp:lastModifiedBy>
  <cp:revision>42</cp:revision>
  <dcterms:created xsi:type="dcterms:W3CDTF">2015-09-06T06:12:00Z</dcterms:created>
  <dcterms:modified xsi:type="dcterms:W3CDTF">2016-01-04T10:45:00Z</dcterms:modified>
</cp:coreProperties>
</file>