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Pr="00A416E9" w:rsidRDefault="00A416E9" w:rsidP="00A416E9">
      <w:pPr>
        <w:jc w:val="center"/>
        <w:rPr>
          <w:b/>
          <w:sz w:val="52"/>
          <w:szCs w:val="52"/>
        </w:rPr>
      </w:pPr>
      <w:bookmarkStart w:id="0" w:name="_GoBack"/>
      <w:bookmarkEnd w:id="0"/>
      <w:r w:rsidRPr="00A416E9">
        <w:rPr>
          <w:b/>
          <w:sz w:val="52"/>
          <w:szCs w:val="52"/>
        </w:rPr>
        <w:t>CCAH CCA-500</w:t>
      </w:r>
    </w:p>
    <w:p w:rsidR="00A416E9" w:rsidRDefault="00A416E9"/>
    <w:p w:rsidR="00A416E9" w:rsidRDefault="00A416E9"/>
    <w:p w:rsidR="00A416E9" w:rsidRPr="00A416E9" w:rsidRDefault="00A416E9" w:rsidP="00A416E9">
      <w:pPr>
        <w:shd w:val="clear" w:color="auto" w:fill="FFFFFF"/>
        <w:spacing w:before="195" w:after="195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 xml:space="preserve">A </w:t>
      </w:r>
      <w:proofErr w:type="spellStart"/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Cloudera</w:t>
      </w:r>
      <w:proofErr w:type="spellEnd"/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 xml:space="preserve"> Certified Administrator for Apache Hadoop (CCAH) certification proves that you have demonstrated your technical knowledge, skills, and ability to configure, deploy, maintain, and secure an Apache Hadoop cluster.</w:t>
      </w:r>
    </w:p>
    <w:p w:rsidR="00A416E9" w:rsidRPr="00A416E9" w:rsidRDefault="00A416E9" w:rsidP="00A416E9">
      <w:pPr>
        <w:shd w:val="clear" w:color="auto" w:fill="FFFFFF"/>
        <w:spacing w:before="195" w:after="195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proofErr w:type="spellStart"/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Cloudera</w:t>
      </w:r>
      <w:proofErr w:type="spellEnd"/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 xml:space="preserve"> Certified Administrator for Apache Hadoop (CCA-500</w:t>
      </w:r>
      <w:proofErr w:type="gramStart"/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)</w:t>
      </w:r>
      <w:proofErr w:type="gramEnd"/>
      <w:r w:rsidRPr="00A416E9">
        <w:rPr>
          <w:rFonts w:ascii="Times" w:eastAsia="Times New Roman" w:hAnsi="Times" w:cs="Times"/>
          <w:color w:val="666666"/>
          <w:sz w:val="30"/>
          <w:szCs w:val="30"/>
        </w:rPr>
        <w:br/>
      </w: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Number of Questions: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t> 60 questions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br/>
      </w: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Time Limit: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t> 90 minutes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br/>
      </w: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Passing Score: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t> 70%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br/>
      </w: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Language: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t> English, Japanese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br/>
      </w:r>
      <w:r w:rsidRPr="00A416E9">
        <w:rPr>
          <w:rFonts w:ascii="CalibreWeb-Medium" w:eastAsia="Times New Roman" w:hAnsi="CalibreWeb-Medium" w:cs="Times"/>
          <w:color w:val="777777"/>
          <w:sz w:val="30"/>
          <w:szCs w:val="30"/>
        </w:rPr>
        <w:t>Price:</w:t>
      </w:r>
      <w:r w:rsidRPr="00A416E9">
        <w:rPr>
          <w:rFonts w:ascii="Times" w:eastAsia="Times New Roman" w:hAnsi="Times" w:cs="Times"/>
          <w:color w:val="666666"/>
          <w:sz w:val="30"/>
          <w:szCs w:val="30"/>
        </w:rPr>
        <w:t> USD $295</w:t>
      </w:r>
    </w:p>
    <w:p w:rsidR="00A416E9" w:rsidRPr="00A416E9" w:rsidRDefault="00A416E9" w:rsidP="00A416E9">
      <w:pPr>
        <w:shd w:val="clear" w:color="auto" w:fill="FFFFFF"/>
        <w:spacing w:after="0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hyperlink r:id="rId6" w:history="1">
        <w:r w:rsidRPr="00A416E9">
          <w:rPr>
            <w:rFonts w:ascii="CalibreWeb-Medium" w:eastAsia="Times New Roman" w:hAnsi="CalibreWeb-Medium" w:cs="Times"/>
            <w:color w:val="005984"/>
            <w:sz w:val="30"/>
            <w:szCs w:val="30"/>
            <w:u w:val="single"/>
          </w:rPr>
          <w:t>REGISTER FOR CCA-500</w:t>
        </w:r>
      </w:hyperlink>
    </w:p>
    <w:p w:rsidR="00A416E9" w:rsidRPr="00A416E9" w:rsidRDefault="00A416E9" w:rsidP="00A416E9">
      <w:pPr>
        <w:shd w:val="clear" w:color="auto" w:fill="FFFFFF"/>
        <w:spacing w:after="450" w:line="240" w:lineRule="auto"/>
        <w:outlineLvl w:val="1"/>
        <w:rPr>
          <w:rFonts w:ascii="inherit" w:eastAsia="Times New Roman" w:hAnsi="inherit" w:cs="Times"/>
          <w:color w:val="2AA7DE"/>
          <w:sz w:val="60"/>
          <w:szCs w:val="60"/>
        </w:rPr>
      </w:pPr>
      <w:r w:rsidRPr="00A416E9">
        <w:rPr>
          <w:rFonts w:ascii="inherit" w:eastAsia="Times New Roman" w:hAnsi="inherit" w:cs="Times"/>
          <w:color w:val="2AA7DE"/>
          <w:sz w:val="60"/>
          <w:szCs w:val="60"/>
        </w:rPr>
        <w:t>Exam Sections and Blueprint</w:t>
      </w:r>
    </w:p>
    <w:p w:rsidR="00A416E9" w:rsidRPr="00A416E9" w:rsidRDefault="00A416E9" w:rsidP="00A416E9">
      <w:pPr>
        <w:shd w:val="clear" w:color="auto" w:fill="FFFFFF"/>
        <w:spacing w:before="195" w:after="195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Notes: Hadoop ecosystem items are no longer treated separately as their own section and are integrated throughout the exam. Both CCA–500 and CCA–505 share the same proportion of items per section.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>1. HDFS (17%)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Describe the function of HDFS daemons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Describe the normal operation of an Apache Hadoop cluster, both in data storage and in data processing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current features of computing systems that motivate a system like Apache Hadoop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Classify major goals of HDFS Design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identify appropriate use case for HDFS Federation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lastRenderedPageBreak/>
        <w:t>Identify components and daemon of an HDFS HA-Quorum cluster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Analyze the role of HDFS security (Kerberos)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Determine the best data serialization choice for a given scenario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Describe file read and write paths</w:t>
      </w:r>
    </w:p>
    <w:p w:rsidR="00A416E9" w:rsidRPr="00A416E9" w:rsidRDefault="00A416E9" w:rsidP="00A416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the commands to manipulate files in the Hadoop File System Shell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 xml:space="preserve">2. YARN and </w:t>
      </w:r>
      <w:proofErr w:type="spellStart"/>
      <w:r w:rsidRPr="00A416E9">
        <w:rPr>
          <w:rFonts w:ascii="inherit" w:eastAsia="Times New Roman" w:hAnsi="inherit" w:cs="Times"/>
          <w:color w:val="666666"/>
          <w:sz w:val="45"/>
          <w:szCs w:val="45"/>
        </w:rPr>
        <w:t>MapReduce</w:t>
      </w:r>
      <w:proofErr w:type="spellEnd"/>
      <w:r w:rsidRPr="00A416E9">
        <w:rPr>
          <w:rFonts w:ascii="inherit" w:eastAsia="Times New Roman" w:hAnsi="inherit" w:cs="Times"/>
          <w:color w:val="666666"/>
          <w:sz w:val="45"/>
          <w:szCs w:val="45"/>
        </w:rPr>
        <w:t xml:space="preserve"> version 2 (MRv2) (17%)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how upgrading a cluster from Hadoop 1 to Hadoop 2 affects cluster settings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Understand how to deploy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v2 (MRv2 / YARN), including all YARN daemons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Understand basic design strategy for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v2 (MRv2)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Determine how YARN handles resource allocations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Identify the workflow of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job running on YARN</w:t>
      </w:r>
    </w:p>
    <w:p w:rsidR="00A416E9" w:rsidRPr="00A416E9" w:rsidRDefault="00A416E9" w:rsidP="00A416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Determine which files you must change and how in order to migrate a cluster from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version 1 (MRv1) to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version 2 (MRv2) running on YARN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>3. Hadoop Cluster Planning (16%)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Principal points to consider in choosing the hardware and operating systems to host an Apache Hadoop cluster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Analyze the choices in selecting an OS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kernel tuning and disk swapping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 and workload pattern, identify a hardware configuration appropriate to the scenario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determine the ecosystem components your cluster needs to run in order to fulfill the SLA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Cluster sizing: given a scenario and frequency of execution, identify the specifics for the workload, including CPU, memory, storage, disk I/O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Disk Sizing and Configuration, including JBOD versus RAID, SANs, virtualization, and disk sizing requirements in a cluster</w:t>
      </w:r>
    </w:p>
    <w:p w:rsidR="00A416E9" w:rsidRPr="00A416E9" w:rsidRDefault="00A416E9" w:rsidP="00A416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Network Topologies: understand network usage in Hadoop (for both HDFS and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MapReduce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>) and propose or identify key network design components for a given scenario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>4. Hadoop Cluster Installation and Administration (25%)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identify how the cluster will handle disk and machine failures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Analyze a logging configuration and logging configuration file format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the basics of Hadoop metrics and cluster health monitoring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the function and purpose of available tools for cluster monitoring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Be able to install all the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ecoystme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components in CDH 5, including (but not limited to): Impala, Flume,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Oozie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, Hue,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Cloudera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Manager,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Sqoop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>, Hive, and Pig</w:t>
      </w:r>
    </w:p>
    <w:p w:rsidR="00A416E9" w:rsidRPr="00A416E9" w:rsidRDefault="00A416E9" w:rsidP="00A41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the function and purpose of available tools for managing the Apache Hadoop file system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>5. Resource Management (10%)</w:t>
      </w:r>
    </w:p>
    <w:p w:rsidR="00A416E9" w:rsidRPr="00A416E9" w:rsidRDefault="00A416E9" w:rsidP="00A416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the overall design goals of each of Hadoop schedulers</w:t>
      </w:r>
    </w:p>
    <w:p w:rsidR="00A416E9" w:rsidRPr="00A416E9" w:rsidRDefault="00A416E9" w:rsidP="00A416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determine how the FIFO Scheduler allocates cluster resources</w:t>
      </w:r>
    </w:p>
    <w:p w:rsidR="00A416E9" w:rsidRPr="00A416E9" w:rsidRDefault="00A416E9" w:rsidP="00A416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determine how the Fair Scheduler allocates cluster resources under YARN</w:t>
      </w:r>
    </w:p>
    <w:p w:rsidR="00A416E9" w:rsidRPr="00A416E9" w:rsidRDefault="00A416E9" w:rsidP="00A416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Given a scenario, determine how the Capacity Scheduler allocates cluster resources</w:t>
      </w:r>
    </w:p>
    <w:p w:rsidR="00A416E9" w:rsidRPr="00A416E9" w:rsidRDefault="00A416E9" w:rsidP="00A416E9">
      <w:pPr>
        <w:shd w:val="clear" w:color="auto" w:fill="FFFFFF"/>
        <w:spacing w:after="225" w:line="240" w:lineRule="auto"/>
        <w:outlineLvl w:val="2"/>
        <w:rPr>
          <w:rFonts w:ascii="inherit" w:eastAsia="Times New Roman" w:hAnsi="inherit" w:cs="Times"/>
          <w:color w:val="666666"/>
          <w:sz w:val="45"/>
          <w:szCs w:val="45"/>
        </w:rPr>
      </w:pPr>
      <w:r w:rsidRPr="00A416E9">
        <w:rPr>
          <w:rFonts w:ascii="inherit" w:eastAsia="Times New Roman" w:hAnsi="inherit" w:cs="Times"/>
          <w:color w:val="666666"/>
          <w:sz w:val="45"/>
          <w:szCs w:val="45"/>
        </w:rPr>
        <w:t>6. Monitoring and Logging (15%)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the functions and features of Hadoop’s metric collection abilities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Analyze the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NameNode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and </w:t>
      </w:r>
      <w:proofErr w:type="spellStart"/>
      <w:r w:rsidRPr="00A416E9">
        <w:rPr>
          <w:rFonts w:ascii="Times" w:eastAsia="Times New Roman" w:hAnsi="Times" w:cs="Times"/>
          <w:color w:val="666666"/>
          <w:sz w:val="30"/>
          <w:szCs w:val="30"/>
        </w:rPr>
        <w:t>JobTracker</w:t>
      </w:r>
      <w:proofErr w:type="spellEnd"/>
      <w:r w:rsidRPr="00A416E9">
        <w:rPr>
          <w:rFonts w:ascii="Times" w:eastAsia="Times New Roman" w:hAnsi="Times" w:cs="Times"/>
          <w:color w:val="666666"/>
          <w:sz w:val="30"/>
          <w:szCs w:val="30"/>
        </w:rPr>
        <w:t xml:space="preserve"> Web UIs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Understand how to monitor cluster daemons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and monitor CPU usage on master nodes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Describe how to monitor swap and memory allocation on all nodes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Identify how to view and manage Hadoop’s log files</w:t>
      </w:r>
    </w:p>
    <w:p w:rsidR="00A416E9" w:rsidRPr="00A416E9" w:rsidRDefault="00A416E9" w:rsidP="00A416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Times" w:eastAsia="Times New Roman" w:hAnsi="Times" w:cs="Times"/>
          <w:color w:val="666666"/>
          <w:sz w:val="30"/>
          <w:szCs w:val="30"/>
        </w:rPr>
      </w:pPr>
      <w:r w:rsidRPr="00A416E9">
        <w:rPr>
          <w:rFonts w:ascii="Times" w:eastAsia="Times New Roman" w:hAnsi="Times" w:cs="Times"/>
          <w:color w:val="666666"/>
          <w:sz w:val="30"/>
          <w:szCs w:val="30"/>
        </w:rPr>
        <w:t>Interpret a log file</w:t>
      </w:r>
    </w:p>
    <w:p w:rsidR="00A416E9" w:rsidRDefault="00A416E9"/>
    <w:sectPr w:rsidR="00A41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eWeb-Medium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786D"/>
    <w:multiLevelType w:val="multilevel"/>
    <w:tmpl w:val="5B54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DD1CD4"/>
    <w:multiLevelType w:val="multilevel"/>
    <w:tmpl w:val="2A7C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17EA9"/>
    <w:multiLevelType w:val="multilevel"/>
    <w:tmpl w:val="E0D8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C30A0B"/>
    <w:multiLevelType w:val="multilevel"/>
    <w:tmpl w:val="E60C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924B6F"/>
    <w:multiLevelType w:val="multilevel"/>
    <w:tmpl w:val="4E18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3C70EB"/>
    <w:multiLevelType w:val="multilevel"/>
    <w:tmpl w:val="75C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E9"/>
    <w:rsid w:val="00A416E9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416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16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16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16E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41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416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416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16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16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16E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41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41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1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7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2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15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70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61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89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0121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907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59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92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5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83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4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25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versity.cloudera.com/content/CCA-5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Exam Sections and Blueprint</vt:lpstr>
      <vt:lpstr>        1. HDFS (17%)</vt:lpstr>
      <vt:lpstr>        2. YARN and MapReduce version 2 (MRv2) (17%)</vt:lpstr>
      <vt:lpstr>        3. Hadoop Cluster Planning (16%)</vt:lpstr>
      <vt:lpstr>        4. Hadoop Cluster Installation and Administration (25%)</vt:lpstr>
      <vt:lpstr>        5. Resource Management (10%)</vt:lpstr>
      <vt:lpstr>        6. Monitoring and Logging (15%)</vt:lpstr>
    </vt:vector>
  </TitlesOfParts>
  <Company>Citigroup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2015-12-30T03:52:00Z</dcterms:created>
  <dcterms:modified xsi:type="dcterms:W3CDTF">2015-12-30T03:53:00Z</dcterms:modified>
</cp:coreProperties>
</file>