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13E" w:rsidRDefault="0072413E" w:rsidP="0072413E">
      <w:pPr>
        <w:pStyle w:val="NormalWeb"/>
        <w:shd w:val="clear" w:color="auto" w:fill="FFFFFF"/>
        <w:rPr>
          <w:rFonts w:ascii="Arial" w:hAnsi="Arial" w:cs="Arial"/>
          <w:color w:val="494848"/>
          <w:sz w:val="18"/>
          <w:szCs w:val="18"/>
          <w:lang w:val="en"/>
        </w:rPr>
      </w:pPr>
      <w:r>
        <w:rPr>
          <w:rFonts w:ascii="Arial" w:hAnsi="Arial" w:cs="Arial"/>
          <w:color w:val="494848"/>
          <w:sz w:val="18"/>
          <w:szCs w:val="18"/>
          <w:lang w:val="en"/>
        </w:rPr>
        <w:t xml:space="preserve">EMC </w:t>
      </w:r>
      <w:proofErr w:type="spellStart"/>
      <w:r>
        <w:rPr>
          <w:rFonts w:ascii="Arial" w:hAnsi="Arial" w:cs="Arial"/>
          <w:color w:val="494848"/>
          <w:sz w:val="18"/>
          <w:szCs w:val="18"/>
          <w:lang w:val="en"/>
        </w:rPr>
        <w:t>ViPR</w:t>
      </w:r>
      <w:proofErr w:type="spellEnd"/>
      <w:r>
        <w:rPr>
          <w:rFonts w:ascii="Arial" w:hAnsi="Arial" w:cs="Arial"/>
          <w:color w:val="494848"/>
          <w:sz w:val="18"/>
          <w:szCs w:val="18"/>
          <w:lang w:val="en"/>
        </w:rPr>
        <w:t xml:space="preserve"> SRM is a comprehensive monitoring and reporting solution for enterprise-wide data storage assets. </w:t>
      </w:r>
      <w:proofErr w:type="spellStart"/>
      <w:r>
        <w:rPr>
          <w:rFonts w:ascii="Arial" w:hAnsi="Arial" w:cs="Arial"/>
          <w:color w:val="494848"/>
          <w:sz w:val="18"/>
          <w:szCs w:val="18"/>
          <w:lang w:val="en"/>
        </w:rPr>
        <w:t>ViPR</w:t>
      </w:r>
      <w:proofErr w:type="spellEnd"/>
      <w:r>
        <w:rPr>
          <w:rFonts w:ascii="Arial" w:hAnsi="Arial" w:cs="Arial"/>
          <w:color w:val="494848"/>
          <w:sz w:val="18"/>
          <w:szCs w:val="18"/>
          <w:lang w:val="en"/>
        </w:rPr>
        <w:t xml:space="preserve"> SRM helps an organization visualize, analyze, and optimize its storage investments. </w:t>
      </w:r>
    </w:p>
    <w:p w:rsidR="0072413E" w:rsidRDefault="0072413E">
      <w:bookmarkStart w:id="0" w:name="_GoBack"/>
      <w:bookmarkEnd w:id="0"/>
    </w:p>
    <w:p w:rsidR="0072413E" w:rsidRDefault="0072413E"/>
    <w:p w:rsidR="0072413E" w:rsidRDefault="0072413E"/>
    <w:p w:rsidR="00AA06A4" w:rsidRDefault="00845611">
      <w:r>
        <w:t>Storage Enterprise Capacity Dashboard</w:t>
      </w:r>
    </w:p>
    <w:p w:rsidR="00845611" w:rsidRDefault="00845611">
      <w:pPr>
        <w:pBdr>
          <w:bottom w:val="double" w:sz="6" w:space="1" w:color="auto"/>
        </w:pBdr>
      </w:pPr>
      <w:r>
        <w:t>Raw capacity Usage/Usable Capacity/Used Capacity – if EMC include Allocated capacity then it will be nice</w:t>
      </w:r>
    </w:p>
    <w:p w:rsidR="0072413E" w:rsidRDefault="0072413E"/>
    <w:p w:rsidR="0072413E" w:rsidRDefault="0072413E"/>
    <w:sectPr w:rsidR="007241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611"/>
    <w:rsid w:val="004273CD"/>
    <w:rsid w:val="0072413E"/>
    <w:rsid w:val="00845611"/>
    <w:rsid w:val="00B63495"/>
    <w:rsid w:val="00B90E9F"/>
    <w:rsid w:val="00CE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24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24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5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36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43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01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86347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6249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9" w:color="B9B9B9"/>
                            <w:left w:val="single" w:sz="6" w:space="12" w:color="B9B9B9"/>
                            <w:bottom w:val="single" w:sz="6" w:space="9" w:color="B9B9B9"/>
                            <w:right w:val="single" w:sz="6" w:space="12" w:color="B9B9B9"/>
                          </w:divBdr>
                          <w:divsChild>
                            <w:div w:id="2136755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Citigroup</Company>
  <LinksUpToDate>false</LinksUpToDate>
  <CharactersWithSpaces>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Ashok Kumar Reddy</dc:creator>
  <cp:lastModifiedBy>Ashok Kumar Reddy</cp:lastModifiedBy>
  <cp:revision>2</cp:revision>
  <dcterms:created xsi:type="dcterms:W3CDTF">2014-11-06T12:32:00Z</dcterms:created>
  <dcterms:modified xsi:type="dcterms:W3CDTF">2014-11-07T18:44:00Z</dcterms:modified>
</cp:coreProperties>
</file>