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21AC74" w14:textId="77777777" w:rsidR="0073673F" w:rsidRPr="001E240D" w:rsidRDefault="0073673F" w:rsidP="0073673F">
      <w:pPr>
        <w:rPr>
          <w:rFonts w:cs="Arial"/>
          <w:b/>
          <w:sz w:val="18"/>
          <w:szCs w:val="18"/>
          <w:lang w:val="en-GB"/>
        </w:rPr>
      </w:pPr>
    </w:p>
    <w:p w14:paraId="3CE1997C" w14:textId="77777777" w:rsidR="0073673F" w:rsidRPr="001E240D" w:rsidRDefault="0073673F" w:rsidP="0073673F">
      <w:pPr>
        <w:pStyle w:val="Title"/>
        <w:spacing w:before="0" w:after="0"/>
        <w:outlineLvl w:val="0"/>
        <w:rPr>
          <w:rFonts w:ascii="Arial" w:hAnsi="Arial" w:cs="Arial"/>
          <w:sz w:val="32"/>
          <w:szCs w:val="32"/>
        </w:rPr>
      </w:pPr>
      <w:r w:rsidRPr="001E240D">
        <w:rPr>
          <w:rFonts w:ascii="Arial" w:hAnsi="Arial" w:cs="Arial"/>
          <w:sz w:val="32"/>
          <w:szCs w:val="32"/>
        </w:rPr>
        <w:t>EMEA SAN Storage Capacity Planning</w:t>
      </w:r>
    </w:p>
    <w:p w14:paraId="35C9FE7E" w14:textId="77777777" w:rsidR="0073673F" w:rsidRPr="001E240D" w:rsidRDefault="0073673F" w:rsidP="0073673F">
      <w:pPr>
        <w:pStyle w:val="Title"/>
        <w:spacing w:before="0" w:after="0"/>
        <w:outlineLvl w:val="0"/>
        <w:rPr>
          <w:rFonts w:ascii="Arial" w:hAnsi="Arial" w:cs="Arial"/>
          <w:sz w:val="18"/>
          <w:szCs w:val="18"/>
        </w:rPr>
      </w:pPr>
    </w:p>
    <w:p w14:paraId="2134F673" w14:textId="77777777" w:rsidR="0073673F" w:rsidRPr="001E240D" w:rsidRDefault="0073673F" w:rsidP="0073673F">
      <w:pPr>
        <w:rPr>
          <w:rFonts w:cs="Arial"/>
          <w:sz w:val="18"/>
          <w:szCs w:val="18"/>
        </w:rPr>
      </w:pPr>
    </w:p>
    <w:tbl>
      <w:tblPr>
        <w:tblW w:w="0" w:type="auto"/>
        <w:jc w:val="center"/>
        <w:tblInd w:w="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
        <w:gridCol w:w="1634"/>
        <w:gridCol w:w="1382"/>
        <w:gridCol w:w="2073"/>
        <w:gridCol w:w="1418"/>
        <w:gridCol w:w="1575"/>
      </w:tblGrid>
      <w:tr w:rsidR="0073673F" w:rsidRPr="001E240D" w14:paraId="322BFC9D" w14:textId="77777777" w:rsidTr="00D85FEC">
        <w:trPr>
          <w:trHeight w:val="70"/>
          <w:jc w:val="center"/>
        </w:trPr>
        <w:tc>
          <w:tcPr>
            <w:tcW w:w="730" w:type="dxa"/>
            <w:shd w:val="clear" w:color="auto" w:fill="B8CCE4"/>
            <w:vAlign w:val="center"/>
          </w:tcPr>
          <w:p w14:paraId="07DF68FB" w14:textId="77777777" w:rsidR="0073673F" w:rsidRPr="001E240D" w:rsidRDefault="0073673F" w:rsidP="009C3B7C">
            <w:pPr>
              <w:spacing w:before="60" w:after="60"/>
              <w:jc w:val="right"/>
              <w:rPr>
                <w:rFonts w:cs="Arial"/>
                <w:b/>
                <w:bCs/>
                <w:sz w:val="18"/>
                <w:szCs w:val="18"/>
              </w:rPr>
            </w:pPr>
            <w:r w:rsidRPr="001E240D">
              <w:rPr>
                <w:rFonts w:cs="Arial"/>
                <w:b/>
                <w:bCs/>
                <w:sz w:val="18"/>
                <w:szCs w:val="18"/>
              </w:rPr>
              <w:t>Day:</w:t>
            </w:r>
          </w:p>
        </w:tc>
        <w:tc>
          <w:tcPr>
            <w:tcW w:w="1634" w:type="dxa"/>
            <w:vAlign w:val="center"/>
          </w:tcPr>
          <w:p w14:paraId="20CB1870" w14:textId="03AEC0CC" w:rsidR="0073673F" w:rsidRPr="001E240D" w:rsidRDefault="003F4412" w:rsidP="009C3B7C">
            <w:pPr>
              <w:pStyle w:val="Header"/>
              <w:tabs>
                <w:tab w:val="clear" w:pos="4320"/>
                <w:tab w:val="clear" w:pos="8640"/>
              </w:tabs>
              <w:spacing w:before="60" w:after="60"/>
              <w:rPr>
                <w:rFonts w:ascii="Arial" w:hAnsi="Arial" w:cs="Arial"/>
                <w:sz w:val="18"/>
                <w:szCs w:val="18"/>
              </w:rPr>
            </w:pPr>
            <w:r>
              <w:rPr>
                <w:rFonts w:ascii="Arial" w:hAnsi="Arial" w:cs="Arial"/>
                <w:sz w:val="18"/>
                <w:szCs w:val="18"/>
              </w:rPr>
              <w:t>Monday</w:t>
            </w:r>
          </w:p>
        </w:tc>
        <w:tc>
          <w:tcPr>
            <w:tcW w:w="1382" w:type="dxa"/>
            <w:shd w:val="clear" w:color="auto" w:fill="B8CCE4"/>
            <w:vAlign w:val="center"/>
          </w:tcPr>
          <w:p w14:paraId="2A753D75" w14:textId="77777777" w:rsidR="0073673F" w:rsidRPr="001E240D" w:rsidRDefault="0073673F" w:rsidP="009C3B7C">
            <w:pPr>
              <w:spacing w:before="60" w:after="60"/>
              <w:jc w:val="right"/>
              <w:rPr>
                <w:rFonts w:cs="Arial"/>
                <w:b/>
                <w:bCs/>
                <w:sz w:val="18"/>
                <w:szCs w:val="18"/>
              </w:rPr>
            </w:pPr>
            <w:r w:rsidRPr="001E240D">
              <w:rPr>
                <w:rFonts w:cs="Arial"/>
                <w:b/>
                <w:bCs/>
                <w:sz w:val="18"/>
                <w:szCs w:val="18"/>
              </w:rPr>
              <w:t>Date:</w:t>
            </w:r>
          </w:p>
        </w:tc>
        <w:tc>
          <w:tcPr>
            <w:tcW w:w="2073" w:type="dxa"/>
            <w:vAlign w:val="center"/>
          </w:tcPr>
          <w:p w14:paraId="6EC370E4" w14:textId="2582DB73" w:rsidR="0073673F" w:rsidRPr="001E240D" w:rsidRDefault="00C03EF3" w:rsidP="002F04CC">
            <w:pPr>
              <w:pStyle w:val="Header"/>
              <w:tabs>
                <w:tab w:val="clear" w:pos="4320"/>
                <w:tab w:val="clear" w:pos="8640"/>
              </w:tabs>
              <w:spacing w:before="60" w:after="60"/>
              <w:rPr>
                <w:rFonts w:ascii="Arial" w:hAnsi="Arial" w:cs="Arial"/>
                <w:sz w:val="18"/>
                <w:szCs w:val="18"/>
              </w:rPr>
            </w:pPr>
            <w:r>
              <w:rPr>
                <w:rFonts w:ascii="Arial" w:hAnsi="Arial" w:cs="Arial"/>
                <w:sz w:val="18"/>
                <w:szCs w:val="18"/>
              </w:rPr>
              <w:t>11</w:t>
            </w:r>
            <w:r w:rsidRPr="00C03EF3">
              <w:rPr>
                <w:rFonts w:ascii="Arial" w:hAnsi="Arial" w:cs="Arial"/>
                <w:sz w:val="18"/>
                <w:szCs w:val="18"/>
                <w:vertAlign w:val="superscript"/>
              </w:rPr>
              <w:t>th</w:t>
            </w:r>
            <w:r>
              <w:rPr>
                <w:rFonts w:ascii="Arial" w:hAnsi="Arial" w:cs="Arial"/>
                <w:sz w:val="18"/>
                <w:szCs w:val="18"/>
              </w:rPr>
              <w:t xml:space="preserve"> January 2016</w:t>
            </w:r>
          </w:p>
        </w:tc>
        <w:tc>
          <w:tcPr>
            <w:tcW w:w="1418" w:type="dxa"/>
            <w:shd w:val="clear" w:color="auto" w:fill="B8CCE4"/>
            <w:vAlign w:val="center"/>
          </w:tcPr>
          <w:p w14:paraId="5ACECE4B" w14:textId="77777777" w:rsidR="0073673F" w:rsidRPr="001E240D" w:rsidRDefault="0073673F" w:rsidP="009C3B7C">
            <w:pPr>
              <w:spacing w:before="60" w:after="60"/>
              <w:jc w:val="right"/>
              <w:rPr>
                <w:rFonts w:cs="Arial"/>
                <w:b/>
                <w:bCs/>
                <w:sz w:val="18"/>
                <w:szCs w:val="18"/>
              </w:rPr>
            </w:pPr>
            <w:r w:rsidRPr="001E240D">
              <w:rPr>
                <w:rFonts w:cs="Arial"/>
                <w:b/>
                <w:bCs/>
                <w:sz w:val="18"/>
                <w:szCs w:val="18"/>
              </w:rPr>
              <w:t>Time:</w:t>
            </w:r>
          </w:p>
        </w:tc>
        <w:tc>
          <w:tcPr>
            <w:tcW w:w="1575" w:type="dxa"/>
            <w:vAlign w:val="center"/>
          </w:tcPr>
          <w:p w14:paraId="4ACCE9A3" w14:textId="37069F55" w:rsidR="0073673F" w:rsidRPr="001E240D" w:rsidRDefault="00D956DA" w:rsidP="009C3B7C">
            <w:pPr>
              <w:pStyle w:val="Header"/>
              <w:tabs>
                <w:tab w:val="clear" w:pos="4320"/>
                <w:tab w:val="clear" w:pos="8640"/>
              </w:tabs>
              <w:spacing w:before="60" w:after="60"/>
              <w:rPr>
                <w:rFonts w:ascii="Arial" w:hAnsi="Arial" w:cs="Arial"/>
                <w:sz w:val="18"/>
                <w:szCs w:val="18"/>
              </w:rPr>
            </w:pPr>
            <w:r>
              <w:rPr>
                <w:rFonts w:ascii="Arial" w:hAnsi="Arial" w:cs="Arial"/>
                <w:sz w:val="18"/>
                <w:szCs w:val="18"/>
              </w:rPr>
              <w:t>10-11a</w:t>
            </w:r>
            <w:r w:rsidR="0073673F" w:rsidRPr="001E240D">
              <w:rPr>
                <w:rFonts w:ascii="Arial" w:hAnsi="Arial" w:cs="Arial"/>
                <w:sz w:val="18"/>
                <w:szCs w:val="18"/>
              </w:rPr>
              <w:t>m BST</w:t>
            </w:r>
          </w:p>
        </w:tc>
      </w:tr>
    </w:tbl>
    <w:p w14:paraId="5C86EA2D" w14:textId="77777777" w:rsidR="0073673F" w:rsidRPr="001E240D" w:rsidRDefault="0073673F" w:rsidP="0073673F">
      <w:pPr>
        <w:rPr>
          <w:rFonts w:cs="Arial"/>
          <w:sz w:val="18"/>
          <w:szCs w:val="18"/>
        </w:rPr>
      </w:pPr>
    </w:p>
    <w:tbl>
      <w:tblPr>
        <w:tblW w:w="10912" w:type="dxa"/>
        <w:jc w:val="center"/>
        <w:tblInd w:w="817" w:type="dxa"/>
        <w:tblLook w:val="0000" w:firstRow="0" w:lastRow="0" w:firstColumn="0" w:lastColumn="0" w:noHBand="0" w:noVBand="0"/>
      </w:tblPr>
      <w:tblGrid>
        <w:gridCol w:w="2901"/>
        <w:gridCol w:w="2901"/>
        <w:gridCol w:w="2547"/>
        <w:gridCol w:w="2563"/>
      </w:tblGrid>
      <w:tr w:rsidR="0073673F" w:rsidRPr="001E240D" w14:paraId="31DF04B0" w14:textId="77777777" w:rsidTr="00C230DB">
        <w:trPr>
          <w:trHeight w:val="503"/>
          <w:jc w:val="center"/>
        </w:trPr>
        <w:tc>
          <w:tcPr>
            <w:tcW w:w="10912" w:type="dxa"/>
            <w:gridSpan w:val="4"/>
            <w:tcBorders>
              <w:top w:val="single" w:sz="4" w:space="0" w:color="auto"/>
              <w:left w:val="single" w:sz="4" w:space="0" w:color="auto"/>
              <w:bottom w:val="single" w:sz="4" w:space="0" w:color="auto"/>
              <w:right w:val="single" w:sz="4" w:space="0" w:color="auto"/>
            </w:tcBorders>
            <w:shd w:val="clear" w:color="auto" w:fill="B8CCE4"/>
          </w:tcPr>
          <w:p w14:paraId="3ED2A3B4" w14:textId="77777777" w:rsidR="0073673F" w:rsidRPr="001E240D" w:rsidRDefault="0073673F" w:rsidP="009C3B7C">
            <w:pPr>
              <w:pStyle w:val="Heading4"/>
              <w:rPr>
                <w:rFonts w:ascii="Arial" w:hAnsi="Arial" w:cs="Arial"/>
                <w:i w:val="0"/>
                <w:sz w:val="18"/>
                <w:szCs w:val="18"/>
              </w:rPr>
            </w:pPr>
            <w:r w:rsidRPr="001E240D">
              <w:rPr>
                <w:rFonts w:ascii="Arial" w:hAnsi="Arial" w:cs="Arial"/>
                <w:i w:val="0"/>
                <w:color w:val="auto"/>
                <w:sz w:val="18"/>
                <w:szCs w:val="18"/>
              </w:rPr>
              <w:t>Participants</w:t>
            </w:r>
          </w:p>
        </w:tc>
      </w:tr>
      <w:tr w:rsidR="00DD6867" w:rsidRPr="001E240D" w14:paraId="411F971A" w14:textId="77777777" w:rsidTr="00423B7F">
        <w:tblPrEx>
          <w:tblBorders>
            <w:top w:val="single" w:sz="4" w:space="0" w:color="auto"/>
            <w:left w:val="single" w:sz="4" w:space="0" w:color="auto"/>
            <w:bottom w:val="single" w:sz="4" w:space="0" w:color="auto"/>
            <w:right w:val="single" w:sz="4" w:space="0" w:color="auto"/>
          </w:tblBorders>
        </w:tblPrEx>
        <w:trPr>
          <w:trHeight w:val="70"/>
          <w:jc w:val="center"/>
        </w:trPr>
        <w:tc>
          <w:tcPr>
            <w:tcW w:w="2901" w:type="dxa"/>
            <w:tcBorders>
              <w:top w:val="single" w:sz="4" w:space="0" w:color="auto"/>
              <w:bottom w:val="single" w:sz="4" w:space="0" w:color="auto"/>
              <w:right w:val="single" w:sz="4" w:space="0" w:color="auto"/>
            </w:tcBorders>
            <w:vAlign w:val="center"/>
          </w:tcPr>
          <w:p w14:paraId="005E0415" w14:textId="0EBB749E" w:rsidR="00DD6867" w:rsidRDefault="00DD6867" w:rsidP="00702E4E">
            <w:pPr>
              <w:pStyle w:val="Header"/>
              <w:tabs>
                <w:tab w:val="clear" w:pos="4320"/>
                <w:tab w:val="clear" w:pos="8640"/>
                <w:tab w:val="left" w:pos="1710"/>
              </w:tabs>
              <w:spacing w:before="60" w:after="60"/>
              <w:jc w:val="center"/>
              <w:rPr>
                <w:rFonts w:ascii="Arial" w:hAnsi="Arial" w:cs="Arial"/>
                <w:sz w:val="18"/>
                <w:szCs w:val="18"/>
              </w:rPr>
            </w:pPr>
          </w:p>
        </w:tc>
        <w:tc>
          <w:tcPr>
            <w:tcW w:w="2901" w:type="dxa"/>
            <w:tcBorders>
              <w:top w:val="single" w:sz="4" w:space="0" w:color="auto"/>
              <w:left w:val="single" w:sz="4" w:space="0" w:color="auto"/>
              <w:bottom w:val="single" w:sz="4" w:space="0" w:color="auto"/>
              <w:right w:val="single" w:sz="4" w:space="0" w:color="auto"/>
            </w:tcBorders>
            <w:vAlign w:val="center"/>
          </w:tcPr>
          <w:p w14:paraId="31CF4B28" w14:textId="47C2942E" w:rsidR="00DD6867" w:rsidRDefault="00DD6867" w:rsidP="00423B7F">
            <w:pPr>
              <w:pStyle w:val="Header"/>
              <w:tabs>
                <w:tab w:val="clear" w:pos="4320"/>
                <w:tab w:val="clear" w:pos="8640"/>
                <w:tab w:val="left" w:pos="1710"/>
              </w:tabs>
              <w:spacing w:before="60" w:after="60"/>
              <w:jc w:val="center"/>
              <w:rPr>
                <w:rFonts w:ascii="Arial" w:hAnsi="Arial" w:cs="Arial"/>
                <w:sz w:val="18"/>
                <w:szCs w:val="18"/>
              </w:rPr>
            </w:pPr>
          </w:p>
        </w:tc>
        <w:tc>
          <w:tcPr>
            <w:tcW w:w="2547" w:type="dxa"/>
            <w:tcBorders>
              <w:top w:val="single" w:sz="4" w:space="0" w:color="auto"/>
              <w:left w:val="single" w:sz="4" w:space="0" w:color="auto"/>
              <w:bottom w:val="single" w:sz="4" w:space="0" w:color="auto"/>
              <w:right w:val="single" w:sz="4" w:space="0" w:color="auto"/>
            </w:tcBorders>
            <w:vAlign w:val="center"/>
          </w:tcPr>
          <w:p w14:paraId="788319D7" w14:textId="13A1F862" w:rsidR="00DD6867" w:rsidRDefault="00DD6867" w:rsidP="00257932">
            <w:pPr>
              <w:pStyle w:val="Header"/>
              <w:tabs>
                <w:tab w:val="clear" w:pos="4320"/>
                <w:tab w:val="clear" w:pos="8640"/>
                <w:tab w:val="left" w:pos="1710"/>
              </w:tabs>
              <w:spacing w:before="60" w:after="60"/>
              <w:jc w:val="center"/>
              <w:rPr>
                <w:rFonts w:ascii="Arial" w:hAnsi="Arial" w:cs="Arial"/>
                <w:sz w:val="18"/>
                <w:szCs w:val="18"/>
              </w:rPr>
            </w:pPr>
          </w:p>
        </w:tc>
        <w:tc>
          <w:tcPr>
            <w:tcW w:w="2563" w:type="dxa"/>
            <w:tcBorders>
              <w:top w:val="single" w:sz="4" w:space="0" w:color="auto"/>
              <w:left w:val="single" w:sz="4" w:space="0" w:color="auto"/>
              <w:bottom w:val="single" w:sz="4" w:space="0" w:color="auto"/>
            </w:tcBorders>
            <w:vAlign w:val="center"/>
          </w:tcPr>
          <w:p w14:paraId="5883534D" w14:textId="341B3A8D" w:rsidR="00DD6867" w:rsidRPr="001E240D" w:rsidRDefault="00DD6867" w:rsidP="00C7383E">
            <w:pPr>
              <w:pStyle w:val="Header"/>
              <w:tabs>
                <w:tab w:val="clear" w:pos="4320"/>
                <w:tab w:val="clear" w:pos="8640"/>
                <w:tab w:val="left" w:pos="1710"/>
              </w:tabs>
              <w:spacing w:before="60" w:after="60"/>
              <w:jc w:val="center"/>
              <w:rPr>
                <w:rFonts w:ascii="Arial" w:hAnsi="Arial" w:cs="Arial"/>
                <w:sz w:val="18"/>
                <w:szCs w:val="18"/>
              </w:rPr>
            </w:pPr>
          </w:p>
        </w:tc>
      </w:tr>
      <w:tr w:rsidR="00DD6867" w:rsidRPr="001E240D" w14:paraId="17E482A9" w14:textId="77777777" w:rsidTr="00423B7F">
        <w:tblPrEx>
          <w:tblBorders>
            <w:top w:val="single" w:sz="4" w:space="0" w:color="auto"/>
            <w:left w:val="single" w:sz="4" w:space="0" w:color="auto"/>
            <w:bottom w:val="single" w:sz="4" w:space="0" w:color="auto"/>
            <w:right w:val="single" w:sz="4" w:space="0" w:color="auto"/>
          </w:tblBorders>
        </w:tblPrEx>
        <w:trPr>
          <w:trHeight w:val="70"/>
          <w:jc w:val="center"/>
        </w:trPr>
        <w:tc>
          <w:tcPr>
            <w:tcW w:w="2901" w:type="dxa"/>
            <w:tcBorders>
              <w:top w:val="single" w:sz="4" w:space="0" w:color="auto"/>
              <w:bottom w:val="single" w:sz="4" w:space="0" w:color="auto"/>
              <w:right w:val="single" w:sz="4" w:space="0" w:color="auto"/>
            </w:tcBorders>
            <w:vAlign w:val="center"/>
          </w:tcPr>
          <w:p w14:paraId="51F1D8AC" w14:textId="5C6052A4" w:rsidR="00DD6867" w:rsidRPr="001E240D" w:rsidRDefault="00DD6867" w:rsidP="00702E4E">
            <w:pPr>
              <w:pStyle w:val="Header"/>
              <w:tabs>
                <w:tab w:val="clear" w:pos="4320"/>
                <w:tab w:val="clear" w:pos="8640"/>
                <w:tab w:val="left" w:pos="1710"/>
              </w:tabs>
              <w:spacing w:before="60" w:after="60"/>
              <w:jc w:val="center"/>
              <w:rPr>
                <w:rFonts w:ascii="Arial" w:hAnsi="Arial" w:cs="Arial"/>
                <w:sz w:val="18"/>
                <w:szCs w:val="18"/>
              </w:rPr>
            </w:pPr>
          </w:p>
        </w:tc>
        <w:tc>
          <w:tcPr>
            <w:tcW w:w="2901" w:type="dxa"/>
            <w:tcBorders>
              <w:top w:val="single" w:sz="4" w:space="0" w:color="auto"/>
              <w:left w:val="single" w:sz="4" w:space="0" w:color="auto"/>
              <w:bottom w:val="single" w:sz="4" w:space="0" w:color="auto"/>
              <w:right w:val="single" w:sz="4" w:space="0" w:color="auto"/>
            </w:tcBorders>
            <w:vAlign w:val="center"/>
          </w:tcPr>
          <w:p w14:paraId="46120E82" w14:textId="5F7A36EA" w:rsidR="00DD6867" w:rsidRDefault="00DD6867" w:rsidP="00423B7F">
            <w:pPr>
              <w:pStyle w:val="Header"/>
              <w:tabs>
                <w:tab w:val="clear" w:pos="4320"/>
                <w:tab w:val="clear" w:pos="8640"/>
                <w:tab w:val="left" w:pos="1710"/>
              </w:tabs>
              <w:spacing w:before="60" w:after="60"/>
              <w:jc w:val="center"/>
              <w:rPr>
                <w:rFonts w:ascii="Arial" w:hAnsi="Arial" w:cs="Arial"/>
                <w:sz w:val="18"/>
                <w:szCs w:val="18"/>
              </w:rPr>
            </w:pPr>
          </w:p>
        </w:tc>
        <w:tc>
          <w:tcPr>
            <w:tcW w:w="2547" w:type="dxa"/>
            <w:tcBorders>
              <w:top w:val="single" w:sz="4" w:space="0" w:color="auto"/>
              <w:left w:val="single" w:sz="4" w:space="0" w:color="auto"/>
              <w:bottom w:val="single" w:sz="4" w:space="0" w:color="auto"/>
              <w:right w:val="single" w:sz="4" w:space="0" w:color="auto"/>
            </w:tcBorders>
            <w:vAlign w:val="center"/>
          </w:tcPr>
          <w:p w14:paraId="3DC36AC4" w14:textId="27708611" w:rsidR="00DD6867" w:rsidRDefault="00DD6867" w:rsidP="00257932">
            <w:pPr>
              <w:pStyle w:val="Header"/>
              <w:tabs>
                <w:tab w:val="clear" w:pos="4320"/>
                <w:tab w:val="clear" w:pos="8640"/>
                <w:tab w:val="left" w:pos="1710"/>
              </w:tabs>
              <w:spacing w:before="60" w:after="60"/>
              <w:jc w:val="center"/>
              <w:rPr>
                <w:rFonts w:ascii="Arial" w:hAnsi="Arial" w:cs="Arial"/>
                <w:sz w:val="18"/>
                <w:szCs w:val="18"/>
              </w:rPr>
            </w:pPr>
          </w:p>
        </w:tc>
        <w:tc>
          <w:tcPr>
            <w:tcW w:w="2563" w:type="dxa"/>
            <w:tcBorders>
              <w:top w:val="single" w:sz="4" w:space="0" w:color="auto"/>
              <w:left w:val="single" w:sz="4" w:space="0" w:color="auto"/>
              <w:bottom w:val="single" w:sz="4" w:space="0" w:color="auto"/>
            </w:tcBorders>
            <w:vAlign w:val="center"/>
          </w:tcPr>
          <w:p w14:paraId="0CE3BD5E" w14:textId="487584F3" w:rsidR="00DD6867" w:rsidRDefault="00DD6867" w:rsidP="00C7383E">
            <w:pPr>
              <w:pStyle w:val="Header"/>
              <w:tabs>
                <w:tab w:val="clear" w:pos="4320"/>
                <w:tab w:val="clear" w:pos="8640"/>
                <w:tab w:val="left" w:pos="1710"/>
              </w:tabs>
              <w:spacing w:before="60" w:after="60"/>
              <w:jc w:val="center"/>
              <w:rPr>
                <w:rFonts w:ascii="Arial" w:hAnsi="Arial" w:cs="Arial"/>
                <w:sz w:val="18"/>
                <w:szCs w:val="18"/>
              </w:rPr>
            </w:pPr>
          </w:p>
        </w:tc>
      </w:tr>
    </w:tbl>
    <w:p w14:paraId="0C16A95C" w14:textId="77777777" w:rsidR="0004524E" w:rsidRPr="001E240D" w:rsidRDefault="0004524E" w:rsidP="0073673F">
      <w:pPr>
        <w:rPr>
          <w:rFonts w:cs="Arial"/>
          <w:sz w:val="18"/>
          <w:szCs w:val="18"/>
          <w:lang w:val="en-GB"/>
        </w:rPr>
      </w:pPr>
    </w:p>
    <w:tbl>
      <w:tblPr>
        <w:tblW w:w="10912" w:type="dxa"/>
        <w:jc w:val="center"/>
        <w:tblInd w:w="817" w:type="dxa"/>
        <w:tblLook w:val="0000" w:firstRow="0" w:lastRow="0" w:firstColumn="0" w:lastColumn="0" w:noHBand="0" w:noVBand="0"/>
      </w:tblPr>
      <w:tblGrid>
        <w:gridCol w:w="2901"/>
        <w:gridCol w:w="2901"/>
        <w:gridCol w:w="2547"/>
        <w:gridCol w:w="2563"/>
      </w:tblGrid>
      <w:tr w:rsidR="0004524E" w:rsidRPr="001E240D" w14:paraId="2F957F72" w14:textId="77777777" w:rsidTr="000A149D">
        <w:trPr>
          <w:trHeight w:val="330"/>
          <w:jc w:val="center"/>
        </w:trPr>
        <w:tc>
          <w:tcPr>
            <w:tcW w:w="10912" w:type="dxa"/>
            <w:gridSpan w:val="4"/>
            <w:tcBorders>
              <w:top w:val="single" w:sz="4" w:space="0" w:color="auto"/>
              <w:left w:val="single" w:sz="4" w:space="0" w:color="auto"/>
              <w:bottom w:val="single" w:sz="4" w:space="0" w:color="auto"/>
              <w:right w:val="single" w:sz="4" w:space="0" w:color="auto"/>
            </w:tcBorders>
            <w:shd w:val="clear" w:color="auto" w:fill="B8CCE4"/>
          </w:tcPr>
          <w:p w14:paraId="5C6BD349" w14:textId="39955367" w:rsidR="0004524E" w:rsidRPr="001E240D" w:rsidRDefault="0004524E" w:rsidP="000A149D">
            <w:pPr>
              <w:pStyle w:val="Heading4"/>
              <w:rPr>
                <w:rFonts w:ascii="Arial" w:hAnsi="Arial" w:cs="Arial"/>
                <w:i w:val="0"/>
                <w:sz w:val="18"/>
                <w:szCs w:val="18"/>
              </w:rPr>
            </w:pPr>
            <w:r w:rsidRPr="001E240D">
              <w:rPr>
                <w:rFonts w:ascii="Arial" w:hAnsi="Arial" w:cs="Arial"/>
                <w:i w:val="0"/>
                <w:color w:val="auto"/>
                <w:sz w:val="18"/>
                <w:szCs w:val="18"/>
              </w:rPr>
              <w:t>OOO</w:t>
            </w:r>
          </w:p>
        </w:tc>
      </w:tr>
      <w:tr w:rsidR="00C03EF3" w:rsidRPr="001E240D" w14:paraId="18A9EFCB" w14:textId="77777777" w:rsidTr="000A149D">
        <w:tblPrEx>
          <w:tblBorders>
            <w:top w:val="single" w:sz="4" w:space="0" w:color="auto"/>
            <w:left w:val="single" w:sz="4" w:space="0" w:color="auto"/>
            <w:bottom w:val="single" w:sz="4" w:space="0" w:color="auto"/>
            <w:right w:val="single" w:sz="4" w:space="0" w:color="auto"/>
          </w:tblBorders>
        </w:tblPrEx>
        <w:trPr>
          <w:trHeight w:val="70"/>
          <w:jc w:val="center"/>
        </w:trPr>
        <w:tc>
          <w:tcPr>
            <w:tcW w:w="2901" w:type="dxa"/>
            <w:tcBorders>
              <w:top w:val="single" w:sz="4" w:space="0" w:color="auto"/>
              <w:bottom w:val="single" w:sz="4" w:space="0" w:color="auto"/>
              <w:right w:val="single" w:sz="4" w:space="0" w:color="auto"/>
            </w:tcBorders>
            <w:vAlign w:val="center"/>
          </w:tcPr>
          <w:p w14:paraId="6782DC81" w14:textId="28E3C897"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Dominik Wojnarowski</w:t>
            </w:r>
          </w:p>
        </w:tc>
        <w:tc>
          <w:tcPr>
            <w:tcW w:w="2901" w:type="dxa"/>
            <w:tcBorders>
              <w:top w:val="single" w:sz="4" w:space="0" w:color="auto"/>
              <w:left w:val="single" w:sz="4" w:space="0" w:color="auto"/>
              <w:bottom w:val="single" w:sz="4" w:space="0" w:color="auto"/>
              <w:right w:val="single" w:sz="4" w:space="0" w:color="auto"/>
            </w:tcBorders>
            <w:vAlign w:val="center"/>
          </w:tcPr>
          <w:p w14:paraId="225237C7" w14:textId="096CC814"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sidRPr="001E240D">
              <w:rPr>
                <w:rFonts w:ascii="Arial" w:hAnsi="Arial" w:cs="Arial"/>
                <w:sz w:val="18"/>
                <w:szCs w:val="18"/>
              </w:rPr>
              <w:t>Simon Gibbs</w:t>
            </w:r>
          </w:p>
        </w:tc>
        <w:tc>
          <w:tcPr>
            <w:tcW w:w="2547" w:type="dxa"/>
            <w:tcBorders>
              <w:top w:val="single" w:sz="4" w:space="0" w:color="auto"/>
              <w:left w:val="single" w:sz="4" w:space="0" w:color="auto"/>
              <w:bottom w:val="single" w:sz="4" w:space="0" w:color="auto"/>
              <w:right w:val="single" w:sz="4" w:space="0" w:color="auto"/>
            </w:tcBorders>
            <w:vAlign w:val="center"/>
          </w:tcPr>
          <w:p w14:paraId="47328AE2" w14:textId="30D73732"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Harbinder Dhinsa</w:t>
            </w:r>
          </w:p>
        </w:tc>
        <w:tc>
          <w:tcPr>
            <w:tcW w:w="2563" w:type="dxa"/>
            <w:tcBorders>
              <w:top w:val="single" w:sz="4" w:space="0" w:color="auto"/>
              <w:left w:val="single" w:sz="4" w:space="0" w:color="auto"/>
              <w:bottom w:val="single" w:sz="4" w:space="0" w:color="auto"/>
            </w:tcBorders>
            <w:vAlign w:val="center"/>
          </w:tcPr>
          <w:p w14:paraId="7906E5C7" w14:textId="0A98F460"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Zbigniew Klos</w:t>
            </w:r>
          </w:p>
        </w:tc>
      </w:tr>
      <w:tr w:rsidR="00C03EF3" w:rsidRPr="001E240D" w14:paraId="2F1EB31A" w14:textId="77777777" w:rsidTr="000A149D">
        <w:tblPrEx>
          <w:tblBorders>
            <w:top w:val="single" w:sz="4" w:space="0" w:color="auto"/>
            <w:left w:val="single" w:sz="4" w:space="0" w:color="auto"/>
            <w:bottom w:val="single" w:sz="4" w:space="0" w:color="auto"/>
            <w:right w:val="single" w:sz="4" w:space="0" w:color="auto"/>
          </w:tblBorders>
        </w:tblPrEx>
        <w:trPr>
          <w:trHeight w:val="70"/>
          <w:jc w:val="center"/>
        </w:trPr>
        <w:tc>
          <w:tcPr>
            <w:tcW w:w="2901" w:type="dxa"/>
            <w:tcBorders>
              <w:top w:val="single" w:sz="4" w:space="0" w:color="auto"/>
              <w:bottom w:val="single" w:sz="4" w:space="0" w:color="auto"/>
              <w:right w:val="single" w:sz="4" w:space="0" w:color="auto"/>
            </w:tcBorders>
            <w:vAlign w:val="center"/>
          </w:tcPr>
          <w:p w14:paraId="7B990595" w14:textId="2F813347"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Krishnam Vathsavai</w:t>
            </w:r>
          </w:p>
        </w:tc>
        <w:tc>
          <w:tcPr>
            <w:tcW w:w="2901" w:type="dxa"/>
            <w:tcBorders>
              <w:top w:val="single" w:sz="4" w:space="0" w:color="auto"/>
              <w:left w:val="single" w:sz="4" w:space="0" w:color="auto"/>
              <w:bottom w:val="single" w:sz="4" w:space="0" w:color="auto"/>
              <w:right w:val="single" w:sz="4" w:space="0" w:color="auto"/>
            </w:tcBorders>
            <w:vAlign w:val="center"/>
          </w:tcPr>
          <w:p w14:paraId="38782961" w14:textId="2D4454C0"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 xml:space="preserve">Krzysztof </w:t>
            </w:r>
            <w:r w:rsidRPr="00007C74">
              <w:rPr>
                <w:rFonts w:ascii="Arial" w:hAnsi="Arial" w:cs="Arial"/>
                <w:sz w:val="18"/>
                <w:szCs w:val="18"/>
              </w:rPr>
              <w:t>Andrzejewski</w:t>
            </w:r>
          </w:p>
        </w:tc>
        <w:tc>
          <w:tcPr>
            <w:tcW w:w="2547" w:type="dxa"/>
            <w:tcBorders>
              <w:top w:val="single" w:sz="4" w:space="0" w:color="auto"/>
              <w:left w:val="single" w:sz="4" w:space="0" w:color="auto"/>
              <w:bottom w:val="single" w:sz="4" w:space="0" w:color="auto"/>
              <w:right w:val="single" w:sz="4" w:space="0" w:color="auto"/>
            </w:tcBorders>
            <w:vAlign w:val="center"/>
          </w:tcPr>
          <w:p w14:paraId="74D838A4" w14:textId="38FC049F"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Nik Doshi</w:t>
            </w:r>
          </w:p>
        </w:tc>
        <w:tc>
          <w:tcPr>
            <w:tcW w:w="2563" w:type="dxa"/>
            <w:tcBorders>
              <w:top w:val="single" w:sz="4" w:space="0" w:color="auto"/>
              <w:left w:val="single" w:sz="4" w:space="0" w:color="auto"/>
              <w:bottom w:val="single" w:sz="4" w:space="0" w:color="auto"/>
            </w:tcBorders>
            <w:vAlign w:val="center"/>
          </w:tcPr>
          <w:p w14:paraId="2601D395" w14:textId="1A4DA35F" w:rsidR="00C03EF3" w:rsidRDefault="00C03EF3" w:rsidP="000A149D">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Jon Gonzales</w:t>
            </w:r>
          </w:p>
        </w:tc>
      </w:tr>
    </w:tbl>
    <w:p w14:paraId="758B7D8C" w14:textId="40592BCD" w:rsidR="00666DC5" w:rsidRPr="001E240D" w:rsidRDefault="0073673F" w:rsidP="0073673F">
      <w:pPr>
        <w:rPr>
          <w:rFonts w:cs="Arial"/>
          <w:sz w:val="18"/>
          <w:szCs w:val="18"/>
          <w:lang w:val="en-GB"/>
        </w:rPr>
      </w:pPr>
      <w:r w:rsidRPr="001E240D">
        <w:rPr>
          <w:rFonts w:cs="Arial"/>
          <w:sz w:val="18"/>
          <w:szCs w:val="18"/>
          <w:lang w:val="en-GB"/>
        </w:rPr>
        <w:br w:type="page"/>
      </w:r>
      <w:r w:rsidRPr="001E240D">
        <w:rPr>
          <w:rFonts w:cs="Arial"/>
          <w:b/>
          <w:color w:val="000000"/>
          <w:sz w:val="18"/>
          <w:szCs w:val="18"/>
        </w:rPr>
        <w:lastRenderedPageBreak/>
        <w:t xml:space="preserve">Figure 1 - EMC – VMAX Capacity - Pool Utilization </w:t>
      </w:r>
    </w:p>
    <w:tbl>
      <w:tblPr>
        <w:tblW w:w="13549" w:type="dxa"/>
        <w:tblInd w:w="93" w:type="dxa"/>
        <w:tblLook w:val="04A0" w:firstRow="1" w:lastRow="0" w:firstColumn="1" w:lastColumn="0" w:noHBand="0" w:noVBand="1"/>
      </w:tblPr>
      <w:tblGrid>
        <w:gridCol w:w="583"/>
        <w:gridCol w:w="1362"/>
        <w:gridCol w:w="689"/>
        <w:gridCol w:w="689"/>
        <w:gridCol w:w="667"/>
        <w:gridCol w:w="689"/>
        <w:gridCol w:w="689"/>
        <w:gridCol w:w="689"/>
        <w:gridCol w:w="667"/>
        <w:gridCol w:w="689"/>
        <w:gridCol w:w="689"/>
        <w:gridCol w:w="745"/>
        <w:gridCol w:w="667"/>
        <w:gridCol w:w="689"/>
        <w:gridCol w:w="634"/>
        <w:gridCol w:w="689"/>
        <w:gridCol w:w="667"/>
        <w:gridCol w:w="745"/>
        <w:gridCol w:w="611"/>
      </w:tblGrid>
      <w:tr w:rsidR="002048DC" w:rsidRPr="002048DC" w14:paraId="3D0942E5" w14:textId="77777777" w:rsidTr="002048DC">
        <w:trPr>
          <w:trHeight w:val="70"/>
        </w:trPr>
        <w:tc>
          <w:tcPr>
            <w:tcW w:w="1945" w:type="dxa"/>
            <w:gridSpan w:val="2"/>
            <w:tcBorders>
              <w:top w:val="single" w:sz="4" w:space="0" w:color="auto"/>
              <w:left w:val="single" w:sz="4" w:space="0" w:color="auto"/>
              <w:bottom w:val="single" w:sz="4" w:space="0" w:color="auto"/>
              <w:right w:val="single" w:sz="4" w:space="0" w:color="auto"/>
            </w:tcBorders>
            <w:shd w:val="clear" w:color="000000" w:fill="99CCFF"/>
            <w:noWrap/>
            <w:vAlign w:val="bottom"/>
            <w:hideMark/>
          </w:tcPr>
          <w:p w14:paraId="1292118D" w14:textId="77777777" w:rsidR="002048DC" w:rsidRPr="002048DC" w:rsidRDefault="002048DC" w:rsidP="002048DC">
            <w:pPr>
              <w:jc w:val="center"/>
              <w:rPr>
                <w:rFonts w:cs="Arial"/>
                <w:color w:val="000000"/>
                <w:sz w:val="10"/>
                <w:szCs w:val="10"/>
              </w:rPr>
            </w:pPr>
            <w:r w:rsidRPr="002048DC">
              <w:rPr>
                <w:rFonts w:cs="Arial"/>
                <w:color w:val="000000"/>
                <w:sz w:val="10"/>
                <w:szCs w:val="10"/>
              </w:rPr>
              <w:t>Site</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08B80479" w14:textId="77777777" w:rsidR="002048DC" w:rsidRPr="002048DC" w:rsidRDefault="002048DC" w:rsidP="002048DC">
            <w:pPr>
              <w:jc w:val="center"/>
              <w:rPr>
                <w:rFonts w:cs="Arial"/>
                <w:color w:val="000000"/>
                <w:sz w:val="10"/>
                <w:szCs w:val="10"/>
              </w:rPr>
            </w:pPr>
            <w:r w:rsidRPr="002048DC">
              <w:rPr>
                <w:rFonts w:cs="Arial"/>
                <w:color w:val="000000"/>
                <w:sz w:val="10"/>
                <w:szCs w:val="10"/>
              </w:rPr>
              <w:t>CGC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16905CEB" w14:textId="77777777" w:rsidR="002048DC" w:rsidRPr="002048DC" w:rsidRDefault="002048DC" w:rsidP="002048DC">
            <w:pPr>
              <w:jc w:val="center"/>
              <w:rPr>
                <w:rFonts w:cs="Arial"/>
                <w:color w:val="000000"/>
                <w:sz w:val="10"/>
                <w:szCs w:val="10"/>
              </w:rPr>
            </w:pPr>
            <w:r w:rsidRPr="002048DC">
              <w:rPr>
                <w:rFonts w:cs="Arial"/>
                <w:color w:val="000000"/>
                <w:sz w:val="10"/>
                <w:szCs w:val="10"/>
              </w:rPr>
              <w:t>CGC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3B49575F"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07A9B39A"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145BD77E"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2266A743"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572B6871"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37528C3F"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74DB1484"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745" w:type="dxa"/>
            <w:tcBorders>
              <w:top w:val="single" w:sz="4" w:space="0" w:color="auto"/>
              <w:left w:val="nil"/>
              <w:bottom w:val="single" w:sz="4" w:space="0" w:color="auto"/>
              <w:right w:val="single" w:sz="4" w:space="0" w:color="auto"/>
            </w:tcBorders>
            <w:shd w:val="clear" w:color="000000" w:fill="00FF00"/>
            <w:noWrap/>
            <w:vAlign w:val="center"/>
            <w:hideMark/>
          </w:tcPr>
          <w:p w14:paraId="13AEFEAC"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3B6CC38F"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56970BD5"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34" w:type="dxa"/>
            <w:tcBorders>
              <w:top w:val="single" w:sz="4" w:space="0" w:color="auto"/>
              <w:left w:val="nil"/>
              <w:bottom w:val="single" w:sz="4" w:space="0" w:color="auto"/>
              <w:right w:val="single" w:sz="4" w:space="0" w:color="auto"/>
            </w:tcBorders>
            <w:shd w:val="clear" w:color="000000" w:fill="00FF00"/>
            <w:noWrap/>
            <w:vAlign w:val="center"/>
            <w:hideMark/>
          </w:tcPr>
          <w:p w14:paraId="7BADBDC5"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53563523"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2D41623F"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745" w:type="dxa"/>
            <w:tcBorders>
              <w:top w:val="single" w:sz="4" w:space="0" w:color="auto"/>
              <w:left w:val="nil"/>
              <w:bottom w:val="single" w:sz="4" w:space="0" w:color="auto"/>
              <w:right w:val="single" w:sz="4" w:space="0" w:color="auto"/>
            </w:tcBorders>
            <w:shd w:val="clear" w:color="000000" w:fill="00FF00"/>
            <w:noWrap/>
            <w:vAlign w:val="center"/>
            <w:hideMark/>
          </w:tcPr>
          <w:p w14:paraId="4062DF42"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c>
          <w:tcPr>
            <w:tcW w:w="611" w:type="dxa"/>
            <w:tcBorders>
              <w:top w:val="single" w:sz="4" w:space="0" w:color="auto"/>
              <w:left w:val="nil"/>
              <w:bottom w:val="single" w:sz="4" w:space="0" w:color="auto"/>
              <w:right w:val="single" w:sz="4" w:space="0" w:color="auto"/>
            </w:tcBorders>
            <w:shd w:val="clear" w:color="000000" w:fill="00FF00"/>
            <w:noWrap/>
            <w:vAlign w:val="center"/>
            <w:hideMark/>
          </w:tcPr>
          <w:p w14:paraId="2C1BAEAF" w14:textId="77777777" w:rsidR="002048DC" w:rsidRPr="002048DC" w:rsidRDefault="002048DC" w:rsidP="002048DC">
            <w:pPr>
              <w:jc w:val="center"/>
              <w:rPr>
                <w:rFonts w:cs="Arial"/>
                <w:color w:val="000000"/>
                <w:sz w:val="10"/>
                <w:szCs w:val="10"/>
              </w:rPr>
            </w:pPr>
            <w:r w:rsidRPr="002048DC">
              <w:rPr>
                <w:rFonts w:cs="Arial"/>
                <w:color w:val="000000"/>
                <w:sz w:val="10"/>
                <w:szCs w:val="10"/>
              </w:rPr>
              <w:t>RDC</w:t>
            </w:r>
          </w:p>
        </w:tc>
      </w:tr>
      <w:tr w:rsidR="002048DC" w:rsidRPr="002048DC" w14:paraId="0BF88E9B" w14:textId="77777777" w:rsidTr="002048DC">
        <w:trPr>
          <w:trHeight w:val="70"/>
        </w:trPr>
        <w:tc>
          <w:tcPr>
            <w:tcW w:w="1945" w:type="dxa"/>
            <w:gridSpan w:val="2"/>
            <w:tcBorders>
              <w:top w:val="single" w:sz="4" w:space="0" w:color="auto"/>
              <w:left w:val="single" w:sz="4" w:space="0" w:color="auto"/>
              <w:bottom w:val="single" w:sz="4" w:space="0" w:color="auto"/>
              <w:right w:val="single" w:sz="4" w:space="0" w:color="auto"/>
            </w:tcBorders>
            <w:shd w:val="clear" w:color="000000" w:fill="99CCFF"/>
            <w:noWrap/>
            <w:vAlign w:val="bottom"/>
            <w:hideMark/>
          </w:tcPr>
          <w:p w14:paraId="2758246F" w14:textId="77777777" w:rsidR="002048DC" w:rsidRPr="002048DC" w:rsidRDefault="002048DC" w:rsidP="002048DC">
            <w:pPr>
              <w:jc w:val="center"/>
              <w:rPr>
                <w:rFonts w:cs="Arial"/>
                <w:color w:val="000000"/>
                <w:sz w:val="10"/>
                <w:szCs w:val="10"/>
              </w:rPr>
            </w:pPr>
            <w:r w:rsidRPr="002048DC">
              <w:rPr>
                <w:rFonts w:cs="Arial"/>
                <w:color w:val="000000"/>
                <w:sz w:val="10"/>
                <w:szCs w:val="10"/>
              </w:rPr>
              <w:t>VMAX</w:t>
            </w:r>
          </w:p>
        </w:tc>
        <w:tc>
          <w:tcPr>
            <w:tcW w:w="689" w:type="dxa"/>
            <w:tcBorders>
              <w:top w:val="nil"/>
              <w:left w:val="nil"/>
              <w:bottom w:val="single" w:sz="4" w:space="0" w:color="auto"/>
              <w:right w:val="single" w:sz="4" w:space="0" w:color="auto"/>
            </w:tcBorders>
            <w:shd w:val="clear" w:color="000000" w:fill="00FF00"/>
            <w:noWrap/>
            <w:vAlign w:val="center"/>
            <w:hideMark/>
          </w:tcPr>
          <w:p w14:paraId="7B7A769C" w14:textId="77777777" w:rsidR="002048DC" w:rsidRPr="002048DC" w:rsidRDefault="002048DC" w:rsidP="002048DC">
            <w:pPr>
              <w:jc w:val="center"/>
              <w:rPr>
                <w:rFonts w:cs="Arial"/>
                <w:color w:val="8064A2"/>
                <w:sz w:val="10"/>
                <w:szCs w:val="10"/>
              </w:rPr>
            </w:pPr>
            <w:r w:rsidRPr="002048DC">
              <w:rPr>
                <w:rFonts w:cs="Arial"/>
                <w:color w:val="8064A2"/>
                <w:sz w:val="10"/>
                <w:szCs w:val="10"/>
              </w:rPr>
              <w:t>0703</w:t>
            </w:r>
          </w:p>
        </w:tc>
        <w:tc>
          <w:tcPr>
            <w:tcW w:w="689" w:type="dxa"/>
            <w:tcBorders>
              <w:top w:val="nil"/>
              <w:left w:val="nil"/>
              <w:bottom w:val="single" w:sz="4" w:space="0" w:color="auto"/>
              <w:right w:val="single" w:sz="4" w:space="0" w:color="auto"/>
            </w:tcBorders>
            <w:shd w:val="clear" w:color="000000" w:fill="00FF00"/>
            <w:noWrap/>
            <w:vAlign w:val="center"/>
            <w:hideMark/>
          </w:tcPr>
          <w:p w14:paraId="24253908" w14:textId="77777777" w:rsidR="002048DC" w:rsidRPr="002048DC" w:rsidRDefault="002048DC" w:rsidP="002048DC">
            <w:pPr>
              <w:jc w:val="center"/>
              <w:rPr>
                <w:rFonts w:cs="Arial"/>
                <w:color w:val="8064A2"/>
                <w:sz w:val="10"/>
                <w:szCs w:val="10"/>
              </w:rPr>
            </w:pPr>
            <w:r w:rsidRPr="002048DC">
              <w:rPr>
                <w:rFonts w:cs="Arial"/>
                <w:color w:val="8064A2"/>
                <w:sz w:val="10"/>
                <w:szCs w:val="10"/>
              </w:rPr>
              <w:t>0705</w:t>
            </w:r>
          </w:p>
        </w:tc>
        <w:tc>
          <w:tcPr>
            <w:tcW w:w="667" w:type="dxa"/>
            <w:tcBorders>
              <w:top w:val="nil"/>
              <w:left w:val="nil"/>
              <w:bottom w:val="single" w:sz="4" w:space="0" w:color="auto"/>
              <w:right w:val="single" w:sz="4" w:space="0" w:color="auto"/>
            </w:tcBorders>
            <w:shd w:val="clear" w:color="000000" w:fill="00FF00"/>
            <w:noWrap/>
            <w:vAlign w:val="center"/>
            <w:hideMark/>
          </w:tcPr>
          <w:p w14:paraId="4309B336" w14:textId="77777777" w:rsidR="002048DC" w:rsidRPr="002048DC" w:rsidRDefault="002048DC" w:rsidP="002048DC">
            <w:pPr>
              <w:jc w:val="center"/>
              <w:rPr>
                <w:rFonts w:cs="Arial"/>
                <w:color w:val="8064A2"/>
                <w:sz w:val="10"/>
                <w:szCs w:val="10"/>
              </w:rPr>
            </w:pPr>
            <w:r w:rsidRPr="002048DC">
              <w:rPr>
                <w:rFonts w:cs="Arial"/>
                <w:color w:val="8064A2"/>
                <w:sz w:val="10"/>
                <w:szCs w:val="10"/>
              </w:rPr>
              <w:t>0678</w:t>
            </w:r>
          </w:p>
        </w:tc>
        <w:tc>
          <w:tcPr>
            <w:tcW w:w="689" w:type="dxa"/>
            <w:tcBorders>
              <w:top w:val="nil"/>
              <w:left w:val="nil"/>
              <w:bottom w:val="single" w:sz="4" w:space="0" w:color="auto"/>
              <w:right w:val="single" w:sz="4" w:space="0" w:color="auto"/>
            </w:tcBorders>
            <w:shd w:val="clear" w:color="000000" w:fill="00FF00"/>
            <w:noWrap/>
            <w:vAlign w:val="center"/>
            <w:hideMark/>
          </w:tcPr>
          <w:p w14:paraId="662CE725" w14:textId="77777777" w:rsidR="002048DC" w:rsidRPr="002048DC" w:rsidRDefault="002048DC" w:rsidP="002048DC">
            <w:pPr>
              <w:jc w:val="center"/>
              <w:rPr>
                <w:rFonts w:cs="Arial"/>
                <w:color w:val="8064A2"/>
                <w:sz w:val="10"/>
                <w:szCs w:val="10"/>
              </w:rPr>
            </w:pPr>
            <w:r w:rsidRPr="002048DC">
              <w:rPr>
                <w:rFonts w:cs="Arial"/>
                <w:color w:val="8064A2"/>
                <w:sz w:val="10"/>
                <w:szCs w:val="10"/>
              </w:rPr>
              <w:t>3286</w:t>
            </w:r>
          </w:p>
        </w:tc>
        <w:tc>
          <w:tcPr>
            <w:tcW w:w="689" w:type="dxa"/>
            <w:tcBorders>
              <w:top w:val="nil"/>
              <w:left w:val="nil"/>
              <w:bottom w:val="single" w:sz="4" w:space="0" w:color="auto"/>
              <w:right w:val="single" w:sz="4" w:space="0" w:color="auto"/>
            </w:tcBorders>
            <w:shd w:val="clear" w:color="000000" w:fill="00FF00"/>
            <w:noWrap/>
            <w:vAlign w:val="center"/>
            <w:hideMark/>
          </w:tcPr>
          <w:p w14:paraId="63AC700C" w14:textId="77777777" w:rsidR="002048DC" w:rsidRPr="002048DC" w:rsidRDefault="002048DC" w:rsidP="002048DC">
            <w:pPr>
              <w:jc w:val="center"/>
              <w:rPr>
                <w:rFonts w:cs="Arial"/>
                <w:color w:val="8064A2"/>
                <w:sz w:val="10"/>
                <w:szCs w:val="10"/>
              </w:rPr>
            </w:pPr>
            <w:r w:rsidRPr="002048DC">
              <w:rPr>
                <w:rFonts w:cs="Arial"/>
                <w:color w:val="8064A2"/>
                <w:sz w:val="10"/>
                <w:szCs w:val="10"/>
              </w:rPr>
              <w:t>3073</w:t>
            </w:r>
          </w:p>
        </w:tc>
        <w:tc>
          <w:tcPr>
            <w:tcW w:w="689" w:type="dxa"/>
            <w:tcBorders>
              <w:top w:val="nil"/>
              <w:left w:val="nil"/>
              <w:bottom w:val="single" w:sz="4" w:space="0" w:color="auto"/>
              <w:right w:val="single" w:sz="4" w:space="0" w:color="auto"/>
            </w:tcBorders>
            <w:shd w:val="clear" w:color="000000" w:fill="00FF00"/>
            <w:noWrap/>
            <w:vAlign w:val="center"/>
            <w:hideMark/>
          </w:tcPr>
          <w:p w14:paraId="695374FE" w14:textId="77777777" w:rsidR="002048DC" w:rsidRPr="002048DC" w:rsidRDefault="002048DC" w:rsidP="002048DC">
            <w:pPr>
              <w:jc w:val="center"/>
              <w:rPr>
                <w:rFonts w:cs="Arial"/>
                <w:color w:val="8064A2"/>
                <w:sz w:val="10"/>
                <w:szCs w:val="10"/>
              </w:rPr>
            </w:pPr>
            <w:r w:rsidRPr="002048DC">
              <w:rPr>
                <w:rFonts w:cs="Arial"/>
                <w:color w:val="8064A2"/>
                <w:sz w:val="10"/>
                <w:szCs w:val="10"/>
              </w:rPr>
              <w:t>3696</w:t>
            </w:r>
          </w:p>
        </w:tc>
        <w:tc>
          <w:tcPr>
            <w:tcW w:w="667" w:type="dxa"/>
            <w:tcBorders>
              <w:top w:val="nil"/>
              <w:left w:val="nil"/>
              <w:bottom w:val="single" w:sz="4" w:space="0" w:color="auto"/>
              <w:right w:val="single" w:sz="4" w:space="0" w:color="auto"/>
            </w:tcBorders>
            <w:shd w:val="clear" w:color="000000" w:fill="00FF00"/>
            <w:noWrap/>
            <w:vAlign w:val="center"/>
            <w:hideMark/>
          </w:tcPr>
          <w:p w14:paraId="41BC1F0C" w14:textId="77777777" w:rsidR="002048DC" w:rsidRPr="002048DC" w:rsidRDefault="002048DC" w:rsidP="002048DC">
            <w:pPr>
              <w:jc w:val="center"/>
              <w:rPr>
                <w:rFonts w:cs="Arial"/>
                <w:color w:val="8064A2"/>
                <w:sz w:val="10"/>
                <w:szCs w:val="10"/>
              </w:rPr>
            </w:pPr>
            <w:r w:rsidRPr="002048DC">
              <w:rPr>
                <w:rFonts w:cs="Arial"/>
                <w:color w:val="8064A2"/>
                <w:sz w:val="10"/>
                <w:szCs w:val="10"/>
              </w:rPr>
              <w:t>4330</w:t>
            </w:r>
          </w:p>
        </w:tc>
        <w:tc>
          <w:tcPr>
            <w:tcW w:w="689" w:type="dxa"/>
            <w:tcBorders>
              <w:top w:val="nil"/>
              <w:left w:val="nil"/>
              <w:bottom w:val="single" w:sz="4" w:space="0" w:color="auto"/>
              <w:right w:val="single" w:sz="4" w:space="0" w:color="auto"/>
            </w:tcBorders>
            <w:shd w:val="clear" w:color="000000" w:fill="00FF00"/>
            <w:noWrap/>
            <w:vAlign w:val="center"/>
            <w:hideMark/>
          </w:tcPr>
          <w:p w14:paraId="68FFE2FA" w14:textId="77777777" w:rsidR="002048DC" w:rsidRPr="002048DC" w:rsidRDefault="002048DC" w:rsidP="002048DC">
            <w:pPr>
              <w:jc w:val="center"/>
              <w:rPr>
                <w:rFonts w:cs="Arial"/>
                <w:color w:val="8064A2"/>
                <w:sz w:val="10"/>
                <w:szCs w:val="10"/>
              </w:rPr>
            </w:pPr>
            <w:r w:rsidRPr="002048DC">
              <w:rPr>
                <w:rFonts w:cs="Arial"/>
                <w:color w:val="8064A2"/>
                <w:sz w:val="10"/>
                <w:szCs w:val="10"/>
              </w:rPr>
              <w:t>0347</w:t>
            </w:r>
          </w:p>
        </w:tc>
        <w:tc>
          <w:tcPr>
            <w:tcW w:w="689" w:type="dxa"/>
            <w:tcBorders>
              <w:top w:val="nil"/>
              <w:left w:val="nil"/>
              <w:bottom w:val="single" w:sz="4" w:space="0" w:color="auto"/>
              <w:right w:val="single" w:sz="4" w:space="0" w:color="auto"/>
            </w:tcBorders>
            <w:shd w:val="clear" w:color="000000" w:fill="00FF00"/>
            <w:noWrap/>
            <w:vAlign w:val="center"/>
            <w:hideMark/>
          </w:tcPr>
          <w:p w14:paraId="3BB385EF" w14:textId="77777777" w:rsidR="002048DC" w:rsidRPr="002048DC" w:rsidRDefault="002048DC" w:rsidP="002048DC">
            <w:pPr>
              <w:jc w:val="center"/>
              <w:rPr>
                <w:rFonts w:cs="Arial"/>
                <w:color w:val="8064A2"/>
                <w:sz w:val="10"/>
                <w:szCs w:val="10"/>
              </w:rPr>
            </w:pPr>
            <w:r w:rsidRPr="002048DC">
              <w:rPr>
                <w:rFonts w:cs="Arial"/>
                <w:color w:val="8064A2"/>
                <w:sz w:val="10"/>
                <w:szCs w:val="10"/>
              </w:rPr>
              <w:t>0671</w:t>
            </w:r>
          </w:p>
        </w:tc>
        <w:tc>
          <w:tcPr>
            <w:tcW w:w="745" w:type="dxa"/>
            <w:tcBorders>
              <w:top w:val="nil"/>
              <w:left w:val="nil"/>
              <w:bottom w:val="single" w:sz="4" w:space="0" w:color="auto"/>
              <w:right w:val="single" w:sz="4" w:space="0" w:color="auto"/>
            </w:tcBorders>
            <w:shd w:val="clear" w:color="000000" w:fill="00FF00"/>
            <w:noWrap/>
            <w:vAlign w:val="center"/>
            <w:hideMark/>
          </w:tcPr>
          <w:p w14:paraId="7125F7FD" w14:textId="77777777" w:rsidR="002048DC" w:rsidRPr="002048DC" w:rsidRDefault="002048DC" w:rsidP="002048DC">
            <w:pPr>
              <w:jc w:val="center"/>
              <w:rPr>
                <w:rFonts w:cs="Arial"/>
                <w:color w:val="8064A2"/>
                <w:sz w:val="10"/>
                <w:szCs w:val="10"/>
              </w:rPr>
            </w:pPr>
            <w:r w:rsidRPr="002048DC">
              <w:rPr>
                <w:rFonts w:cs="Arial"/>
                <w:color w:val="8064A2"/>
                <w:sz w:val="10"/>
                <w:szCs w:val="10"/>
              </w:rPr>
              <w:t>0689</w:t>
            </w:r>
          </w:p>
        </w:tc>
        <w:tc>
          <w:tcPr>
            <w:tcW w:w="667" w:type="dxa"/>
            <w:tcBorders>
              <w:top w:val="nil"/>
              <w:left w:val="nil"/>
              <w:bottom w:val="single" w:sz="4" w:space="0" w:color="auto"/>
              <w:right w:val="single" w:sz="4" w:space="0" w:color="auto"/>
            </w:tcBorders>
            <w:shd w:val="clear" w:color="000000" w:fill="00FF00"/>
            <w:noWrap/>
            <w:vAlign w:val="center"/>
            <w:hideMark/>
          </w:tcPr>
          <w:p w14:paraId="58A7A0C4" w14:textId="77777777" w:rsidR="002048DC" w:rsidRPr="002048DC" w:rsidRDefault="002048DC" w:rsidP="002048DC">
            <w:pPr>
              <w:jc w:val="center"/>
              <w:rPr>
                <w:rFonts w:cs="Arial"/>
                <w:color w:val="8064A2"/>
                <w:sz w:val="10"/>
                <w:szCs w:val="10"/>
              </w:rPr>
            </w:pPr>
            <w:r w:rsidRPr="002048DC">
              <w:rPr>
                <w:rFonts w:cs="Arial"/>
                <w:color w:val="8064A2"/>
                <w:sz w:val="10"/>
                <w:szCs w:val="10"/>
              </w:rPr>
              <w:t>0706</w:t>
            </w:r>
          </w:p>
        </w:tc>
        <w:tc>
          <w:tcPr>
            <w:tcW w:w="689" w:type="dxa"/>
            <w:tcBorders>
              <w:top w:val="nil"/>
              <w:left w:val="nil"/>
              <w:bottom w:val="single" w:sz="4" w:space="0" w:color="auto"/>
              <w:right w:val="single" w:sz="4" w:space="0" w:color="auto"/>
            </w:tcBorders>
            <w:shd w:val="clear" w:color="000000" w:fill="00FF00"/>
            <w:noWrap/>
            <w:vAlign w:val="center"/>
            <w:hideMark/>
          </w:tcPr>
          <w:p w14:paraId="31CF62C9" w14:textId="77777777" w:rsidR="002048DC" w:rsidRPr="002048DC" w:rsidRDefault="002048DC" w:rsidP="002048DC">
            <w:pPr>
              <w:jc w:val="center"/>
              <w:rPr>
                <w:rFonts w:cs="Arial"/>
                <w:color w:val="8064A2"/>
                <w:sz w:val="10"/>
                <w:szCs w:val="10"/>
              </w:rPr>
            </w:pPr>
            <w:r w:rsidRPr="002048DC">
              <w:rPr>
                <w:rFonts w:cs="Arial"/>
                <w:color w:val="8064A2"/>
                <w:sz w:val="10"/>
                <w:szCs w:val="10"/>
              </w:rPr>
              <w:t>0704</w:t>
            </w:r>
          </w:p>
        </w:tc>
        <w:tc>
          <w:tcPr>
            <w:tcW w:w="634" w:type="dxa"/>
            <w:tcBorders>
              <w:top w:val="nil"/>
              <w:left w:val="nil"/>
              <w:bottom w:val="single" w:sz="4" w:space="0" w:color="auto"/>
              <w:right w:val="single" w:sz="4" w:space="0" w:color="auto"/>
            </w:tcBorders>
            <w:shd w:val="clear" w:color="000000" w:fill="00FF00"/>
            <w:noWrap/>
            <w:vAlign w:val="center"/>
            <w:hideMark/>
          </w:tcPr>
          <w:p w14:paraId="7C0D7BDA" w14:textId="77777777" w:rsidR="002048DC" w:rsidRPr="002048DC" w:rsidRDefault="002048DC" w:rsidP="002048DC">
            <w:pPr>
              <w:jc w:val="center"/>
              <w:rPr>
                <w:rFonts w:cs="Arial"/>
                <w:color w:val="8064A2"/>
                <w:sz w:val="10"/>
                <w:szCs w:val="10"/>
              </w:rPr>
            </w:pPr>
            <w:r w:rsidRPr="002048DC">
              <w:rPr>
                <w:rFonts w:cs="Arial"/>
                <w:color w:val="8064A2"/>
                <w:sz w:val="10"/>
                <w:szCs w:val="10"/>
              </w:rPr>
              <w:t>0688</w:t>
            </w:r>
          </w:p>
        </w:tc>
        <w:tc>
          <w:tcPr>
            <w:tcW w:w="689" w:type="dxa"/>
            <w:tcBorders>
              <w:top w:val="nil"/>
              <w:left w:val="nil"/>
              <w:bottom w:val="single" w:sz="4" w:space="0" w:color="auto"/>
              <w:right w:val="single" w:sz="4" w:space="0" w:color="auto"/>
            </w:tcBorders>
            <w:shd w:val="clear" w:color="000000" w:fill="00FF00"/>
            <w:noWrap/>
            <w:vAlign w:val="center"/>
            <w:hideMark/>
          </w:tcPr>
          <w:p w14:paraId="2C555B4C" w14:textId="77777777" w:rsidR="002048DC" w:rsidRPr="002048DC" w:rsidRDefault="002048DC" w:rsidP="002048DC">
            <w:pPr>
              <w:jc w:val="center"/>
              <w:rPr>
                <w:rFonts w:cs="Arial"/>
                <w:color w:val="8064A2"/>
                <w:sz w:val="10"/>
                <w:szCs w:val="10"/>
              </w:rPr>
            </w:pPr>
            <w:r w:rsidRPr="002048DC">
              <w:rPr>
                <w:rFonts w:cs="Arial"/>
                <w:color w:val="8064A2"/>
                <w:sz w:val="10"/>
                <w:szCs w:val="10"/>
              </w:rPr>
              <w:t>0699</w:t>
            </w:r>
          </w:p>
        </w:tc>
        <w:tc>
          <w:tcPr>
            <w:tcW w:w="667" w:type="dxa"/>
            <w:tcBorders>
              <w:top w:val="nil"/>
              <w:left w:val="nil"/>
              <w:bottom w:val="single" w:sz="4" w:space="0" w:color="auto"/>
              <w:right w:val="single" w:sz="4" w:space="0" w:color="auto"/>
            </w:tcBorders>
            <w:shd w:val="clear" w:color="000000" w:fill="00FF00"/>
            <w:noWrap/>
            <w:vAlign w:val="center"/>
            <w:hideMark/>
          </w:tcPr>
          <w:p w14:paraId="619C4B3F" w14:textId="77777777" w:rsidR="002048DC" w:rsidRPr="002048DC" w:rsidRDefault="002048DC" w:rsidP="002048DC">
            <w:pPr>
              <w:jc w:val="center"/>
              <w:rPr>
                <w:rFonts w:cs="Arial"/>
                <w:color w:val="8064A2"/>
                <w:sz w:val="10"/>
                <w:szCs w:val="10"/>
              </w:rPr>
            </w:pPr>
            <w:r w:rsidRPr="002048DC">
              <w:rPr>
                <w:rFonts w:cs="Arial"/>
                <w:color w:val="8064A2"/>
                <w:sz w:val="10"/>
                <w:szCs w:val="10"/>
              </w:rPr>
              <w:t>0485</w:t>
            </w:r>
          </w:p>
        </w:tc>
        <w:tc>
          <w:tcPr>
            <w:tcW w:w="745" w:type="dxa"/>
            <w:tcBorders>
              <w:top w:val="nil"/>
              <w:left w:val="nil"/>
              <w:bottom w:val="single" w:sz="4" w:space="0" w:color="auto"/>
              <w:right w:val="single" w:sz="4" w:space="0" w:color="auto"/>
            </w:tcBorders>
            <w:shd w:val="clear" w:color="000000" w:fill="00FF00"/>
            <w:noWrap/>
            <w:vAlign w:val="center"/>
            <w:hideMark/>
          </w:tcPr>
          <w:p w14:paraId="43FFAB85" w14:textId="77777777" w:rsidR="002048DC" w:rsidRPr="002048DC" w:rsidRDefault="002048DC" w:rsidP="002048DC">
            <w:pPr>
              <w:jc w:val="center"/>
              <w:rPr>
                <w:rFonts w:cs="Arial"/>
                <w:color w:val="8064A2"/>
                <w:sz w:val="10"/>
                <w:szCs w:val="10"/>
              </w:rPr>
            </w:pPr>
            <w:r w:rsidRPr="002048DC">
              <w:rPr>
                <w:rFonts w:cs="Arial"/>
                <w:color w:val="8064A2"/>
                <w:sz w:val="10"/>
                <w:szCs w:val="10"/>
              </w:rPr>
              <w:t>1144</w:t>
            </w:r>
          </w:p>
        </w:tc>
        <w:tc>
          <w:tcPr>
            <w:tcW w:w="611" w:type="dxa"/>
            <w:tcBorders>
              <w:top w:val="nil"/>
              <w:left w:val="nil"/>
              <w:bottom w:val="single" w:sz="4" w:space="0" w:color="auto"/>
              <w:right w:val="single" w:sz="4" w:space="0" w:color="auto"/>
            </w:tcBorders>
            <w:shd w:val="clear" w:color="000000" w:fill="00FF00"/>
            <w:noWrap/>
            <w:vAlign w:val="center"/>
            <w:hideMark/>
          </w:tcPr>
          <w:p w14:paraId="4263DBEB" w14:textId="77777777" w:rsidR="002048DC" w:rsidRPr="002048DC" w:rsidRDefault="002048DC" w:rsidP="002048DC">
            <w:pPr>
              <w:jc w:val="center"/>
              <w:rPr>
                <w:rFonts w:cs="Arial"/>
                <w:color w:val="8064A2"/>
                <w:sz w:val="10"/>
                <w:szCs w:val="10"/>
              </w:rPr>
            </w:pPr>
            <w:r w:rsidRPr="002048DC">
              <w:rPr>
                <w:rFonts w:cs="Arial"/>
                <w:color w:val="8064A2"/>
                <w:sz w:val="10"/>
                <w:szCs w:val="10"/>
              </w:rPr>
              <w:t>529</w:t>
            </w:r>
          </w:p>
        </w:tc>
      </w:tr>
      <w:tr w:rsidR="002048DC" w:rsidRPr="002048DC" w14:paraId="5AB8F9D9" w14:textId="77777777" w:rsidTr="002048DC">
        <w:trPr>
          <w:trHeight w:val="70"/>
        </w:trPr>
        <w:tc>
          <w:tcPr>
            <w:tcW w:w="583" w:type="dxa"/>
            <w:vMerge w:val="restart"/>
            <w:tcBorders>
              <w:top w:val="nil"/>
              <w:left w:val="single" w:sz="4" w:space="0" w:color="auto"/>
              <w:bottom w:val="single" w:sz="4" w:space="0" w:color="auto"/>
              <w:right w:val="single" w:sz="4" w:space="0" w:color="auto"/>
            </w:tcBorders>
            <w:shd w:val="clear" w:color="000000" w:fill="99CCFF"/>
            <w:vAlign w:val="bottom"/>
            <w:hideMark/>
          </w:tcPr>
          <w:p w14:paraId="598387AE" w14:textId="77777777" w:rsidR="002048DC" w:rsidRPr="002048DC" w:rsidRDefault="002048DC" w:rsidP="002048DC">
            <w:pPr>
              <w:jc w:val="center"/>
              <w:rPr>
                <w:rFonts w:cs="Arial"/>
                <w:color w:val="000000"/>
                <w:sz w:val="10"/>
                <w:szCs w:val="10"/>
              </w:rPr>
            </w:pPr>
            <w:r w:rsidRPr="002048DC">
              <w:rPr>
                <w:rFonts w:cs="Arial"/>
                <w:color w:val="000000"/>
                <w:sz w:val="10"/>
                <w:szCs w:val="10"/>
              </w:rPr>
              <w:t>Enabled Pool Devices</w:t>
            </w:r>
          </w:p>
        </w:tc>
        <w:tc>
          <w:tcPr>
            <w:tcW w:w="1362" w:type="dxa"/>
            <w:tcBorders>
              <w:top w:val="nil"/>
              <w:left w:val="nil"/>
              <w:bottom w:val="single" w:sz="4" w:space="0" w:color="auto"/>
              <w:right w:val="single" w:sz="4" w:space="0" w:color="auto"/>
            </w:tcBorders>
            <w:shd w:val="clear" w:color="000000" w:fill="99CCFF"/>
            <w:noWrap/>
            <w:vAlign w:val="bottom"/>
            <w:hideMark/>
          </w:tcPr>
          <w:p w14:paraId="25F900F8" w14:textId="77777777" w:rsidR="002048DC" w:rsidRPr="002048DC" w:rsidRDefault="002048DC" w:rsidP="002048DC">
            <w:pPr>
              <w:rPr>
                <w:rFonts w:cs="Arial"/>
                <w:color w:val="000000"/>
                <w:sz w:val="10"/>
                <w:szCs w:val="10"/>
              </w:rPr>
            </w:pPr>
            <w:r w:rsidRPr="002048DC">
              <w:rPr>
                <w:rFonts w:cs="Arial"/>
                <w:color w:val="000000"/>
                <w:sz w:val="10"/>
                <w:szCs w:val="10"/>
              </w:rPr>
              <w:t>Total GB</w:t>
            </w:r>
          </w:p>
        </w:tc>
        <w:tc>
          <w:tcPr>
            <w:tcW w:w="689" w:type="dxa"/>
            <w:tcBorders>
              <w:top w:val="nil"/>
              <w:left w:val="nil"/>
              <w:bottom w:val="single" w:sz="4" w:space="0" w:color="auto"/>
              <w:right w:val="single" w:sz="4" w:space="0" w:color="auto"/>
            </w:tcBorders>
            <w:shd w:val="clear" w:color="000000" w:fill="00FF00"/>
            <w:noWrap/>
            <w:vAlign w:val="center"/>
            <w:hideMark/>
          </w:tcPr>
          <w:p w14:paraId="5CA6ED01"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224071</w:t>
            </w:r>
          </w:p>
        </w:tc>
        <w:tc>
          <w:tcPr>
            <w:tcW w:w="689" w:type="dxa"/>
            <w:tcBorders>
              <w:top w:val="nil"/>
              <w:left w:val="nil"/>
              <w:bottom w:val="single" w:sz="4" w:space="0" w:color="auto"/>
              <w:right w:val="single" w:sz="4" w:space="0" w:color="auto"/>
            </w:tcBorders>
            <w:shd w:val="clear" w:color="000000" w:fill="00FF00"/>
            <w:noWrap/>
            <w:vAlign w:val="center"/>
            <w:hideMark/>
          </w:tcPr>
          <w:p w14:paraId="0ADF2113"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156194</w:t>
            </w:r>
          </w:p>
        </w:tc>
        <w:tc>
          <w:tcPr>
            <w:tcW w:w="667" w:type="dxa"/>
            <w:tcBorders>
              <w:top w:val="nil"/>
              <w:left w:val="nil"/>
              <w:bottom w:val="single" w:sz="4" w:space="0" w:color="auto"/>
              <w:right w:val="single" w:sz="4" w:space="0" w:color="auto"/>
            </w:tcBorders>
            <w:shd w:val="clear" w:color="000000" w:fill="00FF00"/>
            <w:noWrap/>
            <w:vAlign w:val="center"/>
            <w:hideMark/>
          </w:tcPr>
          <w:p w14:paraId="2D0483FC"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181999</w:t>
            </w:r>
          </w:p>
        </w:tc>
        <w:tc>
          <w:tcPr>
            <w:tcW w:w="689" w:type="dxa"/>
            <w:tcBorders>
              <w:top w:val="nil"/>
              <w:left w:val="nil"/>
              <w:bottom w:val="single" w:sz="4" w:space="0" w:color="auto"/>
              <w:right w:val="single" w:sz="4" w:space="0" w:color="auto"/>
            </w:tcBorders>
            <w:shd w:val="clear" w:color="000000" w:fill="00FF00"/>
            <w:noWrap/>
            <w:vAlign w:val="center"/>
            <w:hideMark/>
          </w:tcPr>
          <w:p w14:paraId="21482939"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165766</w:t>
            </w:r>
          </w:p>
        </w:tc>
        <w:tc>
          <w:tcPr>
            <w:tcW w:w="689" w:type="dxa"/>
            <w:tcBorders>
              <w:top w:val="nil"/>
              <w:left w:val="nil"/>
              <w:bottom w:val="single" w:sz="4" w:space="0" w:color="auto"/>
              <w:right w:val="single" w:sz="4" w:space="0" w:color="auto"/>
            </w:tcBorders>
            <w:shd w:val="clear" w:color="000000" w:fill="00FF00"/>
            <w:noWrap/>
            <w:vAlign w:val="center"/>
            <w:hideMark/>
          </w:tcPr>
          <w:p w14:paraId="68623EE7"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389505</w:t>
            </w:r>
          </w:p>
        </w:tc>
        <w:tc>
          <w:tcPr>
            <w:tcW w:w="689" w:type="dxa"/>
            <w:tcBorders>
              <w:top w:val="nil"/>
              <w:left w:val="nil"/>
              <w:bottom w:val="single" w:sz="4" w:space="0" w:color="auto"/>
              <w:right w:val="single" w:sz="4" w:space="0" w:color="auto"/>
            </w:tcBorders>
            <w:shd w:val="clear" w:color="000000" w:fill="00FF00"/>
            <w:noWrap/>
            <w:vAlign w:val="center"/>
            <w:hideMark/>
          </w:tcPr>
          <w:p w14:paraId="1C1423E6"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166078</w:t>
            </w:r>
          </w:p>
        </w:tc>
        <w:tc>
          <w:tcPr>
            <w:tcW w:w="667" w:type="dxa"/>
            <w:tcBorders>
              <w:top w:val="nil"/>
              <w:left w:val="nil"/>
              <w:bottom w:val="single" w:sz="4" w:space="0" w:color="auto"/>
              <w:right w:val="single" w:sz="4" w:space="0" w:color="auto"/>
            </w:tcBorders>
            <w:shd w:val="clear" w:color="000000" w:fill="00FF00"/>
            <w:noWrap/>
            <w:vAlign w:val="center"/>
            <w:hideMark/>
          </w:tcPr>
          <w:p w14:paraId="4BB1EB52"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124019</w:t>
            </w:r>
          </w:p>
        </w:tc>
        <w:tc>
          <w:tcPr>
            <w:tcW w:w="689" w:type="dxa"/>
            <w:tcBorders>
              <w:top w:val="nil"/>
              <w:left w:val="nil"/>
              <w:bottom w:val="single" w:sz="4" w:space="0" w:color="auto"/>
              <w:right w:val="single" w:sz="4" w:space="0" w:color="auto"/>
            </w:tcBorders>
            <w:shd w:val="clear" w:color="000000" w:fill="00FF00"/>
            <w:noWrap/>
            <w:vAlign w:val="center"/>
            <w:hideMark/>
          </w:tcPr>
          <w:p w14:paraId="039D8E8C"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257887</w:t>
            </w:r>
          </w:p>
        </w:tc>
        <w:tc>
          <w:tcPr>
            <w:tcW w:w="689" w:type="dxa"/>
            <w:tcBorders>
              <w:top w:val="nil"/>
              <w:left w:val="nil"/>
              <w:bottom w:val="single" w:sz="4" w:space="0" w:color="auto"/>
              <w:right w:val="single" w:sz="4" w:space="0" w:color="auto"/>
            </w:tcBorders>
            <w:shd w:val="clear" w:color="000000" w:fill="00FF00"/>
            <w:noWrap/>
            <w:vAlign w:val="center"/>
            <w:hideMark/>
          </w:tcPr>
          <w:p w14:paraId="4E723799"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209497</w:t>
            </w:r>
          </w:p>
        </w:tc>
        <w:tc>
          <w:tcPr>
            <w:tcW w:w="745" w:type="dxa"/>
            <w:tcBorders>
              <w:top w:val="nil"/>
              <w:left w:val="nil"/>
              <w:bottom w:val="single" w:sz="4" w:space="0" w:color="auto"/>
              <w:right w:val="single" w:sz="4" w:space="0" w:color="auto"/>
            </w:tcBorders>
            <w:shd w:val="clear" w:color="000000" w:fill="00FF00"/>
            <w:noWrap/>
            <w:vAlign w:val="center"/>
            <w:hideMark/>
          </w:tcPr>
          <w:p w14:paraId="0ECBBEE7"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102197</w:t>
            </w:r>
          </w:p>
        </w:tc>
        <w:tc>
          <w:tcPr>
            <w:tcW w:w="667" w:type="dxa"/>
            <w:tcBorders>
              <w:top w:val="nil"/>
              <w:left w:val="nil"/>
              <w:bottom w:val="single" w:sz="4" w:space="0" w:color="auto"/>
              <w:right w:val="single" w:sz="4" w:space="0" w:color="auto"/>
            </w:tcBorders>
            <w:shd w:val="clear" w:color="000000" w:fill="00FF00"/>
            <w:noWrap/>
            <w:vAlign w:val="center"/>
            <w:hideMark/>
          </w:tcPr>
          <w:p w14:paraId="396760FC"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102197</w:t>
            </w:r>
          </w:p>
        </w:tc>
        <w:tc>
          <w:tcPr>
            <w:tcW w:w="689" w:type="dxa"/>
            <w:tcBorders>
              <w:top w:val="nil"/>
              <w:left w:val="nil"/>
              <w:bottom w:val="single" w:sz="4" w:space="0" w:color="auto"/>
              <w:right w:val="single" w:sz="4" w:space="0" w:color="auto"/>
            </w:tcBorders>
            <w:shd w:val="clear" w:color="000000" w:fill="00FF00"/>
            <w:noWrap/>
            <w:vAlign w:val="center"/>
            <w:hideMark/>
          </w:tcPr>
          <w:p w14:paraId="4E007ECF"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224071</w:t>
            </w:r>
          </w:p>
        </w:tc>
        <w:tc>
          <w:tcPr>
            <w:tcW w:w="634" w:type="dxa"/>
            <w:tcBorders>
              <w:top w:val="nil"/>
              <w:left w:val="nil"/>
              <w:bottom w:val="single" w:sz="4" w:space="0" w:color="auto"/>
              <w:right w:val="single" w:sz="4" w:space="0" w:color="auto"/>
            </w:tcBorders>
            <w:shd w:val="clear" w:color="000000" w:fill="00FF00"/>
            <w:noWrap/>
            <w:vAlign w:val="center"/>
            <w:hideMark/>
          </w:tcPr>
          <w:p w14:paraId="040DAE2F"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156194</w:t>
            </w:r>
          </w:p>
        </w:tc>
        <w:tc>
          <w:tcPr>
            <w:tcW w:w="689" w:type="dxa"/>
            <w:tcBorders>
              <w:top w:val="nil"/>
              <w:left w:val="nil"/>
              <w:bottom w:val="single" w:sz="4" w:space="0" w:color="auto"/>
              <w:right w:val="single" w:sz="4" w:space="0" w:color="auto"/>
            </w:tcBorders>
            <w:shd w:val="clear" w:color="000000" w:fill="00FF00"/>
            <w:noWrap/>
            <w:vAlign w:val="center"/>
            <w:hideMark/>
          </w:tcPr>
          <w:p w14:paraId="1BDFF288"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224071</w:t>
            </w:r>
          </w:p>
        </w:tc>
        <w:tc>
          <w:tcPr>
            <w:tcW w:w="667" w:type="dxa"/>
            <w:tcBorders>
              <w:top w:val="nil"/>
              <w:left w:val="nil"/>
              <w:bottom w:val="single" w:sz="4" w:space="0" w:color="auto"/>
              <w:right w:val="single" w:sz="4" w:space="0" w:color="auto"/>
            </w:tcBorders>
            <w:shd w:val="clear" w:color="000000" w:fill="00FF00"/>
            <w:noWrap/>
            <w:vAlign w:val="center"/>
            <w:hideMark/>
          </w:tcPr>
          <w:p w14:paraId="7967FA62"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190871</w:t>
            </w:r>
          </w:p>
        </w:tc>
        <w:tc>
          <w:tcPr>
            <w:tcW w:w="745" w:type="dxa"/>
            <w:tcBorders>
              <w:top w:val="nil"/>
              <w:left w:val="nil"/>
              <w:bottom w:val="single" w:sz="4" w:space="0" w:color="auto"/>
              <w:right w:val="single" w:sz="4" w:space="0" w:color="auto"/>
            </w:tcBorders>
            <w:shd w:val="clear" w:color="000000" w:fill="00FF00"/>
            <w:noWrap/>
            <w:vAlign w:val="center"/>
            <w:hideMark/>
          </w:tcPr>
          <w:p w14:paraId="24FD7D89"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102197</w:t>
            </w:r>
          </w:p>
        </w:tc>
        <w:tc>
          <w:tcPr>
            <w:tcW w:w="611" w:type="dxa"/>
            <w:tcBorders>
              <w:top w:val="nil"/>
              <w:left w:val="nil"/>
              <w:bottom w:val="single" w:sz="4" w:space="0" w:color="auto"/>
              <w:right w:val="single" w:sz="4" w:space="0" w:color="auto"/>
            </w:tcBorders>
            <w:shd w:val="clear" w:color="000000" w:fill="00FF00"/>
            <w:noWrap/>
            <w:vAlign w:val="center"/>
            <w:hideMark/>
          </w:tcPr>
          <w:p w14:paraId="2BC5B4E2"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314717</w:t>
            </w:r>
          </w:p>
        </w:tc>
      </w:tr>
      <w:tr w:rsidR="002048DC" w:rsidRPr="002048DC" w14:paraId="1CBDA34E"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0555D912"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497535D8" w14:textId="77777777" w:rsidR="002048DC" w:rsidRPr="002048DC" w:rsidRDefault="002048DC" w:rsidP="002048DC">
            <w:pPr>
              <w:rPr>
                <w:rFonts w:cs="Arial"/>
                <w:color w:val="FF0000"/>
                <w:sz w:val="10"/>
                <w:szCs w:val="10"/>
              </w:rPr>
            </w:pPr>
            <w:r w:rsidRPr="002048DC">
              <w:rPr>
                <w:rFonts w:cs="Arial"/>
                <w:color w:val="FF0000"/>
                <w:sz w:val="10"/>
                <w:szCs w:val="10"/>
              </w:rPr>
              <w:t>Used GB</w:t>
            </w:r>
          </w:p>
        </w:tc>
        <w:tc>
          <w:tcPr>
            <w:tcW w:w="689" w:type="dxa"/>
            <w:tcBorders>
              <w:top w:val="nil"/>
              <w:left w:val="nil"/>
              <w:bottom w:val="single" w:sz="4" w:space="0" w:color="auto"/>
              <w:right w:val="single" w:sz="4" w:space="0" w:color="auto"/>
            </w:tcBorders>
            <w:shd w:val="clear" w:color="000000" w:fill="00FF00"/>
            <w:noWrap/>
            <w:vAlign w:val="center"/>
            <w:hideMark/>
          </w:tcPr>
          <w:p w14:paraId="309F830D" w14:textId="77777777" w:rsidR="002048DC" w:rsidRPr="002048DC" w:rsidRDefault="002048DC" w:rsidP="002048DC">
            <w:pPr>
              <w:jc w:val="center"/>
              <w:rPr>
                <w:rFonts w:cs="Arial"/>
                <w:color w:val="000000"/>
                <w:sz w:val="10"/>
                <w:szCs w:val="10"/>
              </w:rPr>
            </w:pPr>
            <w:r w:rsidRPr="002048DC">
              <w:rPr>
                <w:rFonts w:cs="Arial"/>
                <w:color w:val="000000"/>
                <w:sz w:val="10"/>
                <w:szCs w:val="10"/>
              </w:rPr>
              <w:t>133820.1</w:t>
            </w:r>
          </w:p>
        </w:tc>
        <w:tc>
          <w:tcPr>
            <w:tcW w:w="689" w:type="dxa"/>
            <w:tcBorders>
              <w:top w:val="nil"/>
              <w:left w:val="nil"/>
              <w:bottom w:val="single" w:sz="4" w:space="0" w:color="auto"/>
              <w:right w:val="single" w:sz="4" w:space="0" w:color="auto"/>
            </w:tcBorders>
            <w:shd w:val="clear" w:color="000000" w:fill="00FF00"/>
            <w:noWrap/>
            <w:vAlign w:val="center"/>
            <w:hideMark/>
          </w:tcPr>
          <w:p w14:paraId="72734C8E" w14:textId="77777777" w:rsidR="002048DC" w:rsidRPr="002048DC" w:rsidRDefault="002048DC" w:rsidP="002048DC">
            <w:pPr>
              <w:jc w:val="center"/>
              <w:rPr>
                <w:rFonts w:cs="Arial"/>
                <w:color w:val="000000"/>
                <w:sz w:val="10"/>
                <w:szCs w:val="10"/>
              </w:rPr>
            </w:pPr>
            <w:r w:rsidRPr="002048DC">
              <w:rPr>
                <w:rFonts w:cs="Arial"/>
                <w:color w:val="000000"/>
                <w:sz w:val="10"/>
                <w:szCs w:val="10"/>
              </w:rPr>
              <w:t>41649.7</w:t>
            </w:r>
          </w:p>
        </w:tc>
        <w:tc>
          <w:tcPr>
            <w:tcW w:w="667" w:type="dxa"/>
            <w:tcBorders>
              <w:top w:val="nil"/>
              <w:left w:val="nil"/>
              <w:bottom w:val="single" w:sz="4" w:space="0" w:color="auto"/>
              <w:right w:val="single" w:sz="4" w:space="0" w:color="auto"/>
            </w:tcBorders>
            <w:shd w:val="clear" w:color="000000" w:fill="00FF00"/>
            <w:noWrap/>
            <w:vAlign w:val="center"/>
            <w:hideMark/>
          </w:tcPr>
          <w:p w14:paraId="4C4CE4B0" w14:textId="77777777" w:rsidR="002048DC" w:rsidRPr="002048DC" w:rsidRDefault="002048DC" w:rsidP="002048DC">
            <w:pPr>
              <w:jc w:val="center"/>
              <w:rPr>
                <w:rFonts w:cs="Arial"/>
                <w:color w:val="000000"/>
                <w:sz w:val="10"/>
                <w:szCs w:val="10"/>
              </w:rPr>
            </w:pPr>
            <w:r w:rsidRPr="002048DC">
              <w:rPr>
                <w:rFonts w:cs="Arial"/>
                <w:color w:val="000000"/>
                <w:sz w:val="10"/>
                <w:szCs w:val="10"/>
              </w:rPr>
              <w:t>39888.0</w:t>
            </w:r>
          </w:p>
        </w:tc>
        <w:tc>
          <w:tcPr>
            <w:tcW w:w="689" w:type="dxa"/>
            <w:tcBorders>
              <w:top w:val="nil"/>
              <w:left w:val="nil"/>
              <w:bottom w:val="single" w:sz="4" w:space="0" w:color="auto"/>
              <w:right w:val="single" w:sz="4" w:space="0" w:color="auto"/>
            </w:tcBorders>
            <w:shd w:val="clear" w:color="000000" w:fill="00FF00"/>
            <w:noWrap/>
            <w:vAlign w:val="center"/>
            <w:hideMark/>
          </w:tcPr>
          <w:p w14:paraId="3CEE0C94" w14:textId="77777777" w:rsidR="002048DC" w:rsidRPr="002048DC" w:rsidRDefault="002048DC" w:rsidP="002048DC">
            <w:pPr>
              <w:jc w:val="center"/>
              <w:rPr>
                <w:rFonts w:cs="Arial"/>
                <w:color w:val="000000"/>
                <w:sz w:val="10"/>
                <w:szCs w:val="10"/>
              </w:rPr>
            </w:pPr>
            <w:r w:rsidRPr="002048DC">
              <w:rPr>
                <w:rFonts w:cs="Arial"/>
                <w:color w:val="000000"/>
                <w:sz w:val="10"/>
                <w:szCs w:val="10"/>
              </w:rPr>
              <w:t>94842.2</w:t>
            </w:r>
          </w:p>
        </w:tc>
        <w:tc>
          <w:tcPr>
            <w:tcW w:w="689" w:type="dxa"/>
            <w:tcBorders>
              <w:top w:val="nil"/>
              <w:left w:val="nil"/>
              <w:bottom w:val="single" w:sz="4" w:space="0" w:color="auto"/>
              <w:right w:val="single" w:sz="4" w:space="0" w:color="auto"/>
            </w:tcBorders>
            <w:shd w:val="clear" w:color="000000" w:fill="00FF00"/>
            <w:noWrap/>
            <w:vAlign w:val="center"/>
            <w:hideMark/>
          </w:tcPr>
          <w:p w14:paraId="13655F09" w14:textId="77777777" w:rsidR="002048DC" w:rsidRPr="002048DC" w:rsidRDefault="002048DC" w:rsidP="002048DC">
            <w:pPr>
              <w:jc w:val="center"/>
              <w:rPr>
                <w:rFonts w:cs="Arial"/>
                <w:color w:val="000000"/>
                <w:sz w:val="10"/>
                <w:szCs w:val="10"/>
              </w:rPr>
            </w:pPr>
            <w:r w:rsidRPr="002048DC">
              <w:rPr>
                <w:rFonts w:cs="Arial"/>
                <w:color w:val="000000"/>
                <w:sz w:val="10"/>
                <w:szCs w:val="10"/>
              </w:rPr>
              <w:t>106233.8</w:t>
            </w:r>
          </w:p>
        </w:tc>
        <w:tc>
          <w:tcPr>
            <w:tcW w:w="689" w:type="dxa"/>
            <w:tcBorders>
              <w:top w:val="nil"/>
              <w:left w:val="nil"/>
              <w:bottom w:val="single" w:sz="4" w:space="0" w:color="auto"/>
              <w:right w:val="single" w:sz="4" w:space="0" w:color="auto"/>
            </w:tcBorders>
            <w:shd w:val="clear" w:color="000000" w:fill="00FF00"/>
            <w:noWrap/>
            <w:vAlign w:val="center"/>
            <w:hideMark/>
          </w:tcPr>
          <w:p w14:paraId="32FBAADF" w14:textId="77777777" w:rsidR="002048DC" w:rsidRPr="002048DC" w:rsidRDefault="002048DC" w:rsidP="002048DC">
            <w:pPr>
              <w:jc w:val="center"/>
              <w:rPr>
                <w:rFonts w:cs="Arial"/>
                <w:color w:val="000000"/>
                <w:sz w:val="10"/>
                <w:szCs w:val="10"/>
              </w:rPr>
            </w:pPr>
            <w:r w:rsidRPr="002048DC">
              <w:rPr>
                <w:rFonts w:cs="Arial"/>
                <w:color w:val="000000"/>
                <w:sz w:val="10"/>
                <w:szCs w:val="10"/>
              </w:rPr>
              <w:t>0.0</w:t>
            </w:r>
          </w:p>
        </w:tc>
        <w:tc>
          <w:tcPr>
            <w:tcW w:w="667" w:type="dxa"/>
            <w:tcBorders>
              <w:top w:val="nil"/>
              <w:left w:val="nil"/>
              <w:bottom w:val="single" w:sz="4" w:space="0" w:color="auto"/>
              <w:right w:val="single" w:sz="4" w:space="0" w:color="auto"/>
            </w:tcBorders>
            <w:shd w:val="clear" w:color="000000" w:fill="00FF00"/>
            <w:noWrap/>
            <w:vAlign w:val="center"/>
            <w:hideMark/>
          </w:tcPr>
          <w:p w14:paraId="7BD6F53D" w14:textId="77777777" w:rsidR="002048DC" w:rsidRPr="002048DC" w:rsidRDefault="002048DC" w:rsidP="002048DC">
            <w:pPr>
              <w:jc w:val="center"/>
              <w:rPr>
                <w:rFonts w:cs="Arial"/>
                <w:color w:val="000000"/>
                <w:sz w:val="10"/>
                <w:szCs w:val="10"/>
              </w:rPr>
            </w:pPr>
            <w:r w:rsidRPr="002048DC">
              <w:rPr>
                <w:rFonts w:cs="Arial"/>
                <w:color w:val="000000"/>
                <w:sz w:val="10"/>
                <w:szCs w:val="10"/>
              </w:rPr>
              <w:t>82582.2</w:t>
            </w:r>
          </w:p>
        </w:tc>
        <w:tc>
          <w:tcPr>
            <w:tcW w:w="689" w:type="dxa"/>
            <w:tcBorders>
              <w:top w:val="nil"/>
              <w:left w:val="nil"/>
              <w:bottom w:val="single" w:sz="4" w:space="0" w:color="auto"/>
              <w:right w:val="single" w:sz="4" w:space="0" w:color="auto"/>
            </w:tcBorders>
            <w:shd w:val="clear" w:color="000000" w:fill="00FF00"/>
            <w:noWrap/>
            <w:vAlign w:val="center"/>
            <w:hideMark/>
          </w:tcPr>
          <w:p w14:paraId="008B2943" w14:textId="77777777" w:rsidR="002048DC" w:rsidRPr="002048DC" w:rsidRDefault="002048DC" w:rsidP="002048DC">
            <w:pPr>
              <w:jc w:val="center"/>
              <w:rPr>
                <w:rFonts w:cs="Arial"/>
                <w:color w:val="000000"/>
                <w:sz w:val="10"/>
                <w:szCs w:val="10"/>
              </w:rPr>
            </w:pPr>
            <w:r w:rsidRPr="002048DC">
              <w:rPr>
                <w:rFonts w:cs="Arial"/>
                <w:color w:val="000000"/>
                <w:sz w:val="10"/>
                <w:szCs w:val="10"/>
              </w:rPr>
              <w:t>136974.3</w:t>
            </w:r>
          </w:p>
        </w:tc>
        <w:tc>
          <w:tcPr>
            <w:tcW w:w="689" w:type="dxa"/>
            <w:tcBorders>
              <w:top w:val="nil"/>
              <w:left w:val="nil"/>
              <w:bottom w:val="single" w:sz="4" w:space="0" w:color="auto"/>
              <w:right w:val="single" w:sz="4" w:space="0" w:color="auto"/>
            </w:tcBorders>
            <w:shd w:val="clear" w:color="000000" w:fill="00FF00"/>
            <w:noWrap/>
            <w:vAlign w:val="center"/>
            <w:hideMark/>
          </w:tcPr>
          <w:p w14:paraId="75BAABCE" w14:textId="77777777" w:rsidR="002048DC" w:rsidRPr="002048DC" w:rsidRDefault="002048DC" w:rsidP="002048DC">
            <w:pPr>
              <w:jc w:val="center"/>
              <w:rPr>
                <w:rFonts w:cs="Arial"/>
                <w:color w:val="000000"/>
                <w:sz w:val="10"/>
                <w:szCs w:val="10"/>
              </w:rPr>
            </w:pPr>
            <w:r w:rsidRPr="002048DC">
              <w:rPr>
                <w:rFonts w:cs="Arial"/>
                <w:color w:val="000000"/>
                <w:sz w:val="10"/>
                <w:szCs w:val="10"/>
              </w:rPr>
              <w:t>132064.2</w:t>
            </w:r>
          </w:p>
        </w:tc>
        <w:tc>
          <w:tcPr>
            <w:tcW w:w="745" w:type="dxa"/>
            <w:tcBorders>
              <w:top w:val="nil"/>
              <w:left w:val="nil"/>
              <w:bottom w:val="single" w:sz="4" w:space="0" w:color="auto"/>
              <w:right w:val="single" w:sz="4" w:space="0" w:color="auto"/>
            </w:tcBorders>
            <w:shd w:val="clear" w:color="000000" w:fill="00FF00"/>
            <w:noWrap/>
            <w:vAlign w:val="center"/>
            <w:hideMark/>
          </w:tcPr>
          <w:p w14:paraId="155DEE15" w14:textId="77777777" w:rsidR="002048DC" w:rsidRPr="002048DC" w:rsidRDefault="002048DC" w:rsidP="002048DC">
            <w:pPr>
              <w:jc w:val="center"/>
              <w:rPr>
                <w:rFonts w:cs="Arial"/>
                <w:color w:val="000000"/>
                <w:sz w:val="10"/>
                <w:szCs w:val="10"/>
              </w:rPr>
            </w:pPr>
            <w:r w:rsidRPr="002048DC">
              <w:rPr>
                <w:rFonts w:cs="Arial"/>
                <w:color w:val="000000"/>
                <w:sz w:val="10"/>
                <w:szCs w:val="10"/>
              </w:rPr>
              <w:t>72831.5</w:t>
            </w:r>
          </w:p>
        </w:tc>
        <w:tc>
          <w:tcPr>
            <w:tcW w:w="667" w:type="dxa"/>
            <w:tcBorders>
              <w:top w:val="nil"/>
              <w:left w:val="nil"/>
              <w:bottom w:val="single" w:sz="4" w:space="0" w:color="auto"/>
              <w:right w:val="single" w:sz="4" w:space="0" w:color="auto"/>
            </w:tcBorders>
            <w:shd w:val="clear" w:color="000000" w:fill="00FF00"/>
            <w:noWrap/>
            <w:vAlign w:val="center"/>
            <w:hideMark/>
          </w:tcPr>
          <w:p w14:paraId="4F835E64" w14:textId="77777777" w:rsidR="002048DC" w:rsidRPr="002048DC" w:rsidRDefault="002048DC" w:rsidP="002048DC">
            <w:pPr>
              <w:jc w:val="center"/>
              <w:rPr>
                <w:rFonts w:cs="Arial"/>
                <w:color w:val="000000"/>
                <w:sz w:val="10"/>
                <w:szCs w:val="10"/>
              </w:rPr>
            </w:pPr>
            <w:r w:rsidRPr="002048DC">
              <w:rPr>
                <w:rFonts w:cs="Arial"/>
                <w:color w:val="000000"/>
                <w:sz w:val="10"/>
                <w:szCs w:val="10"/>
              </w:rPr>
              <w:t>74933.8</w:t>
            </w:r>
          </w:p>
        </w:tc>
        <w:tc>
          <w:tcPr>
            <w:tcW w:w="689" w:type="dxa"/>
            <w:tcBorders>
              <w:top w:val="nil"/>
              <w:left w:val="nil"/>
              <w:bottom w:val="single" w:sz="4" w:space="0" w:color="auto"/>
              <w:right w:val="single" w:sz="4" w:space="0" w:color="auto"/>
            </w:tcBorders>
            <w:shd w:val="clear" w:color="000000" w:fill="00FF00"/>
            <w:noWrap/>
            <w:vAlign w:val="center"/>
            <w:hideMark/>
          </w:tcPr>
          <w:p w14:paraId="7DC8F618" w14:textId="77777777" w:rsidR="002048DC" w:rsidRPr="002048DC" w:rsidRDefault="002048DC" w:rsidP="002048DC">
            <w:pPr>
              <w:jc w:val="center"/>
              <w:rPr>
                <w:rFonts w:cs="Arial"/>
                <w:color w:val="000000"/>
                <w:sz w:val="10"/>
                <w:szCs w:val="10"/>
              </w:rPr>
            </w:pPr>
            <w:r w:rsidRPr="002048DC">
              <w:rPr>
                <w:rFonts w:cs="Arial"/>
                <w:color w:val="000000"/>
                <w:sz w:val="10"/>
                <w:szCs w:val="10"/>
              </w:rPr>
              <w:t>129697.6</w:t>
            </w:r>
          </w:p>
        </w:tc>
        <w:tc>
          <w:tcPr>
            <w:tcW w:w="634" w:type="dxa"/>
            <w:tcBorders>
              <w:top w:val="nil"/>
              <w:left w:val="nil"/>
              <w:bottom w:val="single" w:sz="4" w:space="0" w:color="auto"/>
              <w:right w:val="single" w:sz="4" w:space="0" w:color="auto"/>
            </w:tcBorders>
            <w:shd w:val="clear" w:color="000000" w:fill="00FF00"/>
            <w:noWrap/>
            <w:vAlign w:val="center"/>
            <w:hideMark/>
          </w:tcPr>
          <w:p w14:paraId="2195F9C5" w14:textId="77777777" w:rsidR="002048DC" w:rsidRPr="002048DC" w:rsidRDefault="002048DC" w:rsidP="002048DC">
            <w:pPr>
              <w:jc w:val="center"/>
              <w:rPr>
                <w:rFonts w:cs="Arial"/>
                <w:color w:val="000000"/>
                <w:sz w:val="10"/>
                <w:szCs w:val="10"/>
              </w:rPr>
            </w:pPr>
            <w:r w:rsidRPr="002048DC">
              <w:rPr>
                <w:rFonts w:cs="Arial"/>
                <w:color w:val="000000"/>
                <w:sz w:val="10"/>
                <w:szCs w:val="10"/>
              </w:rPr>
              <w:t>41671.9</w:t>
            </w:r>
          </w:p>
        </w:tc>
        <w:tc>
          <w:tcPr>
            <w:tcW w:w="689" w:type="dxa"/>
            <w:tcBorders>
              <w:top w:val="nil"/>
              <w:left w:val="nil"/>
              <w:bottom w:val="single" w:sz="4" w:space="0" w:color="auto"/>
              <w:right w:val="single" w:sz="4" w:space="0" w:color="auto"/>
            </w:tcBorders>
            <w:shd w:val="clear" w:color="000000" w:fill="00FF00"/>
            <w:noWrap/>
            <w:vAlign w:val="center"/>
            <w:hideMark/>
          </w:tcPr>
          <w:p w14:paraId="119BC892" w14:textId="77777777" w:rsidR="002048DC" w:rsidRPr="002048DC" w:rsidRDefault="002048DC" w:rsidP="002048DC">
            <w:pPr>
              <w:jc w:val="center"/>
              <w:rPr>
                <w:rFonts w:cs="Arial"/>
                <w:color w:val="000000"/>
                <w:sz w:val="10"/>
                <w:szCs w:val="10"/>
              </w:rPr>
            </w:pPr>
            <w:r w:rsidRPr="002048DC">
              <w:rPr>
                <w:rFonts w:cs="Arial"/>
                <w:color w:val="000000"/>
                <w:sz w:val="10"/>
                <w:szCs w:val="10"/>
              </w:rPr>
              <w:t>103104.1</w:t>
            </w:r>
          </w:p>
        </w:tc>
        <w:tc>
          <w:tcPr>
            <w:tcW w:w="667" w:type="dxa"/>
            <w:tcBorders>
              <w:top w:val="nil"/>
              <w:left w:val="nil"/>
              <w:bottom w:val="single" w:sz="4" w:space="0" w:color="auto"/>
              <w:right w:val="single" w:sz="4" w:space="0" w:color="auto"/>
            </w:tcBorders>
            <w:shd w:val="clear" w:color="000000" w:fill="00FF00"/>
            <w:noWrap/>
            <w:vAlign w:val="center"/>
            <w:hideMark/>
          </w:tcPr>
          <w:p w14:paraId="206A3FE4" w14:textId="77777777" w:rsidR="002048DC" w:rsidRPr="002048DC" w:rsidRDefault="002048DC" w:rsidP="002048DC">
            <w:pPr>
              <w:jc w:val="center"/>
              <w:rPr>
                <w:rFonts w:cs="Arial"/>
                <w:color w:val="000000"/>
                <w:sz w:val="10"/>
                <w:szCs w:val="10"/>
              </w:rPr>
            </w:pPr>
            <w:r w:rsidRPr="002048DC">
              <w:rPr>
                <w:rFonts w:cs="Arial"/>
                <w:color w:val="000000"/>
                <w:sz w:val="10"/>
                <w:szCs w:val="10"/>
              </w:rPr>
              <w:t>96709.2</w:t>
            </w:r>
          </w:p>
        </w:tc>
        <w:tc>
          <w:tcPr>
            <w:tcW w:w="745" w:type="dxa"/>
            <w:tcBorders>
              <w:top w:val="nil"/>
              <w:left w:val="nil"/>
              <w:bottom w:val="single" w:sz="4" w:space="0" w:color="auto"/>
              <w:right w:val="single" w:sz="4" w:space="0" w:color="auto"/>
            </w:tcBorders>
            <w:shd w:val="clear" w:color="000000" w:fill="00FF00"/>
            <w:noWrap/>
            <w:vAlign w:val="center"/>
            <w:hideMark/>
          </w:tcPr>
          <w:p w14:paraId="2721BFCF" w14:textId="77777777" w:rsidR="002048DC" w:rsidRPr="002048DC" w:rsidRDefault="002048DC" w:rsidP="002048DC">
            <w:pPr>
              <w:jc w:val="center"/>
              <w:rPr>
                <w:rFonts w:cs="Arial"/>
                <w:color w:val="000000"/>
                <w:sz w:val="10"/>
                <w:szCs w:val="10"/>
              </w:rPr>
            </w:pPr>
            <w:r w:rsidRPr="002048DC">
              <w:rPr>
                <w:rFonts w:cs="Arial"/>
                <w:color w:val="000000"/>
                <w:sz w:val="10"/>
                <w:szCs w:val="10"/>
              </w:rPr>
              <w:t>47823.3</w:t>
            </w:r>
          </w:p>
        </w:tc>
        <w:tc>
          <w:tcPr>
            <w:tcW w:w="611" w:type="dxa"/>
            <w:tcBorders>
              <w:top w:val="nil"/>
              <w:left w:val="nil"/>
              <w:bottom w:val="single" w:sz="4" w:space="0" w:color="auto"/>
              <w:right w:val="single" w:sz="4" w:space="0" w:color="auto"/>
            </w:tcBorders>
            <w:shd w:val="clear" w:color="000000" w:fill="00FF00"/>
            <w:noWrap/>
            <w:vAlign w:val="center"/>
            <w:hideMark/>
          </w:tcPr>
          <w:p w14:paraId="54C82198" w14:textId="77777777" w:rsidR="002048DC" w:rsidRPr="002048DC" w:rsidRDefault="002048DC" w:rsidP="002048DC">
            <w:pPr>
              <w:jc w:val="center"/>
              <w:rPr>
                <w:rFonts w:cs="Arial"/>
                <w:color w:val="000000"/>
                <w:sz w:val="10"/>
                <w:szCs w:val="10"/>
              </w:rPr>
            </w:pPr>
            <w:r w:rsidRPr="002048DC">
              <w:rPr>
                <w:rFonts w:cs="Arial"/>
                <w:color w:val="000000"/>
                <w:sz w:val="10"/>
                <w:szCs w:val="10"/>
              </w:rPr>
              <w:t>417.6</w:t>
            </w:r>
          </w:p>
        </w:tc>
      </w:tr>
      <w:tr w:rsidR="002048DC" w:rsidRPr="002048DC" w14:paraId="5345D351"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322EAE12"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43D8ADFF" w14:textId="77777777" w:rsidR="002048DC" w:rsidRPr="002048DC" w:rsidRDefault="002048DC" w:rsidP="002048DC">
            <w:pPr>
              <w:rPr>
                <w:rFonts w:cs="Arial"/>
                <w:color w:val="000000"/>
                <w:sz w:val="10"/>
                <w:szCs w:val="10"/>
              </w:rPr>
            </w:pPr>
            <w:r w:rsidRPr="002048DC">
              <w:rPr>
                <w:rFonts w:cs="Arial"/>
                <w:color w:val="000000"/>
                <w:sz w:val="10"/>
                <w:szCs w:val="10"/>
              </w:rPr>
              <w:t>% full</w:t>
            </w:r>
          </w:p>
        </w:tc>
        <w:tc>
          <w:tcPr>
            <w:tcW w:w="689" w:type="dxa"/>
            <w:tcBorders>
              <w:top w:val="nil"/>
              <w:left w:val="nil"/>
              <w:bottom w:val="single" w:sz="4" w:space="0" w:color="auto"/>
              <w:right w:val="single" w:sz="4" w:space="0" w:color="auto"/>
            </w:tcBorders>
            <w:shd w:val="clear" w:color="000000" w:fill="00FF00"/>
            <w:noWrap/>
            <w:vAlign w:val="center"/>
            <w:hideMark/>
          </w:tcPr>
          <w:p w14:paraId="6A97F816" w14:textId="77777777" w:rsidR="002048DC" w:rsidRPr="002048DC" w:rsidRDefault="002048DC" w:rsidP="002048DC">
            <w:pPr>
              <w:jc w:val="center"/>
              <w:rPr>
                <w:rFonts w:cs="Arial"/>
                <w:color w:val="000000"/>
                <w:sz w:val="10"/>
                <w:szCs w:val="10"/>
              </w:rPr>
            </w:pPr>
            <w:r w:rsidRPr="002048DC">
              <w:rPr>
                <w:rFonts w:cs="Arial"/>
                <w:color w:val="000000"/>
                <w:sz w:val="10"/>
                <w:szCs w:val="10"/>
              </w:rPr>
              <w:t>59.72%</w:t>
            </w:r>
          </w:p>
        </w:tc>
        <w:tc>
          <w:tcPr>
            <w:tcW w:w="689" w:type="dxa"/>
            <w:tcBorders>
              <w:top w:val="nil"/>
              <w:left w:val="nil"/>
              <w:bottom w:val="single" w:sz="4" w:space="0" w:color="auto"/>
              <w:right w:val="single" w:sz="4" w:space="0" w:color="auto"/>
            </w:tcBorders>
            <w:shd w:val="clear" w:color="000000" w:fill="00FF00"/>
            <w:noWrap/>
            <w:vAlign w:val="center"/>
            <w:hideMark/>
          </w:tcPr>
          <w:p w14:paraId="631545C6" w14:textId="77777777" w:rsidR="002048DC" w:rsidRPr="002048DC" w:rsidRDefault="002048DC" w:rsidP="002048DC">
            <w:pPr>
              <w:jc w:val="center"/>
              <w:rPr>
                <w:rFonts w:cs="Arial"/>
                <w:color w:val="000000"/>
                <w:sz w:val="10"/>
                <w:szCs w:val="10"/>
              </w:rPr>
            </w:pPr>
            <w:r w:rsidRPr="002048DC">
              <w:rPr>
                <w:rFonts w:cs="Arial"/>
                <w:color w:val="000000"/>
                <w:sz w:val="10"/>
                <w:szCs w:val="10"/>
              </w:rPr>
              <w:t>26.67%</w:t>
            </w:r>
          </w:p>
        </w:tc>
        <w:tc>
          <w:tcPr>
            <w:tcW w:w="667" w:type="dxa"/>
            <w:tcBorders>
              <w:top w:val="nil"/>
              <w:left w:val="nil"/>
              <w:bottom w:val="single" w:sz="4" w:space="0" w:color="auto"/>
              <w:right w:val="single" w:sz="4" w:space="0" w:color="auto"/>
            </w:tcBorders>
            <w:shd w:val="clear" w:color="000000" w:fill="00FF00"/>
            <w:noWrap/>
            <w:vAlign w:val="center"/>
            <w:hideMark/>
          </w:tcPr>
          <w:p w14:paraId="42229858" w14:textId="77777777" w:rsidR="002048DC" w:rsidRPr="002048DC" w:rsidRDefault="002048DC" w:rsidP="002048DC">
            <w:pPr>
              <w:jc w:val="center"/>
              <w:rPr>
                <w:rFonts w:cs="Arial"/>
                <w:color w:val="000000"/>
                <w:sz w:val="10"/>
                <w:szCs w:val="10"/>
              </w:rPr>
            </w:pPr>
            <w:r w:rsidRPr="002048DC">
              <w:rPr>
                <w:rFonts w:cs="Arial"/>
                <w:color w:val="000000"/>
                <w:sz w:val="10"/>
                <w:szCs w:val="10"/>
              </w:rPr>
              <w:t>21.92%</w:t>
            </w:r>
          </w:p>
        </w:tc>
        <w:tc>
          <w:tcPr>
            <w:tcW w:w="689" w:type="dxa"/>
            <w:tcBorders>
              <w:top w:val="nil"/>
              <w:left w:val="nil"/>
              <w:bottom w:val="single" w:sz="4" w:space="0" w:color="auto"/>
              <w:right w:val="single" w:sz="4" w:space="0" w:color="auto"/>
            </w:tcBorders>
            <w:shd w:val="clear" w:color="000000" w:fill="00FF00"/>
            <w:noWrap/>
            <w:vAlign w:val="center"/>
            <w:hideMark/>
          </w:tcPr>
          <w:p w14:paraId="443B3286" w14:textId="77777777" w:rsidR="002048DC" w:rsidRPr="002048DC" w:rsidRDefault="002048DC" w:rsidP="002048DC">
            <w:pPr>
              <w:jc w:val="center"/>
              <w:rPr>
                <w:rFonts w:cs="Arial"/>
                <w:color w:val="000000"/>
                <w:sz w:val="10"/>
                <w:szCs w:val="10"/>
              </w:rPr>
            </w:pPr>
            <w:r w:rsidRPr="002048DC">
              <w:rPr>
                <w:rFonts w:cs="Arial"/>
                <w:color w:val="000000"/>
                <w:sz w:val="10"/>
                <w:szCs w:val="10"/>
              </w:rPr>
              <w:t>57.21%</w:t>
            </w:r>
          </w:p>
        </w:tc>
        <w:tc>
          <w:tcPr>
            <w:tcW w:w="689" w:type="dxa"/>
            <w:tcBorders>
              <w:top w:val="nil"/>
              <w:left w:val="nil"/>
              <w:bottom w:val="single" w:sz="4" w:space="0" w:color="auto"/>
              <w:right w:val="single" w:sz="4" w:space="0" w:color="auto"/>
            </w:tcBorders>
            <w:shd w:val="clear" w:color="000000" w:fill="00FF00"/>
            <w:noWrap/>
            <w:vAlign w:val="center"/>
            <w:hideMark/>
          </w:tcPr>
          <w:p w14:paraId="2E0E0E41" w14:textId="77777777" w:rsidR="002048DC" w:rsidRPr="002048DC" w:rsidRDefault="002048DC" w:rsidP="002048DC">
            <w:pPr>
              <w:jc w:val="center"/>
              <w:rPr>
                <w:rFonts w:cs="Arial"/>
                <w:color w:val="000000"/>
                <w:sz w:val="10"/>
                <w:szCs w:val="10"/>
              </w:rPr>
            </w:pPr>
            <w:r w:rsidRPr="002048DC">
              <w:rPr>
                <w:rFonts w:cs="Arial"/>
                <w:color w:val="000000"/>
                <w:sz w:val="10"/>
                <w:szCs w:val="10"/>
              </w:rPr>
              <w:t>27.27%</w:t>
            </w:r>
          </w:p>
        </w:tc>
        <w:tc>
          <w:tcPr>
            <w:tcW w:w="689" w:type="dxa"/>
            <w:tcBorders>
              <w:top w:val="nil"/>
              <w:left w:val="nil"/>
              <w:bottom w:val="single" w:sz="4" w:space="0" w:color="auto"/>
              <w:right w:val="single" w:sz="4" w:space="0" w:color="auto"/>
            </w:tcBorders>
            <w:shd w:val="clear" w:color="000000" w:fill="00FF00"/>
            <w:noWrap/>
            <w:vAlign w:val="center"/>
            <w:hideMark/>
          </w:tcPr>
          <w:p w14:paraId="6C45A9B4" w14:textId="77777777" w:rsidR="002048DC" w:rsidRPr="002048DC" w:rsidRDefault="002048DC" w:rsidP="002048DC">
            <w:pPr>
              <w:jc w:val="center"/>
              <w:rPr>
                <w:rFonts w:cs="Arial"/>
                <w:color w:val="000000"/>
                <w:sz w:val="10"/>
                <w:szCs w:val="10"/>
              </w:rPr>
            </w:pPr>
            <w:r w:rsidRPr="002048DC">
              <w:rPr>
                <w:rFonts w:cs="Arial"/>
                <w:color w:val="000000"/>
                <w:sz w:val="10"/>
                <w:szCs w:val="10"/>
              </w:rPr>
              <w:t>0.00%</w:t>
            </w:r>
          </w:p>
        </w:tc>
        <w:tc>
          <w:tcPr>
            <w:tcW w:w="667" w:type="dxa"/>
            <w:tcBorders>
              <w:top w:val="nil"/>
              <w:left w:val="nil"/>
              <w:bottom w:val="single" w:sz="4" w:space="0" w:color="auto"/>
              <w:right w:val="single" w:sz="4" w:space="0" w:color="auto"/>
            </w:tcBorders>
            <w:shd w:val="clear" w:color="000000" w:fill="00FF00"/>
            <w:noWrap/>
            <w:vAlign w:val="center"/>
            <w:hideMark/>
          </w:tcPr>
          <w:p w14:paraId="478C5347" w14:textId="77777777" w:rsidR="002048DC" w:rsidRPr="002048DC" w:rsidRDefault="002048DC" w:rsidP="002048DC">
            <w:pPr>
              <w:jc w:val="center"/>
              <w:rPr>
                <w:rFonts w:cs="Arial"/>
                <w:color w:val="000000"/>
                <w:sz w:val="10"/>
                <w:szCs w:val="10"/>
              </w:rPr>
            </w:pPr>
            <w:r w:rsidRPr="002048DC">
              <w:rPr>
                <w:rFonts w:cs="Arial"/>
                <w:color w:val="000000"/>
                <w:sz w:val="10"/>
                <w:szCs w:val="10"/>
              </w:rPr>
              <w:t>66.59%</w:t>
            </w:r>
          </w:p>
        </w:tc>
        <w:tc>
          <w:tcPr>
            <w:tcW w:w="689" w:type="dxa"/>
            <w:tcBorders>
              <w:top w:val="nil"/>
              <w:left w:val="nil"/>
              <w:bottom w:val="single" w:sz="4" w:space="0" w:color="auto"/>
              <w:right w:val="single" w:sz="4" w:space="0" w:color="auto"/>
            </w:tcBorders>
            <w:shd w:val="clear" w:color="000000" w:fill="00FF00"/>
            <w:noWrap/>
            <w:vAlign w:val="center"/>
            <w:hideMark/>
          </w:tcPr>
          <w:p w14:paraId="6D63B26B" w14:textId="77777777" w:rsidR="002048DC" w:rsidRPr="002048DC" w:rsidRDefault="002048DC" w:rsidP="002048DC">
            <w:pPr>
              <w:jc w:val="center"/>
              <w:rPr>
                <w:rFonts w:cs="Arial"/>
                <w:color w:val="000000"/>
                <w:sz w:val="10"/>
                <w:szCs w:val="10"/>
              </w:rPr>
            </w:pPr>
            <w:r w:rsidRPr="002048DC">
              <w:rPr>
                <w:rFonts w:cs="Arial"/>
                <w:color w:val="000000"/>
                <w:sz w:val="10"/>
                <w:szCs w:val="10"/>
              </w:rPr>
              <w:t>53.11%</w:t>
            </w:r>
          </w:p>
        </w:tc>
        <w:tc>
          <w:tcPr>
            <w:tcW w:w="689" w:type="dxa"/>
            <w:tcBorders>
              <w:top w:val="nil"/>
              <w:left w:val="nil"/>
              <w:bottom w:val="single" w:sz="4" w:space="0" w:color="auto"/>
              <w:right w:val="single" w:sz="4" w:space="0" w:color="auto"/>
            </w:tcBorders>
            <w:shd w:val="clear" w:color="000000" w:fill="00FF00"/>
            <w:noWrap/>
            <w:vAlign w:val="center"/>
            <w:hideMark/>
          </w:tcPr>
          <w:p w14:paraId="24C094BB" w14:textId="77777777" w:rsidR="002048DC" w:rsidRPr="002048DC" w:rsidRDefault="002048DC" w:rsidP="002048DC">
            <w:pPr>
              <w:jc w:val="center"/>
              <w:rPr>
                <w:rFonts w:cs="Arial"/>
                <w:color w:val="000000"/>
                <w:sz w:val="10"/>
                <w:szCs w:val="10"/>
              </w:rPr>
            </w:pPr>
            <w:r w:rsidRPr="002048DC">
              <w:rPr>
                <w:rFonts w:cs="Arial"/>
                <w:color w:val="000000"/>
                <w:sz w:val="10"/>
                <w:szCs w:val="10"/>
              </w:rPr>
              <w:t>63.04%</w:t>
            </w:r>
          </w:p>
        </w:tc>
        <w:tc>
          <w:tcPr>
            <w:tcW w:w="74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B1685F4" w14:textId="77777777" w:rsidR="002048DC" w:rsidRPr="002048DC" w:rsidRDefault="002048DC" w:rsidP="002048DC">
            <w:pPr>
              <w:jc w:val="center"/>
              <w:rPr>
                <w:rFonts w:cs="Arial"/>
                <w:color w:val="000000"/>
                <w:sz w:val="10"/>
                <w:szCs w:val="10"/>
              </w:rPr>
            </w:pPr>
            <w:r w:rsidRPr="002048DC">
              <w:rPr>
                <w:rFonts w:cs="Arial"/>
                <w:color w:val="000000"/>
                <w:sz w:val="10"/>
                <w:szCs w:val="10"/>
              </w:rPr>
              <w:t>71.27%</w:t>
            </w:r>
          </w:p>
        </w:tc>
        <w:tc>
          <w:tcPr>
            <w:tcW w:w="66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A1DA812" w14:textId="77777777" w:rsidR="002048DC" w:rsidRPr="002048DC" w:rsidRDefault="002048DC" w:rsidP="002048DC">
            <w:pPr>
              <w:jc w:val="center"/>
              <w:rPr>
                <w:rFonts w:cs="Arial"/>
                <w:color w:val="000000"/>
                <w:sz w:val="10"/>
                <w:szCs w:val="10"/>
              </w:rPr>
            </w:pPr>
            <w:r w:rsidRPr="002048DC">
              <w:rPr>
                <w:rFonts w:cs="Arial"/>
                <w:color w:val="000000"/>
                <w:sz w:val="10"/>
                <w:szCs w:val="10"/>
              </w:rPr>
              <w:t>73.32%</w:t>
            </w:r>
          </w:p>
        </w:tc>
        <w:tc>
          <w:tcPr>
            <w:tcW w:w="689" w:type="dxa"/>
            <w:tcBorders>
              <w:top w:val="nil"/>
              <w:left w:val="nil"/>
              <w:bottom w:val="single" w:sz="4" w:space="0" w:color="auto"/>
              <w:right w:val="single" w:sz="4" w:space="0" w:color="auto"/>
            </w:tcBorders>
            <w:shd w:val="clear" w:color="000000" w:fill="00FF00"/>
            <w:noWrap/>
            <w:vAlign w:val="center"/>
            <w:hideMark/>
          </w:tcPr>
          <w:p w14:paraId="5EC5B0D9" w14:textId="77777777" w:rsidR="002048DC" w:rsidRPr="002048DC" w:rsidRDefault="002048DC" w:rsidP="002048DC">
            <w:pPr>
              <w:jc w:val="center"/>
              <w:rPr>
                <w:rFonts w:cs="Arial"/>
                <w:color w:val="000000"/>
                <w:sz w:val="10"/>
                <w:szCs w:val="10"/>
              </w:rPr>
            </w:pPr>
            <w:r w:rsidRPr="002048DC">
              <w:rPr>
                <w:rFonts w:cs="Arial"/>
                <w:color w:val="000000"/>
                <w:sz w:val="10"/>
                <w:szCs w:val="10"/>
              </w:rPr>
              <w:t>57.88%</w:t>
            </w:r>
          </w:p>
        </w:tc>
        <w:tc>
          <w:tcPr>
            <w:tcW w:w="634" w:type="dxa"/>
            <w:tcBorders>
              <w:top w:val="nil"/>
              <w:left w:val="nil"/>
              <w:bottom w:val="single" w:sz="4" w:space="0" w:color="auto"/>
              <w:right w:val="single" w:sz="4" w:space="0" w:color="auto"/>
            </w:tcBorders>
            <w:shd w:val="clear" w:color="000000" w:fill="00FF00"/>
            <w:noWrap/>
            <w:vAlign w:val="center"/>
            <w:hideMark/>
          </w:tcPr>
          <w:p w14:paraId="611E6DD7" w14:textId="77777777" w:rsidR="002048DC" w:rsidRPr="002048DC" w:rsidRDefault="002048DC" w:rsidP="002048DC">
            <w:pPr>
              <w:jc w:val="center"/>
              <w:rPr>
                <w:rFonts w:cs="Arial"/>
                <w:color w:val="000000"/>
                <w:sz w:val="10"/>
                <w:szCs w:val="10"/>
              </w:rPr>
            </w:pPr>
            <w:r w:rsidRPr="002048DC">
              <w:rPr>
                <w:rFonts w:cs="Arial"/>
                <w:color w:val="000000"/>
                <w:sz w:val="10"/>
                <w:szCs w:val="10"/>
              </w:rPr>
              <w:t>26.68%</w:t>
            </w:r>
          </w:p>
        </w:tc>
        <w:tc>
          <w:tcPr>
            <w:tcW w:w="689" w:type="dxa"/>
            <w:tcBorders>
              <w:top w:val="nil"/>
              <w:left w:val="nil"/>
              <w:bottom w:val="single" w:sz="4" w:space="0" w:color="auto"/>
              <w:right w:val="single" w:sz="4" w:space="0" w:color="auto"/>
            </w:tcBorders>
            <w:shd w:val="clear" w:color="000000" w:fill="00FF00"/>
            <w:noWrap/>
            <w:vAlign w:val="center"/>
            <w:hideMark/>
          </w:tcPr>
          <w:p w14:paraId="6768B85B" w14:textId="77777777" w:rsidR="002048DC" w:rsidRPr="002048DC" w:rsidRDefault="002048DC" w:rsidP="002048DC">
            <w:pPr>
              <w:jc w:val="center"/>
              <w:rPr>
                <w:rFonts w:cs="Arial"/>
                <w:color w:val="000000"/>
                <w:sz w:val="10"/>
                <w:szCs w:val="10"/>
              </w:rPr>
            </w:pPr>
            <w:r w:rsidRPr="002048DC">
              <w:rPr>
                <w:rFonts w:cs="Arial"/>
                <w:color w:val="000000"/>
                <w:sz w:val="10"/>
                <w:szCs w:val="10"/>
              </w:rPr>
              <w:t>46.01%</w:t>
            </w:r>
          </w:p>
        </w:tc>
        <w:tc>
          <w:tcPr>
            <w:tcW w:w="667" w:type="dxa"/>
            <w:tcBorders>
              <w:top w:val="nil"/>
              <w:left w:val="nil"/>
              <w:bottom w:val="single" w:sz="4" w:space="0" w:color="auto"/>
              <w:right w:val="single" w:sz="4" w:space="0" w:color="auto"/>
            </w:tcBorders>
            <w:shd w:val="clear" w:color="000000" w:fill="00FF00"/>
            <w:noWrap/>
            <w:vAlign w:val="center"/>
            <w:hideMark/>
          </w:tcPr>
          <w:p w14:paraId="37756070" w14:textId="77777777" w:rsidR="002048DC" w:rsidRPr="002048DC" w:rsidRDefault="002048DC" w:rsidP="002048DC">
            <w:pPr>
              <w:jc w:val="center"/>
              <w:rPr>
                <w:rFonts w:cs="Arial"/>
                <w:color w:val="000000"/>
                <w:sz w:val="10"/>
                <w:szCs w:val="10"/>
              </w:rPr>
            </w:pPr>
            <w:r w:rsidRPr="002048DC">
              <w:rPr>
                <w:rFonts w:cs="Arial"/>
                <w:color w:val="000000"/>
                <w:sz w:val="10"/>
                <w:szCs w:val="10"/>
              </w:rPr>
              <w:t>50.67%</w:t>
            </w:r>
          </w:p>
        </w:tc>
        <w:tc>
          <w:tcPr>
            <w:tcW w:w="745" w:type="dxa"/>
            <w:tcBorders>
              <w:top w:val="nil"/>
              <w:left w:val="nil"/>
              <w:bottom w:val="single" w:sz="4" w:space="0" w:color="auto"/>
              <w:right w:val="single" w:sz="4" w:space="0" w:color="auto"/>
            </w:tcBorders>
            <w:shd w:val="clear" w:color="000000" w:fill="00FF00"/>
            <w:noWrap/>
            <w:vAlign w:val="center"/>
            <w:hideMark/>
          </w:tcPr>
          <w:p w14:paraId="2D017950" w14:textId="77777777" w:rsidR="002048DC" w:rsidRPr="002048DC" w:rsidRDefault="002048DC" w:rsidP="002048DC">
            <w:pPr>
              <w:jc w:val="center"/>
              <w:rPr>
                <w:rFonts w:cs="Arial"/>
                <w:color w:val="000000"/>
                <w:sz w:val="10"/>
                <w:szCs w:val="10"/>
              </w:rPr>
            </w:pPr>
            <w:r w:rsidRPr="002048DC">
              <w:rPr>
                <w:rFonts w:cs="Arial"/>
                <w:color w:val="000000"/>
                <w:sz w:val="10"/>
                <w:szCs w:val="10"/>
              </w:rPr>
              <w:t>46.80%</w:t>
            </w:r>
          </w:p>
        </w:tc>
        <w:tc>
          <w:tcPr>
            <w:tcW w:w="611" w:type="dxa"/>
            <w:tcBorders>
              <w:top w:val="nil"/>
              <w:left w:val="nil"/>
              <w:bottom w:val="single" w:sz="4" w:space="0" w:color="auto"/>
              <w:right w:val="single" w:sz="4" w:space="0" w:color="auto"/>
            </w:tcBorders>
            <w:shd w:val="clear" w:color="000000" w:fill="00FF00"/>
            <w:noWrap/>
            <w:vAlign w:val="center"/>
            <w:hideMark/>
          </w:tcPr>
          <w:p w14:paraId="2C97B6A0" w14:textId="77777777" w:rsidR="002048DC" w:rsidRPr="002048DC" w:rsidRDefault="002048DC" w:rsidP="002048DC">
            <w:pPr>
              <w:jc w:val="center"/>
              <w:rPr>
                <w:rFonts w:cs="Arial"/>
                <w:color w:val="000000"/>
                <w:sz w:val="10"/>
                <w:szCs w:val="10"/>
              </w:rPr>
            </w:pPr>
            <w:r w:rsidRPr="002048DC">
              <w:rPr>
                <w:rFonts w:cs="Arial"/>
                <w:color w:val="000000"/>
                <w:sz w:val="10"/>
                <w:szCs w:val="10"/>
              </w:rPr>
              <w:t>0.13%</w:t>
            </w:r>
          </w:p>
        </w:tc>
      </w:tr>
      <w:tr w:rsidR="002048DC" w:rsidRPr="002048DC" w14:paraId="310BBC77" w14:textId="77777777" w:rsidTr="002048DC">
        <w:trPr>
          <w:trHeight w:val="70"/>
        </w:trPr>
        <w:tc>
          <w:tcPr>
            <w:tcW w:w="583" w:type="dxa"/>
            <w:vMerge w:val="restart"/>
            <w:tcBorders>
              <w:top w:val="nil"/>
              <w:left w:val="single" w:sz="4" w:space="0" w:color="auto"/>
              <w:bottom w:val="single" w:sz="4" w:space="0" w:color="auto"/>
              <w:right w:val="single" w:sz="4" w:space="0" w:color="auto"/>
            </w:tcBorders>
            <w:shd w:val="clear" w:color="000000" w:fill="99CCFF"/>
            <w:vAlign w:val="center"/>
            <w:hideMark/>
          </w:tcPr>
          <w:p w14:paraId="38C8B74C" w14:textId="77777777" w:rsidR="002048DC" w:rsidRPr="002048DC" w:rsidRDefault="002048DC" w:rsidP="002048DC">
            <w:pPr>
              <w:jc w:val="center"/>
              <w:rPr>
                <w:rFonts w:cs="Arial"/>
                <w:color w:val="000000"/>
                <w:sz w:val="10"/>
                <w:szCs w:val="10"/>
              </w:rPr>
            </w:pPr>
            <w:r w:rsidRPr="002048DC">
              <w:rPr>
                <w:rFonts w:cs="Arial"/>
                <w:color w:val="000000"/>
                <w:sz w:val="10"/>
                <w:szCs w:val="10"/>
              </w:rPr>
              <w:t>Thin Devices</w:t>
            </w:r>
          </w:p>
        </w:tc>
        <w:tc>
          <w:tcPr>
            <w:tcW w:w="1362" w:type="dxa"/>
            <w:tcBorders>
              <w:top w:val="nil"/>
              <w:left w:val="nil"/>
              <w:bottom w:val="single" w:sz="4" w:space="0" w:color="auto"/>
              <w:right w:val="single" w:sz="4" w:space="0" w:color="auto"/>
            </w:tcBorders>
            <w:shd w:val="clear" w:color="000000" w:fill="99CCFF"/>
            <w:noWrap/>
            <w:vAlign w:val="bottom"/>
            <w:hideMark/>
          </w:tcPr>
          <w:p w14:paraId="072CB588" w14:textId="77777777" w:rsidR="002048DC" w:rsidRPr="002048DC" w:rsidRDefault="002048DC" w:rsidP="002048DC">
            <w:pPr>
              <w:rPr>
                <w:rFonts w:cs="Arial"/>
                <w:color w:val="595959"/>
                <w:sz w:val="10"/>
                <w:szCs w:val="10"/>
              </w:rPr>
            </w:pPr>
            <w:r w:rsidRPr="002048DC">
              <w:rPr>
                <w:rFonts w:cs="Arial"/>
                <w:color w:val="595959"/>
                <w:sz w:val="10"/>
                <w:szCs w:val="10"/>
              </w:rPr>
              <w:t># Devices</w:t>
            </w:r>
          </w:p>
        </w:tc>
        <w:tc>
          <w:tcPr>
            <w:tcW w:w="689" w:type="dxa"/>
            <w:tcBorders>
              <w:top w:val="nil"/>
              <w:left w:val="nil"/>
              <w:bottom w:val="single" w:sz="4" w:space="0" w:color="auto"/>
              <w:right w:val="single" w:sz="4" w:space="0" w:color="auto"/>
            </w:tcBorders>
            <w:shd w:val="clear" w:color="000000" w:fill="00FF00"/>
            <w:noWrap/>
            <w:vAlign w:val="center"/>
            <w:hideMark/>
          </w:tcPr>
          <w:p w14:paraId="593CCA7E" w14:textId="77777777" w:rsidR="002048DC" w:rsidRPr="002048DC" w:rsidRDefault="002048DC" w:rsidP="002048DC">
            <w:pPr>
              <w:jc w:val="center"/>
              <w:rPr>
                <w:rFonts w:cs="Arial"/>
                <w:color w:val="000000"/>
                <w:sz w:val="10"/>
                <w:szCs w:val="10"/>
              </w:rPr>
            </w:pPr>
            <w:r w:rsidRPr="002048DC">
              <w:rPr>
                <w:rFonts w:cs="Arial"/>
                <w:color w:val="000000"/>
                <w:sz w:val="10"/>
                <w:szCs w:val="10"/>
              </w:rPr>
              <w:t>6789</w:t>
            </w:r>
          </w:p>
        </w:tc>
        <w:tc>
          <w:tcPr>
            <w:tcW w:w="689" w:type="dxa"/>
            <w:tcBorders>
              <w:top w:val="nil"/>
              <w:left w:val="nil"/>
              <w:bottom w:val="single" w:sz="4" w:space="0" w:color="auto"/>
              <w:right w:val="single" w:sz="4" w:space="0" w:color="auto"/>
            </w:tcBorders>
            <w:shd w:val="clear" w:color="000000" w:fill="00FF00"/>
            <w:noWrap/>
            <w:vAlign w:val="center"/>
            <w:hideMark/>
          </w:tcPr>
          <w:p w14:paraId="0C31246F" w14:textId="77777777" w:rsidR="002048DC" w:rsidRPr="002048DC" w:rsidRDefault="002048DC" w:rsidP="002048DC">
            <w:pPr>
              <w:jc w:val="center"/>
              <w:rPr>
                <w:rFonts w:cs="Arial"/>
                <w:color w:val="000000"/>
                <w:sz w:val="10"/>
                <w:szCs w:val="10"/>
              </w:rPr>
            </w:pPr>
            <w:r w:rsidRPr="002048DC">
              <w:rPr>
                <w:rFonts w:cs="Arial"/>
                <w:color w:val="000000"/>
                <w:sz w:val="10"/>
                <w:szCs w:val="10"/>
              </w:rPr>
              <w:t>4573</w:t>
            </w:r>
          </w:p>
        </w:tc>
        <w:tc>
          <w:tcPr>
            <w:tcW w:w="667" w:type="dxa"/>
            <w:tcBorders>
              <w:top w:val="nil"/>
              <w:left w:val="nil"/>
              <w:bottom w:val="single" w:sz="4" w:space="0" w:color="auto"/>
              <w:right w:val="single" w:sz="4" w:space="0" w:color="auto"/>
            </w:tcBorders>
            <w:shd w:val="clear" w:color="000000" w:fill="00FF00"/>
            <w:noWrap/>
            <w:vAlign w:val="center"/>
            <w:hideMark/>
          </w:tcPr>
          <w:p w14:paraId="544F75F0" w14:textId="77777777" w:rsidR="002048DC" w:rsidRPr="002048DC" w:rsidRDefault="002048DC" w:rsidP="002048DC">
            <w:pPr>
              <w:jc w:val="center"/>
              <w:rPr>
                <w:rFonts w:cs="Arial"/>
                <w:color w:val="000000"/>
                <w:sz w:val="10"/>
                <w:szCs w:val="10"/>
              </w:rPr>
            </w:pPr>
            <w:r w:rsidRPr="002048DC">
              <w:rPr>
                <w:rFonts w:cs="Arial"/>
                <w:color w:val="000000"/>
                <w:sz w:val="10"/>
                <w:szCs w:val="10"/>
              </w:rPr>
              <w:t>2265</w:t>
            </w:r>
          </w:p>
        </w:tc>
        <w:tc>
          <w:tcPr>
            <w:tcW w:w="689" w:type="dxa"/>
            <w:tcBorders>
              <w:top w:val="nil"/>
              <w:left w:val="nil"/>
              <w:bottom w:val="single" w:sz="4" w:space="0" w:color="auto"/>
              <w:right w:val="single" w:sz="4" w:space="0" w:color="auto"/>
            </w:tcBorders>
            <w:shd w:val="clear" w:color="000000" w:fill="00FF00"/>
            <w:noWrap/>
            <w:vAlign w:val="center"/>
            <w:hideMark/>
          </w:tcPr>
          <w:p w14:paraId="076C5A33" w14:textId="77777777" w:rsidR="002048DC" w:rsidRPr="002048DC" w:rsidRDefault="002048DC" w:rsidP="002048DC">
            <w:pPr>
              <w:jc w:val="center"/>
              <w:rPr>
                <w:rFonts w:cs="Arial"/>
                <w:color w:val="000000"/>
                <w:sz w:val="10"/>
                <w:szCs w:val="10"/>
              </w:rPr>
            </w:pPr>
            <w:r w:rsidRPr="002048DC">
              <w:rPr>
                <w:rFonts w:cs="Arial"/>
                <w:color w:val="000000"/>
                <w:sz w:val="10"/>
                <w:szCs w:val="10"/>
              </w:rPr>
              <w:t>7020</w:t>
            </w:r>
          </w:p>
        </w:tc>
        <w:tc>
          <w:tcPr>
            <w:tcW w:w="689" w:type="dxa"/>
            <w:tcBorders>
              <w:top w:val="nil"/>
              <w:left w:val="nil"/>
              <w:bottom w:val="single" w:sz="4" w:space="0" w:color="auto"/>
              <w:right w:val="single" w:sz="4" w:space="0" w:color="auto"/>
            </w:tcBorders>
            <w:shd w:val="clear" w:color="000000" w:fill="00FF00"/>
            <w:noWrap/>
            <w:vAlign w:val="center"/>
            <w:hideMark/>
          </w:tcPr>
          <w:p w14:paraId="62CCFA1E" w14:textId="77777777" w:rsidR="002048DC" w:rsidRPr="002048DC" w:rsidRDefault="002048DC" w:rsidP="002048DC">
            <w:pPr>
              <w:jc w:val="center"/>
              <w:rPr>
                <w:rFonts w:cs="Arial"/>
                <w:color w:val="000000"/>
                <w:sz w:val="10"/>
                <w:szCs w:val="10"/>
              </w:rPr>
            </w:pPr>
            <w:r w:rsidRPr="002048DC">
              <w:rPr>
                <w:rFonts w:cs="Arial"/>
                <w:color w:val="000000"/>
                <w:sz w:val="10"/>
                <w:szCs w:val="10"/>
              </w:rPr>
              <w:t>6441</w:t>
            </w:r>
          </w:p>
        </w:tc>
        <w:tc>
          <w:tcPr>
            <w:tcW w:w="689" w:type="dxa"/>
            <w:tcBorders>
              <w:top w:val="nil"/>
              <w:left w:val="nil"/>
              <w:bottom w:val="single" w:sz="4" w:space="0" w:color="auto"/>
              <w:right w:val="single" w:sz="4" w:space="0" w:color="auto"/>
            </w:tcBorders>
            <w:shd w:val="clear" w:color="000000" w:fill="00FF00"/>
            <w:noWrap/>
            <w:vAlign w:val="center"/>
            <w:hideMark/>
          </w:tcPr>
          <w:p w14:paraId="6CA43573" w14:textId="77777777" w:rsidR="002048DC" w:rsidRPr="002048DC" w:rsidRDefault="002048DC" w:rsidP="002048DC">
            <w:pPr>
              <w:jc w:val="center"/>
              <w:rPr>
                <w:rFonts w:cs="Arial"/>
                <w:color w:val="000000"/>
                <w:sz w:val="10"/>
                <w:szCs w:val="10"/>
              </w:rPr>
            </w:pPr>
            <w:r w:rsidRPr="002048DC">
              <w:rPr>
                <w:rFonts w:cs="Arial"/>
                <w:color w:val="000000"/>
                <w:sz w:val="10"/>
                <w:szCs w:val="10"/>
              </w:rPr>
              <w:t>0</w:t>
            </w:r>
          </w:p>
        </w:tc>
        <w:tc>
          <w:tcPr>
            <w:tcW w:w="667" w:type="dxa"/>
            <w:tcBorders>
              <w:top w:val="nil"/>
              <w:left w:val="nil"/>
              <w:bottom w:val="single" w:sz="4" w:space="0" w:color="auto"/>
              <w:right w:val="single" w:sz="4" w:space="0" w:color="auto"/>
            </w:tcBorders>
            <w:shd w:val="clear" w:color="000000" w:fill="00FF00"/>
            <w:noWrap/>
            <w:vAlign w:val="center"/>
            <w:hideMark/>
          </w:tcPr>
          <w:p w14:paraId="72A373D6" w14:textId="77777777" w:rsidR="002048DC" w:rsidRPr="002048DC" w:rsidRDefault="002048DC" w:rsidP="002048DC">
            <w:pPr>
              <w:jc w:val="center"/>
              <w:rPr>
                <w:rFonts w:cs="Arial"/>
                <w:color w:val="000000"/>
                <w:sz w:val="10"/>
                <w:szCs w:val="10"/>
              </w:rPr>
            </w:pPr>
            <w:r w:rsidRPr="002048DC">
              <w:rPr>
                <w:rFonts w:cs="Arial"/>
                <w:color w:val="000000"/>
                <w:sz w:val="10"/>
                <w:szCs w:val="10"/>
              </w:rPr>
              <w:t>4772</w:t>
            </w:r>
          </w:p>
        </w:tc>
        <w:tc>
          <w:tcPr>
            <w:tcW w:w="689" w:type="dxa"/>
            <w:tcBorders>
              <w:top w:val="nil"/>
              <w:left w:val="nil"/>
              <w:bottom w:val="single" w:sz="4" w:space="0" w:color="auto"/>
              <w:right w:val="single" w:sz="4" w:space="0" w:color="auto"/>
            </w:tcBorders>
            <w:shd w:val="clear" w:color="000000" w:fill="00FF00"/>
            <w:noWrap/>
            <w:vAlign w:val="center"/>
            <w:hideMark/>
          </w:tcPr>
          <w:p w14:paraId="039FCAB6" w14:textId="77777777" w:rsidR="002048DC" w:rsidRPr="002048DC" w:rsidRDefault="002048DC" w:rsidP="002048DC">
            <w:pPr>
              <w:jc w:val="center"/>
              <w:rPr>
                <w:rFonts w:cs="Arial"/>
                <w:color w:val="000000"/>
                <w:sz w:val="10"/>
                <w:szCs w:val="10"/>
              </w:rPr>
            </w:pPr>
            <w:r w:rsidRPr="002048DC">
              <w:rPr>
                <w:rFonts w:cs="Arial"/>
                <w:color w:val="000000"/>
                <w:sz w:val="10"/>
                <w:szCs w:val="10"/>
              </w:rPr>
              <w:t>8187</w:t>
            </w:r>
          </w:p>
        </w:tc>
        <w:tc>
          <w:tcPr>
            <w:tcW w:w="689" w:type="dxa"/>
            <w:tcBorders>
              <w:top w:val="nil"/>
              <w:left w:val="nil"/>
              <w:bottom w:val="single" w:sz="4" w:space="0" w:color="auto"/>
              <w:right w:val="single" w:sz="4" w:space="0" w:color="auto"/>
            </w:tcBorders>
            <w:shd w:val="clear" w:color="000000" w:fill="00FF00"/>
            <w:noWrap/>
            <w:vAlign w:val="center"/>
            <w:hideMark/>
          </w:tcPr>
          <w:p w14:paraId="2430663C" w14:textId="77777777" w:rsidR="002048DC" w:rsidRPr="002048DC" w:rsidRDefault="002048DC" w:rsidP="002048DC">
            <w:pPr>
              <w:jc w:val="center"/>
              <w:rPr>
                <w:rFonts w:cs="Arial"/>
                <w:color w:val="000000"/>
                <w:sz w:val="10"/>
                <w:szCs w:val="10"/>
              </w:rPr>
            </w:pPr>
            <w:r w:rsidRPr="002048DC">
              <w:rPr>
                <w:rFonts w:cs="Arial"/>
                <w:color w:val="000000"/>
                <w:sz w:val="10"/>
                <w:szCs w:val="10"/>
              </w:rPr>
              <w:t>7469</w:t>
            </w:r>
          </w:p>
        </w:tc>
        <w:tc>
          <w:tcPr>
            <w:tcW w:w="745" w:type="dxa"/>
            <w:tcBorders>
              <w:top w:val="nil"/>
              <w:left w:val="nil"/>
              <w:bottom w:val="single" w:sz="4" w:space="0" w:color="auto"/>
              <w:right w:val="single" w:sz="4" w:space="0" w:color="auto"/>
            </w:tcBorders>
            <w:shd w:val="clear" w:color="000000" w:fill="00FF00"/>
            <w:noWrap/>
            <w:vAlign w:val="center"/>
            <w:hideMark/>
          </w:tcPr>
          <w:p w14:paraId="6FCED586" w14:textId="77777777" w:rsidR="002048DC" w:rsidRPr="002048DC" w:rsidRDefault="002048DC" w:rsidP="002048DC">
            <w:pPr>
              <w:jc w:val="center"/>
              <w:rPr>
                <w:rFonts w:cs="Arial"/>
                <w:color w:val="000000"/>
                <w:sz w:val="10"/>
                <w:szCs w:val="10"/>
              </w:rPr>
            </w:pPr>
            <w:r w:rsidRPr="002048DC">
              <w:rPr>
                <w:rFonts w:cs="Arial"/>
                <w:color w:val="000000"/>
                <w:sz w:val="10"/>
                <w:szCs w:val="10"/>
              </w:rPr>
              <w:t>3639</w:t>
            </w:r>
          </w:p>
        </w:tc>
        <w:tc>
          <w:tcPr>
            <w:tcW w:w="667" w:type="dxa"/>
            <w:tcBorders>
              <w:top w:val="nil"/>
              <w:left w:val="nil"/>
              <w:bottom w:val="single" w:sz="4" w:space="0" w:color="auto"/>
              <w:right w:val="single" w:sz="4" w:space="0" w:color="auto"/>
            </w:tcBorders>
            <w:shd w:val="clear" w:color="000000" w:fill="00FF00"/>
            <w:noWrap/>
            <w:vAlign w:val="center"/>
            <w:hideMark/>
          </w:tcPr>
          <w:p w14:paraId="6CE26BB0" w14:textId="77777777" w:rsidR="002048DC" w:rsidRPr="002048DC" w:rsidRDefault="002048DC" w:rsidP="002048DC">
            <w:pPr>
              <w:jc w:val="center"/>
              <w:rPr>
                <w:rFonts w:cs="Arial"/>
                <w:color w:val="000000"/>
                <w:sz w:val="10"/>
                <w:szCs w:val="10"/>
              </w:rPr>
            </w:pPr>
            <w:r w:rsidRPr="002048DC">
              <w:rPr>
                <w:rFonts w:cs="Arial"/>
                <w:color w:val="000000"/>
                <w:sz w:val="10"/>
                <w:szCs w:val="10"/>
              </w:rPr>
              <w:t>3555</w:t>
            </w:r>
          </w:p>
        </w:tc>
        <w:tc>
          <w:tcPr>
            <w:tcW w:w="689" w:type="dxa"/>
            <w:tcBorders>
              <w:top w:val="nil"/>
              <w:left w:val="nil"/>
              <w:bottom w:val="single" w:sz="4" w:space="0" w:color="auto"/>
              <w:right w:val="single" w:sz="4" w:space="0" w:color="auto"/>
            </w:tcBorders>
            <w:shd w:val="clear" w:color="000000" w:fill="00FF00"/>
            <w:noWrap/>
            <w:vAlign w:val="center"/>
            <w:hideMark/>
          </w:tcPr>
          <w:p w14:paraId="454A4270" w14:textId="77777777" w:rsidR="002048DC" w:rsidRPr="002048DC" w:rsidRDefault="002048DC" w:rsidP="002048DC">
            <w:pPr>
              <w:jc w:val="center"/>
              <w:rPr>
                <w:rFonts w:cs="Arial"/>
                <w:color w:val="000000"/>
                <w:sz w:val="10"/>
                <w:szCs w:val="10"/>
              </w:rPr>
            </w:pPr>
            <w:r w:rsidRPr="002048DC">
              <w:rPr>
                <w:rFonts w:cs="Arial"/>
                <w:color w:val="000000"/>
                <w:sz w:val="10"/>
                <w:szCs w:val="10"/>
              </w:rPr>
              <w:t>7797</w:t>
            </w:r>
          </w:p>
        </w:tc>
        <w:tc>
          <w:tcPr>
            <w:tcW w:w="634" w:type="dxa"/>
            <w:tcBorders>
              <w:top w:val="nil"/>
              <w:left w:val="nil"/>
              <w:bottom w:val="single" w:sz="4" w:space="0" w:color="auto"/>
              <w:right w:val="single" w:sz="4" w:space="0" w:color="auto"/>
            </w:tcBorders>
            <w:shd w:val="clear" w:color="000000" w:fill="00FF00"/>
            <w:noWrap/>
            <w:vAlign w:val="center"/>
            <w:hideMark/>
          </w:tcPr>
          <w:p w14:paraId="4CE39422" w14:textId="77777777" w:rsidR="002048DC" w:rsidRPr="002048DC" w:rsidRDefault="002048DC" w:rsidP="002048DC">
            <w:pPr>
              <w:jc w:val="center"/>
              <w:rPr>
                <w:rFonts w:cs="Arial"/>
                <w:color w:val="000000"/>
                <w:sz w:val="10"/>
                <w:szCs w:val="10"/>
              </w:rPr>
            </w:pPr>
            <w:r w:rsidRPr="002048DC">
              <w:rPr>
                <w:rFonts w:cs="Arial"/>
                <w:color w:val="000000"/>
                <w:sz w:val="10"/>
                <w:szCs w:val="10"/>
              </w:rPr>
              <w:t>4573</w:t>
            </w:r>
          </w:p>
        </w:tc>
        <w:tc>
          <w:tcPr>
            <w:tcW w:w="689" w:type="dxa"/>
            <w:tcBorders>
              <w:top w:val="nil"/>
              <w:left w:val="nil"/>
              <w:bottom w:val="single" w:sz="4" w:space="0" w:color="auto"/>
              <w:right w:val="single" w:sz="4" w:space="0" w:color="auto"/>
            </w:tcBorders>
            <w:shd w:val="clear" w:color="000000" w:fill="00FF00"/>
            <w:noWrap/>
            <w:vAlign w:val="center"/>
            <w:hideMark/>
          </w:tcPr>
          <w:p w14:paraId="51B6C733" w14:textId="77777777" w:rsidR="002048DC" w:rsidRPr="002048DC" w:rsidRDefault="002048DC" w:rsidP="002048DC">
            <w:pPr>
              <w:jc w:val="center"/>
              <w:rPr>
                <w:rFonts w:cs="Arial"/>
                <w:color w:val="000000"/>
                <w:sz w:val="10"/>
                <w:szCs w:val="10"/>
              </w:rPr>
            </w:pPr>
            <w:r w:rsidRPr="002048DC">
              <w:rPr>
                <w:rFonts w:cs="Arial"/>
                <w:color w:val="000000"/>
                <w:sz w:val="10"/>
                <w:szCs w:val="10"/>
              </w:rPr>
              <w:t>7359</w:t>
            </w:r>
          </w:p>
        </w:tc>
        <w:tc>
          <w:tcPr>
            <w:tcW w:w="667" w:type="dxa"/>
            <w:tcBorders>
              <w:top w:val="nil"/>
              <w:left w:val="nil"/>
              <w:bottom w:val="single" w:sz="4" w:space="0" w:color="auto"/>
              <w:right w:val="single" w:sz="4" w:space="0" w:color="auto"/>
            </w:tcBorders>
            <w:shd w:val="clear" w:color="000000" w:fill="00FF00"/>
            <w:noWrap/>
            <w:vAlign w:val="center"/>
            <w:hideMark/>
          </w:tcPr>
          <w:p w14:paraId="6C04CA1D" w14:textId="77777777" w:rsidR="002048DC" w:rsidRPr="002048DC" w:rsidRDefault="002048DC" w:rsidP="002048DC">
            <w:pPr>
              <w:jc w:val="center"/>
              <w:rPr>
                <w:rFonts w:cs="Arial"/>
                <w:color w:val="000000"/>
                <w:sz w:val="10"/>
                <w:szCs w:val="10"/>
              </w:rPr>
            </w:pPr>
            <w:r w:rsidRPr="002048DC">
              <w:rPr>
                <w:rFonts w:cs="Arial"/>
                <w:color w:val="000000"/>
                <w:sz w:val="10"/>
                <w:szCs w:val="10"/>
              </w:rPr>
              <w:t>6822</w:t>
            </w:r>
          </w:p>
        </w:tc>
        <w:tc>
          <w:tcPr>
            <w:tcW w:w="745" w:type="dxa"/>
            <w:tcBorders>
              <w:top w:val="nil"/>
              <w:left w:val="nil"/>
              <w:bottom w:val="single" w:sz="4" w:space="0" w:color="auto"/>
              <w:right w:val="single" w:sz="4" w:space="0" w:color="auto"/>
            </w:tcBorders>
            <w:shd w:val="clear" w:color="000000" w:fill="00FF00"/>
            <w:noWrap/>
            <w:vAlign w:val="center"/>
            <w:hideMark/>
          </w:tcPr>
          <w:p w14:paraId="0ECAAB88" w14:textId="77777777" w:rsidR="002048DC" w:rsidRPr="002048DC" w:rsidRDefault="002048DC" w:rsidP="002048DC">
            <w:pPr>
              <w:jc w:val="center"/>
              <w:rPr>
                <w:rFonts w:cs="Arial"/>
                <w:color w:val="000000"/>
                <w:sz w:val="10"/>
                <w:szCs w:val="10"/>
              </w:rPr>
            </w:pPr>
            <w:r w:rsidRPr="002048DC">
              <w:rPr>
                <w:rFonts w:cs="Arial"/>
                <w:color w:val="000000"/>
                <w:sz w:val="10"/>
                <w:szCs w:val="10"/>
              </w:rPr>
              <w:t>3219</w:t>
            </w:r>
          </w:p>
        </w:tc>
        <w:tc>
          <w:tcPr>
            <w:tcW w:w="611" w:type="dxa"/>
            <w:tcBorders>
              <w:top w:val="nil"/>
              <w:left w:val="nil"/>
              <w:bottom w:val="single" w:sz="4" w:space="0" w:color="auto"/>
              <w:right w:val="single" w:sz="4" w:space="0" w:color="auto"/>
            </w:tcBorders>
            <w:shd w:val="clear" w:color="000000" w:fill="00FF00"/>
            <w:noWrap/>
            <w:vAlign w:val="center"/>
            <w:hideMark/>
          </w:tcPr>
          <w:p w14:paraId="10233097" w14:textId="77777777" w:rsidR="002048DC" w:rsidRPr="002048DC" w:rsidRDefault="002048DC" w:rsidP="002048DC">
            <w:pPr>
              <w:jc w:val="center"/>
              <w:rPr>
                <w:rFonts w:cs="Arial"/>
                <w:color w:val="000000"/>
                <w:sz w:val="10"/>
                <w:szCs w:val="10"/>
              </w:rPr>
            </w:pPr>
            <w:r w:rsidRPr="002048DC">
              <w:rPr>
                <w:rFonts w:cs="Arial"/>
                <w:color w:val="000000"/>
                <w:sz w:val="10"/>
                <w:szCs w:val="10"/>
              </w:rPr>
              <w:t>389</w:t>
            </w:r>
          </w:p>
        </w:tc>
      </w:tr>
      <w:tr w:rsidR="002048DC" w:rsidRPr="002048DC" w14:paraId="22478657"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A49F022"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718E0617" w14:textId="77777777" w:rsidR="002048DC" w:rsidRPr="002048DC" w:rsidRDefault="002048DC" w:rsidP="002048DC">
            <w:pPr>
              <w:rPr>
                <w:rFonts w:cs="Arial"/>
                <w:color w:val="000000"/>
                <w:sz w:val="10"/>
                <w:szCs w:val="10"/>
              </w:rPr>
            </w:pPr>
            <w:r w:rsidRPr="002048DC">
              <w:rPr>
                <w:rFonts w:cs="Arial"/>
                <w:color w:val="000000"/>
                <w:sz w:val="10"/>
                <w:szCs w:val="10"/>
              </w:rPr>
              <w:t>Virtual Capacity GB</w:t>
            </w:r>
          </w:p>
        </w:tc>
        <w:tc>
          <w:tcPr>
            <w:tcW w:w="689" w:type="dxa"/>
            <w:tcBorders>
              <w:top w:val="nil"/>
              <w:left w:val="nil"/>
              <w:bottom w:val="single" w:sz="4" w:space="0" w:color="auto"/>
              <w:right w:val="single" w:sz="4" w:space="0" w:color="auto"/>
            </w:tcBorders>
            <w:shd w:val="clear" w:color="000000" w:fill="00FF00"/>
            <w:noWrap/>
            <w:vAlign w:val="center"/>
            <w:hideMark/>
          </w:tcPr>
          <w:p w14:paraId="708C93F8" w14:textId="77777777" w:rsidR="002048DC" w:rsidRPr="002048DC" w:rsidRDefault="002048DC" w:rsidP="002048DC">
            <w:pPr>
              <w:jc w:val="center"/>
              <w:rPr>
                <w:rFonts w:cs="Arial"/>
                <w:color w:val="000000"/>
                <w:sz w:val="10"/>
                <w:szCs w:val="10"/>
              </w:rPr>
            </w:pPr>
            <w:r w:rsidRPr="002048DC">
              <w:rPr>
                <w:rFonts w:cs="Arial"/>
                <w:color w:val="000000"/>
                <w:sz w:val="10"/>
                <w:szCs w:val="10"/>
              </w:rPr>
              <w:t>228905</w:t>
            </w:r>
          </w:p>
        </w:tc>
        <w:tc>
          <w:tcPr>
            <w:tcW w:w="689" w:type="dxa"/>
            <w:tcBorders>
              <w:top w:val="nil"/>
              <w:left w:val="nil"/>
              <w:bottom w:val="single" w:sz="4" w:space="0" w:color="auto"/>
              <w:right w:val="single" w:sz="4" w:space="0" w:color="auto"/>
            </w:tcBorders>
            <w:shd w:val="clear" w:color="000000" w:fill="00FF00"/>
            <w:noWrap/>
            <w:vAlign w:val="center"/>
            <w:hideMark/>
          </w:tcPr>
          <w:p w14:paraId="5C15756C" w14:textId="77777777" w:rsidR="002048DC" w:rsidRPr="002048DC" w:rsidRDefault="002048DC" w:rsidP="002048DC">
            <w:pPr>
              <w:jc w:val="center"/>
              <w:rPr>
                <w:rFonts w:cs="Arial"/>
                <w:color w:val="000000"/>
                <w:sz w:val="10"/>
                <w:szCs w:val="10"/>
              </w:rPr>
            </w:pPr>
            <w:r w:rsidRPr="002048DC">
              <w:rPr>
                <w:rFonts w:cs="Arial"/>
                <w:color w:val="000000"/>
                <w:sz w:val="10"/>
                <w:szCs w:val="10"/>
              </w:rPr>
              <w:t>154188</w:t>
            </w:r>
          </w:p>
        </w:tc>
        <w:tc>
          <w:tcPr>
            <w:tcW w:w="667" w:type="dxa"/>
            <w:tcBorders>
              <w:top w:val="nil"/>
              <w:left w:val="nil"/>
              <w:bottom w:val="single" w:sz="4" w:space="0" w:color="auto"/>
              <w:right w:val="single" w:sz="4" w:space="0" w:color="auto"/>
            </w:tcBorders>
            <w:shd w:val="clear" w:color="000000" w:fill="00FF00"/>
            <w:noWrap/>
            <w:vAlign w:val="center"/>
            <w:hideMark/>
          </w:tcPr>
          <w:p w14:paraId="3E469277" w14:textId="77777777" w:rsidR="002048DC" w:rsidRPr="002048DC" w:rsidRDefault="002048DC" w:rsidP="002048DC">
            <w:pPr>
              <w:jc w:val="center"/>
              <w:rPr>
                <w:rFonts w:cs="Arial"/>
                <w:color w:val="000000"/>
                <w:sz w:val="10"/>
                <w:szCs w:val="10"/>
              </w:rPr>
            </w:pPr>
            <w:r w:rsidRPr="002048DC">
              <w:rPr>
                <w:rFonts w:cs="Arial"/>
                <w:color w:val="000000"/>
                <w:sz w:val="10"/>
                <w:szCs w:val="10"/>
              </w:rPr>
              <w:t>76369</w:t>
            </w:r>
          </w:p>
        </w:tc>
        <w:tc>
          <w:tcPr>
            <w:tcW w:w="689" w:type="dxa"/>
            <w:tcBorders>
              <w:top w:val="nil"/>
              <w:left w:val="nil"/>
              <w:bottom w:val="single" w:sz="4" w:space="0" w:color="auto"/>
              <w:right w:val="single" w:sz="4" w:space="0" w:color="auto"/>
            </w:tcBorders>
            <w:shd w:val="clear" w:color="000000" w:fill="00FF00"/>
            <w:noWrap/>
            <w:vAlign w:val="center"/>
            <w:hideMark/>
          </w:tcPr>
          <w:p w14:paraId="346DBE17" w14:textId="77777777" w:rsidR="002048DC" w:rsidRPr="002048DC" w:rsidRDefault="002048DC" w:rsidP="002048DC">
            <w:pPr>
              <w:jc w:val="center"/>
              <w:rPr>
                <w:rFonts w:cs="Arial"/>
                <w:color w:val="000000"/>
                <w:sz w:val="10"/>
                <w:szCs w:val="10"/>
              </w:rPr>
            </w:pPr>
            <w:r w:rsidRPr="002048DC">
              <w:rPr>
                <w:rFonts w:cs="Arial"/>
                <w:color w:val="000000"/>
                <w:sz w:val="10"/>
                <w:szCs w:val="10"/>
              </w:rPr>
              <w:t>236693</w:t>
            </w:r>
          </w:p>
        </w:tc>
        <w:tc>
          <w:tcPr>
            <w:tcW w:w="689" w:type="dxa"/>
            <w:tcBorders>
              <w:top w:val="nil"/>
              <w:left w:val="nil"/>
              <w:bottom w:val="single" w:sz="4" w:space="0" w:color="auto"/>
              <w:right w:val="single" w:sz="4" w:space="0" w:color="auto"/>
            </w:tcBorders>
            <w:shd w:val="clear" w:color="000000" w:fill="00FF00"/>
            <w:noWrap/>
            <w:vAlign w:val="center"/>
            <w:hideMark/>
          </w:tcPr>
          <w:p w14:paraId="7122508B" w14:textId="77777777" w:rsidR="002048DC" w:rsidRPr="002048DC" w:rsidRDefault="002048DC" w:rsidP="002048DC">
            <w:pPr>
              <w:jc w:val="center"/>
              <w:rPr>
                <w:rFonts w:cs="Arial"/>
                <w:color w:val="000000"/>
                <w:sz w:val="10"/>
                <w:szCs w:val="10"/>
              </w:rPr>
            </w:pPr>
            <w:r w:rsidRPr="002048DC">
              <w:rPr>
                <w:rFonts w:cs="Arial"/>
                <w:color w:val="000000"/>
                <w:sz w:val="10"/>
                <w:szCs w:val="10"/>
              </w:rPr>
              <w:t>217171</w:t>
            </w:r>
          </w:p>
        </w:tc>
        <w:tc>
          <w:tcPr>
            <w:tcW w:w="689" w:type="dxa"/>
            <w:tcBorders>
              <w:top w:val="nil"/>
              <w:left w:val="nil"/>
              <w:bottom w:val="single" w:sz="4" w:space="0" w:color="auto"/>
              <w:right w:val="single" w:sz="4" w:space="0" w:color="auto"/>
            </w:tcBorders>
            <w:shd w:val="clear" w:color="000000" w:fill="00FF00"/>
            <w:noWrap/>
            <w:vAlign w:val="center"/>
            <w:hideMark/>
          </w:tcPr>
          <w:p w14:paraId="4C78DCAE" w14:textId="77777777" w:rsidR="002048DC" w:rsidRPr="002048DC" w:rsidRDefault="002048DC" w:rsidP="002048DC">
            <w:pPr>
              <w:jc w:val="center"/>
              <w:rPr>
                <w:rFonts w:cs="Arial"/>
                <w:color w:val="000000"/>
                <w:sz w:val="10"/>
                <w:szCs w:val="10"/>
              </w:rPr>
            </w:pPr>
            <w:r w:rsidRPr="002048DC">
              <w:rPr>
                <w:rFonts w:cs="Arial"/>
                <w:color w:val="000000"/>
                <w:sz w:val="10"/>
                <w:szCs w:val="10"/>
              </w:rPr>
              <w:t>0</w:t>
            </w:r>
          </w:p>
        </w:tc>
        <w:tc>
          <w:tcPr>
            <w:tcW w:w="667" w:type="dxa"/>
            <w:tcBorders>
              <w:top w:val="nil"/>
              <w:left w:val="nil"/>
              <w:bottom w:val="single" w:sz="4" w:space="0" w:color="auto"/>
              <w:right w:val="single" w:sz="4" w:space="0" w:color="auto"/>
            </w:tcBorders>
            <w:shd w:val="clear" w:color="000000" w:fill="00FF00"/>
            <w:noWrap/>
            <w:vAlign w:val="center"/>
            <w:hideMark/>
          </w:tcPr>
          <w:p w14:paraId="53B6E689" w14:textId="77777777" w:rsidR="002048DC" w:rsidRPr="002048DC" w:rsidRDefault="002048DC" w:rsidP="002048DC">
            <w:pPr>
              <w:jc w:val="center"/>
              <w:rPr>
                <w:rFonts w:cs="Arial"/>
                <w:color w:val="000000"/>
                <w:sz w:val="10"/>
                <w:szCs w:val="10"/>
              </w:rPr>
            </w:pPr>
            <w:r w:rsidRPr="002048DC">
              <w:rPr>
                <w:rFonts w:cs="Arial"/>
                <w:color w:val="000000"/>
                <w:sz w:val="10"/>
                <w:szCs w:val="10"/>
              </w:rPr>
              <w:t>160898</w:t>
            </w:r>
          </w:p>
        </w:tc>
        <w:tc>
          <w:tcPr>
            <w:tcW w:w="689" w:type="dxa"/>
            <w:tcBorders>
              <w:top w:val="nil"/>
              <w:left w:val="nil"/>
              <w:bottom w:val="single" w:sz="4" w:space="0" w:color="auto"/>
              <w:right w:val="single" w:sz="4" w:space="0" w:color="auto"/>
            </w:tcBorders>
            <w:shd w:val="clear" w:color="000000" w:fill="00FF00"/>
            <w:noWrap/>
            <w:vAlign w:val="center"/>
            <w:hideMark/>
          </w:tcPr>
          <w:p w14:paraId="2AB7021E" w14:textId="77777777" w:rsidR="002048DC" w:rsidRPr="002048DC" w:rsidRDefault="002048DC" w:rsidP="002048DC">
            <w:pPr>
              <w:jc w:val="center"/>
              <w:rPr>
                <w:rFonts w:cs="Arial"/>
                <w:color w:val="000000"/>
                <w:sz w:val="10"/>
                <w:szCs w:val="10"/>
              </w:rPr>
            </w:pPr>
            <w:r w:rsidRPr="002048DC">
              <w:rPr>
                <w:rFonts w:cs="Arial"/>
                <w:color w:val="000000"/>
                <w:sz w:val="10"/>
                <w:szCs w:val="10"/>
              </w:rPr>
              <w:t>276041</w:t>
            </w:r>
          </w:p>
        </w:tc>
        <w:tc>
          <w:tcPr>
            <w:tcW w:w="689" w:type="dxa"/>
            <w:tcBorders>
              <w:top w:val="nil"/>
              <w:left w:val="nil"/>
              <w:bottom w:val="single" w:sz="4" w:space="0" w:color="auto"/>
              <w:right w:val="single" w:sz="4" w:space="0" w:color="auto"/>
            </w:tcBorders>
            <w:shd w:val="clear" w:color="000000" w:fill="00FF00"/>
            <w:noWrap/>
            <w:vAlign w:val="center"/>
            <w:hideMark/>
          </w:tcPr>
          <w:p w14:paraId="49D90566" w14:textId="77777777" w:rsidR="002048DC" w:rsidRPr="002048DC" w:rsidRDefault="002048DC" w:rsidP="002048DC">
            <w:pPr>
              <w:jc w:val="center"/>
              <w:rPr>
                <w:rFonts w:cs="Arial"/>
                <w:color w:val="000000"/>
                <w:sz w:val="10"/>
                <w:szCs w:val="10"/>
              </w:rPr>
            </w:pPr>
            <w:r w:rsidRPr="002048DC">
              <w:rPr>
                <w:rFonts w:cs="Arial"/>
                <w:color w:val="000000"/>
                <w:sz w:val="10"/>
                <w:szCs w:val="10"/>
              </w:rPr>
              <w:t>251832</w:t>
            </w:r>
          </w:p>
        </w:tc>
        <w:tc>
          <w:tcPr>
            <w:tcW w:w="745" w:type="dxa"/>
            <w:tcBorders>
              <w:top w:val="nil"/>
              <w:left w:val="nil"/>
              <w:bottom w:val="single" w:sz="4" w:space="0" w:color="auto"/>
              <w:right w:val="single" w:sz="4" w:space="0" w:color="auto"/>
            </w:tcBorders>
            <w:shd w:val="clear" w:color="000000" w:fill="00FF00"/>
            <w:noWrap/>
            <w:vAlign w:val="center"/>
            <w:hideMark/>
          </w:tcPr>
          <w:p w14:paraId="25B1055B" w14:textId="77777777" w:rsidR="002048DC" w:rsidRPr="002048DC" w:rsidRDefault="002048DC" w:rsidP="002048DC">
            <w:pPr>
              <w:jc w:val="center"/>
              <w:rPr>
                <w:rFonts w:cs="Arial"/>
                <w:color w:val="000000"/>
                <w:sz w:val="10"/>
                <w:szCs w:val="10"/>
              </w:rPr>
            </w:pPr>
            <w:r w:rsidRPr="002048DC">
              <w:rPr>
                <w:rFonts w:cs="Arial"/>
                <w:color w:val="000000"/>
                <w:sz w:val="10"/>
                <w:szCs w:val="10"/>
              </w:rPr>
              <w:t>122696</w:t>
            </w:r>
          </w:p>
        </w:tc>
        <w:tc>
          <w:tcPr>
            <w:tcW w:w="667" w:type="dxa"/>
            <w:tcBorders>
              <w:top w:val="nil"/>
              <w:left w:val="nil"/>
              <w:bottom w:val="single" w:sz="4" w:space="0" w:color="auto"/>
              <w:right w:val="single" w:sz="4" w:space="0" w:color="auto"/>
            </w:tcBorders>
            <w:shd w:val="clear" w:color="000000" w:fill="00FF00"/>
            <w:noWrap/>
            <w:vAlign w:val="center"/>
            <w:hideMark/>
          </w:tcPr>
          <w:p w14:paraId="13272BBC" w14:textId="77777777" w:rsidR="002048DC" w:rsidRPr="002048DC" w:rsidRDefault="002048DC" w:rsidP="002048DC">
            <w:pPr>
              <w:jc w:val="center"/>
              <w:rPr>
                <w:rFonts w:cs="Arial"/>
                <w:color w:val="000000"/>
                <w:sz w:val="10"/>
                <w:szCs w:val="10"/>
              </w:rPr>
            </w:pPr>
            <w:r w:rsidRPr="002048DC">
              <w:rPr>
                <w:rFonts w:cs="Arial"/>
                <w:color w:val="000000"/>
                <w:sz w:val="10"/>
                <w:szCs w:val="10"/>
              </w:rPr>
              <w:t>119864</w:t>
            </w:r>
          </w:p>
        </w:tc>
        <w:tc>
          <w:tcPr>
            <w:tcW w:w="689" w:type="dxa"/>
            <w:tcBorders>
              <w:top w:val="nil"/>
              <w:left w:val="nil"/>
              <w:bottom w:val="single" w:sz="4" w:space="0" w:color="auto"/>
              <w:right w:val="single" w:sz="4" w:space="0" w:color="auto"/>
            </w:tcBorders>
            <w:shd w:val="clear" w:color="000000" w:fill="00FF00"/>
            <w:noWrap/>
            <w:vAlign w:val="center"/>
            <w:hideMark/>
          </w:tcPr>
          <w:p w14:paraId="60C57D33" w14:textId="77777777" w:rsidR="002048DC" w:rsidRPr="002048DC" w:rsidRDefault="002048DC" w:rsidP="002048DC">
            <w:pPr>
              <w:jc w:val="center"/>
              <w:rPr>
                <w:rFonts w:cs="Arial"/>
                <w:color w:val="000000"/>
                <w:sz w:val="10"/>
                <w:szCs w:val="10"/>
              </w:rPr>
            </w:pPr>
            <w:r w:rsidRPr="002048DC">
              <w:rPr>
                <w:rFonts w:cs="Arial"/>
                <w:color w:val="000000"/>
                <w:sz w:val="10"/>
                <w:szCs w:val="10"/>
              </w:rPr>
              <w:t>262891</w:t>
            </w:r>
          </w:p>
        </w:tc>
        <w:tc>
          <w:tcPr>
            <w:tcW w:w="634" w:type="dxa"/>
            <w:tcBorders>
              <w:top w:val="nil"/>
              <w:left w:val="nil"/>
              <w:bottom w:val="single" w:sz="4" w:space="0" w:color="auto"/>
              <w:right w:val="single" w:sz="4" w:space="0" w:color="auto"/>
            </w:tcBorders>
            <w:shd w:val="clear" w:color="000000" w:fill="00FF00"/>
            <w:noWrap/>
            <w:vAlign w:val="center"/>
            <w:hideMark/>
          </w:tcPr>
          <w:p w14:paraId="1360E652" w14:textId="77777777" w:rsidR="002048DC" w:rsidRPr="002048DC" w:rsidRDefault="002048DC" w:rsidP="002048DC">
            <w:pPr>
              <w:jc w:val="center"/>
              <w:rPr>
                <w:rFonts w:cs="Arial"/>
                <w:color w:val="000000"/>
                <w:sz w:val="10"/>
                <w:szCs w:val="10"/>
              </w:rPr>
            </w:pPr>
            <w:r w:rsidRPr="002048DC">
              <w:rPr>
                <w:rFonts w:cs="Arial"/>
                <w:color w:val="000000"/>
                <w:sz w:val="10"/>
                <w:szCs w:val="10"/>
              </w:rPr>
              <w:t>154188</w:t>
            </w:r>
          </w:p>
        </w:tc>
        <w:tc>
          <w:tcPr>
            <w:tcW w:w="689" w:type="dxa"/>
            <w:tcBorders>
              <w:top w:val="nil"/>
              <w:left w:val="nil"/>
              <w:bottom w:val="single" w:sz="4" w:space="0" w:color="auto"/>
              <w:right w:val="single" w:sz="4" w:space="0" w:color="auto"/>
            </w:tcBorders>
            <w:shd w:val="clear" w:color="000000" w:fill="00FF00"/>
            <w:noWrap/>
            <w:vAlign w:val="center"/>
            <w:hideMark/>
          </w:tcPr>
          <w:p w14:paraId="077094A2" w14:textId="77777777" w:rsidR="002048DC" w:rsidRPr="002048DC" w:rsidRDefault="002048DC" w:rsidP="002048DC">
            <w:pPr>
              <w:jc w:val="center"/>
              <w:rPr>
                <w:rFonts w:cs="Arial"/>
                <w:color w:val="000000"/>
                <w:sz w:val="10"/>
                <w:szCs w:val="10"/>
              </w:rPr>
            </w:pPr>
            <w:r w:rsidRPr="002048DC">
              <w:rPr>
                <w:rFonts w:cs="Arial"/>
                <w:color w:val="000000"/>
                <w:sz w:val="10"/>
                <w:szCs w:val="10"/>
              </w:rPr>
              <w:t>248123</w:t>
            </w:r>
          </w:p>
        </w:tc>
        <w:tc>
          <w:tcPr>
            <w:tcW w:w="667" w:type="dxa"/>
            <w:tcBorders>
              <w:top w:val="nil"/>
              <w:left w:val="nil"/>
              <w:bottom w:val="single" w:sz="4" w:space="0" w:color="auto"/>
              <w:right w:val="single" w:sz="4" w:space="0" w:color="auto"/>
            </w:tcBorders>
            <w:shd w:val="clear" w:color="000000" w:fill="00FF00"/>
            <w:noWrap/>
            <w:vAlign w:val="center"/>
            <w:hideMark/>
          </w:tcPr>
          <w:p w14:paraId="0502D137" w14:textId="77777777" w:rsidR="002048DC" w:rsidRPr="002048DC" w:rsidRDefault="002048DC" w:rsidP="002048DC">
            <w:pPr>
              <w:jc w:val="center"/>
              <w:rPr>
                <w:rFonts w:cs="Arial"/>
                <w:color w:val="000000"/>
                <w:sz w:val="10"/>
                <w:szCs w:val="10"/>
              </w:rPr>
            </w:pPr>
            <w:r w:rsidRPr="002048DC">
              <w:rPr>
                <w:rFonts w:cs="Arial"/>
                <w:color w:val="000000"/>
                <w:sz w:val="10"/>
                <w:szCs w:val="10"/>
              </w:rPr>
              <w:t>230017</w:t>
            </w:r>
          </w:p>
        </w:tc>
        <w:tc>
          <w:tcPr>
            <w:tcW w:w="745" w:type="dxa"/>
            <w:tcBorders>
              <w:top w:val="nil"/>
              <w:left w:val="nil"/>
              <w:bottom w:val="single" w:sz="4" w:space="0" w:color="auto"/>
              <w:right w:val="single" w:sz="4" w:space="0" w:color="auto"/>
            </w:tcBorders>
            <w:shd w:val="clear" w:color="000000" w:fill="00FF00"/>
            <w:noWrap/>
            <w:vAlign w:val="center"/>
            <w:hideMark/>
          </w:tcPr>
          <w:p w14:paraId="5820CD99" w14:textId="77777777" w:rsidR="002048DC" w:rsidRPr="002048DC" w:rsidRDefault="002048DC" w:rsidP="002048DC">
            <w:pPr>
              <w:jc w:val="center"/>
              <w:rPr>
                <w:rFonts w:cs="Arial"/>
                <w:color w:val="000000"/>
                <w:sz w:val="10"/>
                <w:szCs w:val="10"/>
              </w:rPr>
            </w:pPr>
            <w:r w:rsidRPr="002048DC">
              <w:rPr>
                <w:rFonts w:cs="Arial"/>
                <w:color w:val="000000"/>
                <w:sz w:val="10"/>
                <w:szCs w:val="10"/>
              </w:rPr>
              <w:t>108535</w:t>
            </w:r>
          </w:p>
        </w:tc>
        <w:tc>
          <w:tcPr>
            <w:tcW w:w="611" w:type="dxa"/>
            <w:tcBorders>
              <w:top w:val="nil"/>
              <w:left w:val="nil"/>
              <w:bottom w:val="single" w:sz="4" w:space="0" w:color="auto"/>
              <w:right w:val="single" w:sz="4" w:space="0" w:color="auto"/>
            </w:tcBorders>
            <w:shd w:val="clear" w:color="000000" w:fill="00FF00"/>
            <w:noWrap/>
            <w:vAlign w:val="center"/>
            <w:hideMark/>
          </w:tcPr>
          <w:p w14:paraId="7D7C3D45" w14:textId="77777777" w:rsidR="002048DC" w:rsidRPr="002048DC" w:rsidRDefault="002048DC" w:rsidP="002048DC">
            <w:pPr>
              <w:jc w:val="center"/>
              <w:rPr>
                <w:rFonts w:cs="Arial"/>
                <w:color w:val="000000"/>
                <w:sz w:val="10"/>
                <w:szCs w:val="10"/>
              </w:rPr>
            </w:pPr>
            <w:r w:rsidRPr="002048DC">
              <w:rPr>
                <w:rFonts w:cs="Arial"/>
                <w:color w:val="000000"/>
                <w:sz w:val="10"/>
                <w:szCs w:val="10"/>
              </w:rPr>
              <w:t>13116</w:t>
            </w:r>
          </w:p>
        </w:tc>
      </w:tr>
      <w:tr w:rsidR="002048DC" w:rsidRPr="002048DC" w14:paraId="4C63D30D"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CF97E44"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7A6DB531" w14:textId="77777777" w:rsidR="002048DC" w:rsidRPr="002048DC" w:rsidRDefault="002048DC" w:rsidP="002048DC">
            <w:pPr>
              <w:rPr>
                <w:rFonts w:cs="Arial"/>
                <w:color w:val="000000"/>
                <w:sz w:val="10"/>
                <w:szCs w:val="10"/>
              </w:rPr>
            </w:pPr>
            <w:r w:rsidRPr="002048DC">
              <w:rPr>
                <w:rFonts w:cs="Arial"/>
                <w:color w:val="000000"/>
                <w:sz w:val="10"/>
                <w:szCs w:val="10"/>
              </w:rPr>
              <w:t>capacity threshold</w:t>
            </w:r>
          </w:p>
        </w:tc>
        <w:tc>
          <w:tcPr>
            <w:tcW w:w="689" w:type="dxa"/>
            <w:tcBorders>
              <w:top w:val="nil"/>
              <w:left w:val="nil"/>
              <w:bottom w:val="single" w:sz="4" w:space="0" w:color="auto"/>
              <w:right w:val="single" w:sz="4" w:space="0" w:color="auto"/>
            </w:tcBorders>
            <w:shd w:val="clear" w:color="000000" w:fill="00FF00"/>
            <w:noWrap/>
            <w:vAlign w:val="center"/>
            <w:hideMark/>
          </w:tcPr>
          <w:p w14:paraId="5DCD055F" w14:textId="77777777" w:rsidR="002048DC" w:rsidRPr="002048DC" w:rsidRDefault="002048DC" w:rsidP="002048DC">
            <w:pPr>
              <w:jc w:val="center"/>
              <w:rPr>
                <w:rFonts w:cs="Arial"/>
                <w:color w:val="000000"/>
                <w:sz w:val="10"/>
                <w:szCs w:val="10"/>
              </w:rPr>
            </w:pPr>
            <w:r w:rsidRPr="002048DC">
              <w:rPr>
                <w:rFonts w:cs="Arial"/>
                <w:color w:val="000000"/>
                <w:sz w:val="10"/>
                <w:szCs w:val="10"/>
              </w:rPr>
              <w:t>448142</w:t>
            </w:r>
          </w:p>
        </w:tc>
        <w:tc>
          <w:tcPr>
            <w:tcW w:w="689" w:type="dxa"/>
            <w:tcBorders>
              <w:top w:val="nil"/>
              <w:left w:val="nil"/>
              <w:bottom w:val="single" w:sz="4" w:space="0" w:color="auto"/>
              <w:right w:val="single" w:sz="4" w:space="0" w:color="auto"/>
            </w:tcBorders>
            <w:shd w:val="clear" w:color="000000" w:fill="00FF00"/>
            <w:noWrap/>
            <w:vAlign w:val="center"/>
            <w:hideMark/>
          </w:tcPr>
          <w:p w14:paraId="1D53EEFF" w14:textId="77777777" w:rsidR="002048DC" w:rsidRPr="002048DC" w:rsidRDefault="002048DC" w:rsidP="002048DC">
            <w:pPr>
              <w:jc w:val="center"/>
              <w:rPr>
                <w:rFonts w:cs="Arial"/>
                <w:color w:val="000000"/>
                <w:sz w:val="10"/>
                <w:szCs w:val="10"/>
              </w:rPr>
            </w:pPr>
            <w:r w:rsidRPr="002048DC">
              <w:rPr>
                <w:rFonts w:cs="Arial"/>
                <w:color w:val="000000"/>
                <w:sz w:val="10"/>
                <w:szCs w:val="10"/>
              </w:rPr>
              <w:t>312388</w:t>
            </w:r>
          </w:p>
        </w:tc>
        <w:tc>
          <w:tcPr>
            <w:tcW w:w="667" w:type="dxa"/>
            <w:tcBorders>
              <w:top w:val="nil"/>
              <w:left w:val="nil"/>
              <w:bottom w:val="single" w:sz="4" w:space="0" w:color="auto"/>
              <w:right w:val="single" w:sz="4" w:space="0" w:color="auto"/>
            </w:tcBorders>
            <w:shd w:val="clear" w:color="000000" w:fill="00FF00"/>
            <w:noWrap/>
            <w:vAlign w:val="center"/>
            <w:hideMark/>
          </w:tcPr>
          <w:p w14:paraId="38046C2D" w14:textId="77777777" w:rsidR="002048DC" w:rsidRPr="002048DC" w:rsidRDefault="002048DC" w:rsidP="002048DC">
            <w:pPr>
              <w:jc w:val="center"/>
              <w:rPr>
                <w:rFonts w:cs="Arial"/>
                <w:color w:val="000000"/>
                <w:sz w:val="10"/>
                <w:szCs w:val="10"/>
              </w:rPr>
            </w:pPr>
            <w:r w:rsidRPr="002048DC">
              <w:rPr>
                <w:rFonts w:cs="Arial"/>
                <w:color w:val="000000"/>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1CB6D563" w14:textId="77777777" w:rsidR="002048DC" w:rsidRPr="002048DC" w:rsidRDefault="002048DC" w:rsidP="002048DC">
            <w:pPr>
              <w:jc w:val="center"/>
              <w:rPr>
                <w:rFonts w:cs="Arial"/>
                <w:color w:val="000000"/>
                <w:sz w:val="10"/>
                <w:szCs w:val="10"/>
              </w:rPr>
            </w:pPr>
            <w:r w:rsidRPr="002048DC">
              <w:rPr>
                <w:rFonts w:cs="Arial"/>
                <w:color w:val="000000"/>
                <w:sz w:val="10"/>
                <w:szCs w:val="10"/>
              </w:rPr>
              <w:t>330905</w:t>
            </w:r>
          </w:p>
        </w:tc>
        <w:tc>
          <w:tcPr>
            <w:tcW w:w="689" w:type="dxa"/>
            <w:tcBorders>
              <w:top w:val="nil"/>
              <w:left w:val="nil"/>
              <w:bottom w:val="single" w:sz="4" w:space="0" w:color="auto"/>
              <w:right w:val="single" w:sz="4" w:space="0" w:color="auto"/>
            </w:tcBorders>
            <w:shd w:val="clear" w:color="000000" w:fill="00FF00"/>
            <w:noWrap/>
            <w:vAlign w:val="center"/>
            <w:hideMark/>
          </w:tcPr>
          <w:p w14:paraId="2D25050B" w14:textId="77777777" w:rsidR="002048DC" w:rsidRPr="002048DC" w:rsidRDefault="002048DC" w:rsidP="002048DC">
            <w:pPr>
              <w:jc w:val="center"/>
              <w:rPr>
                <w:rFonts w:cs="Arial"/>
                <w:color w:val="000000"/>
                <w:sz w:val="10"/>
                <w:szCs w:val="10"/>
              </w:rPr>
            </w:pPr>
            <w:r w:rsidRPr="002048DC">
              <w:rPr>
                <w:rFonts w:cs="Arial"/>
                <w:color w:val="000000"/>
                <w:sz w:val="10"/>
                <w:szCs w:val="10"/>
              </w:rPr>
              <w:t>264264</w:t>
            </w:r>
          </w:p>
        </w:tc>
        <w:tc>
          <w:tcPr>
            <w:tcW w:w="689" w:type="dxa"/>
            <w:tcBorders>
              <w:top w:val="nil"/>
              <w:left w:val="nil"/>
              <w:bottom w:val="single" w:sz="4" w:space="0" w:color="auto"/>
              <w:right w:val="single" w:sz="4" w:space="0" w:color="auto"/>
            </w:tcBorders>
            <w:shd w:val="clear" w:color="000000" w:fill="00FF00"/>
            <w:noWrap/>
            <w:vAlign w:val="center"/>
            <w:hideMark/>
          </w:tcPr>
          <w:p w14:paraId="003F34D1" w14:textId="77777777" w:rsidR="002048DC" w:rsidRPr="002048DC" w:rsidRDefault="002048DC" w:rsidP="002048DC">
            <w:pPr>
              <w:jc w:val="center"/>
              <w:rPr>
                <w:rFonts w:cs="Arial"/>
                <w:color w:val="000000"/>
                <w:sz w:val="10"/>
                <w:szCs w:val="10"/>
              </w:rPr>
            </w:pPr>
            <w:r w:rsidRPr="002048DC">
              <w:rPr>
                <w:rFonts w:cs="Arial"/>
                <w:color w:val="000000"/>
                <w:sz w:val="10"/>
                <w:szCs w:val="10"/>
              </w:rPr>
              <w:t>328000</w:t>
            </w:r>
          </w:p>
        </w:tc>
        <w:tc>
          <w:tcPr>
            <w:tcW w:w="667" w:type="dxa"/>
            <w:tcBorders>
              <w:top w:val="nil"/>
              <w:left w:val="nil"/>
              <w:bottom w:val="single" w:sz="4" w:space="0" w:color="auto"/>
              <w:right w:val="single" w:sz="4" w:space="0" w:color="auto"/>
            </w:tcBorders>
            <w:shd w:val="clear" w:color="000000" w:fill="00FF00"/>
            <w:noWrap/>
            <w:vAlign w:val="center"/>
            <w:hideMark/>
          </w:tcPr>
          <w:p w14:paraId="13D9E3C9" w14:textId="77777777" w:rsidR="002048DC" w:rsidRPr="002048DC" w:rsidRDefault="002048DC" w:rsidP="002048DC">
            <w:pPr>
              <w:jc w:val="center"/>
              <w:rPr>
                <w:rFonts w:cs="Arial"/>
                <w:color w:val="000000"/>
                <w:sz w:val="10"/>
                <w:szCs w:val="10"/>
              </w:rPr>
            </w:pPr>
            <w:r w:rsidRPr="002048DC">
              <w:rPr>
                <w:rFonts w:cs="Arial"/>
                <w:color w:val="000000"/>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29044FCB" w14:textId="77777777" w:rsidR="002048DC" w:rsidRPr="002048DC" w:rsidRDefault="002048DC" w:rsidP="002048DC">
            <w:pPr>
              <w:jc w:val="center"/>
              <w:rPr>
                <w:rFonts w:cs="Arial"/>
                <w:color w:val="000000"/>
                <w:sz w:val="10"/>
                <w:szCs w:val="10"/>
              </w:rPr>
            </w:pPr>
            <w:r w:rsidRPr="002048DC">
              <w:rPr>
                <w:rFonts w:cs="Arial"/>
                <w:color w:val="000000"/>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2575E251" w14:textId="77777777" w:rsidR="002048DC" w:rsidRPr="002048DC" w:rsidRDefault="002048DC" w:rsidP="002048DC">
            <w:pPr>
              <w:jc w:val="center"/>
              <w:rPr>
                <w:rFonts w:cs="Arial"/>
                <w:color w:val="000000"/>
                <w:sz w:val="10"/>
                <w:szCs w:val="10"/>
              </w:rPr>
            </w:pPr>
            <w:r w:rsidRPr="002048DC">
              <w:rPr>
                <w:rFonts w:cs="Arial"/>
                <w:color w:val="000000"/>
                <w:sz w:val="10"/>
                <w:szCs w:val="10"/>
              </w:rPr>
              <w:t>418993</w:t>
            </w:r>
          </w:p>
        </w:tc>
        <w:tc>
          <w:tcPr>
            <w:tcW w:w="745" w:type="dxa"/>
            <w:tcBorders>
              <w:top w:val="nil"/>
              <w:left w:val="nil"/>
              <w:bottom w:val="single" w:sz="4" w:space="0" w:color="auto"/>
              <w:right w:val="single" w:sz="4" w:space="0" w:color="auto"/>
            </w:tcBorders>
            <w:shd w:val="clear" w:color="000000" w:fill="00FF00"/>
            <w:noWrap/>
            <w:vAlign w:val="center"/>
            <w:hideMark/>
          </w:tcPr>
          <w:p w14:paraId="3677F2A0" w14:textId="77777777" w:rsidR="002048DC" w:rsidRPr="002048DC" w:rsidRDefault="002048DC" w:rsidP="002048DC">
            <w:pPr>
              <w:jc w:val="center"/>
              <w:rPr>
                <w:rFonts w:cs="Arial"/>
                <w:color w:val="000000"/>
                <w:sz w:val="10"/>
                <w:szCs w:val="10"/>
              </w:rPr>
            </w:pPr>
            <w:r w:rsidRPr="002048DC">
              <w:rPr>
                <w:rFonts w:cs="Arial"/>
                <w:color w:val="000000"/>
                <w:sz w:val="10"/>
                <w:szCs w:val="10"/>
              </w:rPr>
              <w:t>204393</w:t>
            </w:r>
          </w:p>
        </w:tc>
        <w:tc>
          <w:tcPr>
            <w:tcW w:w="667" w:type="dxa"/>
            <w:tcBorders>
              <w:top w:val="nil"/>
              <w:left w:val="nil"/>
              <w:bottom w:val="single" w:sz="4" w:space="0" w:color="auto"/>
              <w:right w:val="single" w:sz="4" w:space="0" w:color="auto"/>
            </w:tcBorders>
            <w:shd w:val="clear" w:color="000000" w:fill="00FF00"/>
            <w:noWrap/>
            <w:vAlign w:val="center"/>
            <w:hideMark/>
          </w:tcPr>
          <w:p w14:paraId="32A3BC9E" w14:textId="77777777" w:rsidR="002048DC" w:rsidRPr="002048DC" w:rsidRDefault="002048DC" w:rsidP="002048DC">
            <w:pPr>
              <w:jc w:val="center"/>
              <w:rPr>
                <w:rFonts w:cs="Arial"/>
                <w:color w:val="000000"/>
                <w:sz w:val="10"/>
                <w:szCs w:val="10"/>
              </w:rPr>
            </w:pPr>
            <w:r w:rsidRPr="002048DC">
              <w:rPr>
                <w:rFonts w:cs="Arial"/>
                <w:color w:val="000000"/>
                <w:sz w:val="10"/>
                <w:szCs w:val="10"/>
              </w:rPr>
              <w:t>204393</w:t>
            </w:r>
          </w:p>
        </w:tc>
        <w:tc>
          <w:tcPr>
            <w:tcW w:w="689" w:type="dxa"/>
            <w:tcBorders>
              <w:top w:val="nil"/>
              <w:left w:val="nil"/>
              <w:bottom w:val="single" w:sz="4" w:space="0" w:color="auto"/>
              <w:right w:val="single" w:sz="4" w:space="0" w:color="auto"/>
            </w:tcBorders>
            <w:shd w:val="clear" w:color="000000" w:fill="00FF00"/>
            <w:noWrap/>
            <w:vAlign w:val="center"/>
            <w:hideMark/>
          </w:tcPr>
          <w:p w14:paraId="4E87C0BB" w14:textId="77777777" w:rsidR="002048DC" w:rsidRPr="002048DC" w:rsidRDefault="002048DC" w:rsidP="002048DC">
            <w:pPr>
              <w:jc w:val="center"/>
              <w:rPr>
                <w:rFonts w:cs="Arial"/>
                <w:color w:val="000000"/>
                <w:sz w:val="10"/>
                <w:szCs w:val="10"/>
              </w:rPr>
            </w:pPr>
            <w:r w:rsidRPr="002048DC">
              <w:rPr>
                <w:rFonts w:cs="Arial"/>
                <w:color w:val="000000"/>
                <w:sz w:val="10"/>
                <w:szCs w:val="10"/>
              </w:rPr>
              <w:t>448142</w:t>
            </w:r>
          </w:p>
        </w:tc>
        <w:tc>
          <w:tcPr>
            <w:tcW w:w="634" w:type="dxa"/>
            <w:tcBorders>
              <w:top w:val="nil"/>
              <w:left w:val="nil"/>
              <w:bottom w:val="single" w:sz="4" w:space="0" w:color="auto"/>
              <w:right w:val="single" w:sz="4" w:space="0" w:color="auto"/>
            </w:tcBorders>
            <w:shd w:val="clear" w:color="000000" w:fill="00FF00"/>
            <w:noWrap/>
            <w:vAlign w:val="center"/>
            <w:hideMark/>
          </w:tcPr>
          <w:p w14:paraId="48F99CC6" w14:textId="77777777" w:rsidR="002048DC" w:rsidRPr="002048DC" w:rsidRDefault="002048DC" w:rsidP="002048DC">
            <w:pPr>
              <w:jc w:val="center"/>
              <w:rPr>
                <w:rFonts w:cs="Arial"/>
                <w:color w:val="000000"/>
                <w:sz w:val="10"/>
                <w:szCs w:val="10"/>
              </w:rPr>
            </w:pPr>
            <w:r w:rsidRPr="002048DC">
              <w:rPr>
                <w:rFonts w:cs="Arial"/>
                <w:color w:val="000000"/>
                <w:sz w:val="10"/>
                <w:szCs w:val="10"/>
              </w:rPr>
              <w:t>312388</w:t>
            </w:r>
          </w:p>
        </w:tc>
        <w:tc>
          <w:tcPr>
            <w:tcW w:w="689" w:type="dxa"/>
            <w:tcBorders>
              <w:top w:val="nil"/>
              <w:left w:val="nil"/>
              <w:bottom w:val="single" w:sz="4" w:space="0" w:color="auto"/>
              <w:right w:val="single" w:sz="4" w:space="0" w:color="auto"/>
            </w:tcBorders>
            <w:shd w:val="clear" w:color="000000" w:fill="00FF00"/>
            <w:noWrap/>
            <w:vAlign w:val="center"/>
            <w:hideMark/>
          </w:tcPr>
          <w:p w14:paraId="2B0045C7" w14:textId="77777777" w:rsidR="002048DC" w:rsidRPr="002048DC" w:rsidRDefault="002048DC" w:rsidP="002048DC">
            <w:pPr>
              <w:jc w:val="center"/>
              <w:rPr>
                <w:rFonts w:cs="Arial"/>
                <w:color w:val="000000"/>
                <w:sz w:val="10"/>
                <w:szCs w:val="10"/>
              </w:rPr>
            </w:pPr>
            <w:r w:rsidRPr="002048DC">
              <w:rPr>
                <w:rFonts w:cs="Arial"/>
                <w:color w:val="000000"/>
                <w:sz w:val="10"/>
                <w:szCs w:val="10"/>
              </w:rPr>
              <w:t>448142</w:t>
            </w:r>
          </w:p>
        </w:tc>
        <w:tc>
          <w:tcPr>
            <w:tcW w:w="667" w:type="dxa"/>
            <w:tcBorders>
              <w:top w:val="nil"/>
              <w:left w:val="nil"/>
              <w:bottom w:val="single" w:sz="4" w:space="0" w:color="auto"/>
              <w:right w:val="single" w:sz="4" w:space="0" w:color="auto"/>
            </w:tcBorders>
            <w:shd w:val="clear" w:color="000000" w:fill="00FF00"/>
            <w:noWrap/>
            <w:vAlign w:val="center"/>
            <w:hideMark/>
          </w:tcPr>
          <w:p w14:paraId="4481A1B5" w14:textId="77777777" w:rsidR="002048DC" w:rsidRPr="002048DC" w:rsidRDefault="002048DC" w:rsidP="002048DC">
            <w:pPr>
              <w:jc w:val="center"/>
              <w:rPr>
                <w:rFonts w:cs="Arial"/>
                <w:color w:val="000000"/>
                <w:sz w:val="10"/>
                <w:szCs w:val="10"/>
              </w:rPr>
            </w:pPr>
            <w:r w:rsidRPr="002048DC">
              <w:rPr>
                <w:rFonts w:cs="Arial"/>
                <w:color w:val="000000"/>
                <w:sz w:val="10"/>
                <w:szCs w:val="10"/>
              </w:rPr>
              <w:t>381742</w:t>
            </w:r>
          </w:p>
        </w:tc>
        <w:tc>
          <w:tcPr>
            <w:tcW w:w="745" w:type="dxa"/>
            <w:tcBorders>
              <w:top w:val="nil"/>
              <w:left w:val="nil"/>
              <w:bottom w:val="single" w:sz="4" w:space="0" w:color="auto"/>
              <w:right w:val="single" w:sz="4" w:space="0" w:color="auto"/>
            </w:tcBorders>
            <w:shd w:val="clear" w:color="000000" w:fill="00FF00"/>
            <w:noWrap/>
            <w:vAlign w:val="center"/>
            <w:hideMark/>
          </w:tcPr>
          <w:p w14:paraId="3C25825B" w14:textId="77777777" w:rsidR="002048DC" w:rsidRPr="002048DC" w:rsidRDefault="002048DC" w:rsidP="002048DC">
            <w:pPr>
              <w:jc w:val="center"/>
              <w:rPr>
                <w:rFonts w:cs="Arial"/>
                <w:color w:val="000000"/>
                <w:sz w:val="10"/>
                <w:szCs w:val="10"/>
              </w:rPr>
            </w:pPr>
            <w:r w:rsidRPr="002048DC">
              <w:rPr>
                <w:rFonts w:cs="Arial"/>
                <w:color w:val="000000"/>
                <w:sz w:val="10"/>
                <w:szCs w:val="10"/>
              </w:rPr>
              <w:t>109880</w:t>
            </w:r>
          </w:p>
        </w:tc>
        <w:tc>
          <w:tcPr>
            <w:tcW w:w="611" w:type="dxa"/>
            <w:tcBorders>
              <w:top w:val="nil"/>
              <w:left w:val="nil"/>
              <w:bottom w:val="single" w:sz="4" w:space="0" w:color="auto"/>
              <w:right w:val="single" w:sz="4" w:space="0" w:color="auto"/>
            </w:tcBorders>
            <w:shd w:val="clear" w:color="000000" w:fill="00FF00"/>
            <w:noWrap/>
            <w:vAlign w:val="center"/>
            <w:hideMark/>
          </w:tcPr>
          <w:p w14:paraId="0606C297" w14:textId="77777777" w:rsidR="002048DC" w:rsidRPr="002048DC" w:rsidRDefault="002048DC" w:rsidP="002048DC">
            <w:pPr>
              <w:jc w:val="center"/>
              <w:rPr>
                <w:rFonts w:cs="Arial"/>
                <w:color w:val="000000"/>
                <w:sz w:val="10"/>
                <w:szCs w:val="10"/>
              </w:rPr>
            </w:pPr>
            <w:r w:rsidRPr="002048DC">
              <w:rPr>
                <w:rFonts w:cs="Arial"/>
                <w:color w:val="000000"/>
                <w:sz w:val="10"/>
                <w:szCs w:val="10"/>
              </w:rPr>
              <w:t>242664</w:t>
            </w:r>
          </w:p>
        </w:tc>
      </w:tr>
      <w:tr w:rsidR="002048DC" w:rsidRPr="002048DC" w14:paraId="161F61E3"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CA47C68"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3D455DB9" w14:textId="77777777" w:rsidR="002048DC" w:rsidRPr="002048DC" w:rsidRDefault="002048DC" w:rsidP="002048DC">
            <w:pPr>
              <w:rPr>
                <w:rFonts w:cs="Arial"/>
                <w:color w:val="FF0000"/>
                <w:sz w:val="10"/>
                <w:szCs w:val="10"/>
              </w:rPr>
            </w:pPr>
            <w:r w:rsidRPr="002048DC">
              <w:rPr>
                <w:rFonts w:cs="Arial"/>
                <w:color w:val="FF0000"/>
                <w:sz w:val="10"/>
                <w:szCs w:val="10"/>
              </w:rPr>
              <w:t># Allocated</w:t>
            </w:r>
          </w:p>
        </w:tc>
        <w:tc>
          <w:tcPr>
            <w:tcW w:w="689" w:type="dxa"/>
            <w:tcBorders>
              <w:top w:val="nil"/>
              <w:left w:val="nil"/>
              <w:bottom w:val="single" w:sz="4" w:space="0" w:color="auto"/>
              <w:right w:val="single" w:sz="4" w:space="0" w:color="auto"/>
            </w:tcBorders>
            <w:shd w:val="clear" w:color="000000" w:fill="00FF00"/>
            <w:noWrap/>
            <w:vAlign w:val="center"/>
            <w:hideMark/>
          </w:tcPr>
          <w:p w14:paraId="29296809" w14:textId="77777777" w:rsidR="002048DC" w:rsidRPr="002048DC" w:rsidRDefault="002048DC" w:rsidP="002048DC">
            <w:pPr>
              <w:jc w:val="center"/>
              <w:rPr>
                <w:rFonts w:cs="Arial"/>
                <w:color w:val="000000"/>
                <w:sz w:val="10"/>
                <w:szCs w:val="10"/>
              </w:rPr>
            </w:pPr>
            <w:r w:rsidRPr="002048DC">
              <w:rPr>
                <w:rFonts w:cs="Arial"/>
                <w:color w:val="000000"/>
                <w:sz w:val="10"/>
                <w:szCs w:val="10"/>
              </w:rPr>
              <w:t>6717</w:t>
            </w:r>
          </w:p>
        </w:tc>
        <w:tc>
          <w:tcPr>
            <w:tcW w:w="689" w:type="dxa"/>
            <w:tcBorders>
              <w:top w:val="nil"/>
              <w:left w:val="nil"/>
              <w:bottom w:val="single" w:sz="4" w:space="0" w:color="auto"/>
              <w:right w:val="single" w:sz="4" w:space="0" w:color="auto"/>
            </w:tcBorders>
            <w:shd w:val="clear" w:color="000000" w:fill="00FF00"/>
            <w:noWrap/>
            <w:vAlign w:val="center"/>
            <w:hideMark/>
          </w:tcPr>
          <w:p w14:paraId="3488F557" w14:textId="77777777" w:rsidR="002048DC" w:rsidRPr="002048DC" w:rsidRDefault="002048DC" w:rsidP="002048DC">
            <w:pPr>
              <w:jc w:val="center"/>
              <w:rPr>
                <w:rFonts w:cs="Arial"/>
                <w:color w:val="000000"/>
                <w:sz w:val="10"/>
                <w:szCs w:val="10"/>
              </w:rPr>
            </w:pPr>
            <w:r w:rsidRPr="002048DC">
              <w:rPr>
                <w:rFonts w:cs="Arial"/>
                <w:color w:val="000000"/>
                <w:sz w:val="10"/>
                <w:szCs w:val="10"/>
              </w:rPr>
              <w:t>1692</w:t>
            </w:r>
          </w:p>
        </w:tc>
        <w:tc>
          <w:tcPr>
            <w:tcW w:w="667" w:type="dxa"/>
            <w:tcBorders>
              <w:top w:val="nil"/>
              <w:left w:val="nil"/>
              <w:bottom w:val="single" w:sz="4" w:space="0" w:color="auto"/>
              <w:right w:val="single" w:sz="4" w:space="0" w:color="auto"/>
            </w:tcBorders>
            <w:shd w:val="clear" w:color="000000" w:fill="00FF00"/>
            <w:noWrap/>
            <w:vAlign w:val="center"/>
            <w:hideMark/>
          </w:tcPr>
          <w:p w14:paraId="0538DCCE" w14:textId="77777777" w:rsidR="002048DC" w:rsidRPr="002048DC" w:rsidRDefault="002048DC" w:rsidP="002048DC">
            <w:pPr>
              <w:jc w:val="center"/>
              <w:rPr>
                <w:rFonts w:cs="Arial"/>
                <w:color w:val="000000"/>
                <w:sz w:val="10"/>
                <w:szCs w:val="10"/>
              </w:rPr>
            </w:pPr>
            <w:r w:rsidRPr="002048DC">
              <w:rPr>
                <w:rFonts w:cs="Arial"/>
                <w:color w:val="000000"/>
                <w:sz w:val="10"/>
                <w:szCs w:val="10"/>
              </w:rPr>
              <w:t>1938</w:t>
            </w:r>
          </w:p>
        </w:tc>
        <w:tc>
          <w:tcPr>
            <w:tcW w:w="689" w:type="dxa"/>
            <w:tcBorders>
              <w:top w:val="nil"/>
              <w:left w:val="nil"/>
              <w:bottom w:val="single" w:sz="4" w:space="0" w:color="auto"/>
              <w:right w:val="single" w:sz="4" w:space="0" w:color="auto"/>
            </w:tcBorders>
            <w:shd w:val="clear" w:color="000000" w:fill="00FF00"/>
            <w:noWrap/>
            <w:vAlign w:val="center"/>
            <w:hideMark/>
          </w:tcPr>
          <w:p w14:paraId="717B8846" w14:textId="77777777" w:rsidR="002048DC" w:rsidRPr="002048DC" w:rsidRDefault="002048DC" w:rsidP="002048DC">
            <w:pPr>
              <w:jc w:val="center"/>
              <w:rPr>
                <w:rFonts w:cs="Arial"/>
                <w:color w:val="000000"/>
                <w:sz w:val="10"/>
                <w:szCs w:val="10"/>
              </w:rPr>
            </w:pPr>
            <w:r w:rsidRPr="002048DC">
              <w:rPr>
                <w:rFonts w:cs="Arial"/>
                <w:color w:val="000000"/>
                <w:sz w:val="10"/>
                <w:szCs w:val="10"/>
              </w:rPr>
              <w:t>1608</w:t>
            </w:r>
          </w:p>
        </w:tc>
        <w:tc>
          <w:tcPr>
            <w:tcW w:w="689" w:type="dxa"/>
            <w:tcBorders>
              <w:top w:val="nil"/>
              <w:left w:val="nil"/>
              <w:bottom w:val="single" w:sz="4" w:space="0" w:color="auto"/>
              <w:right w:val="single" w:sz="4" w:space="0" w:color="auto"/>
            </w:tcBorders>
            <w:shd w:val="clear" w:color="000000" w:fill="00FF00"/>
            <w:noWrap/>
            <w:vAlign w:val="center"/>
            <w:hideMark/>
          </w:tcPr>
          <w:p w14:paraId="2B27E389" w14:textId="77777777" w:rsidR="002048DC" w:rsidRPr="002048DC" w:rsidRDefault="002048DC" w:rsidP="002048DC">
            <w:pPr>
              <w:jc w:val="center"/>
              <w:rPr>
                <w:rFonts w:cs="Arial"/>
                <w:color w:val="000000"/>
                <w:sz w:val="10"/>
                <w:szCs w:val="10"/>
              </w:rPr>
            </w:pPr>
            <w:r w:rsidRPr="002048DC">
              <w:rPr>
                <w:rFonts w:cs="Arial"/>
                <w:color w:val="000000"/>
                <w:sz w:val="10"/>
                <w:szCs w:val="10"/>
              </w:rPr>
              <w:t>6210</w:t>
            </w:r>
          </w:p>
        </w:tc>
        <w:tc>
          <w:tcPr>
            <w:tcW w:w="689" w:type="dxa"/>
            <w:tcBorders>
              <w:top w:val="nil"/>
              <w:left w:val="nil"/>
              <w:bottom w:val="single" w:sz="4" w:space="0" w:color="auto"/>
              <w:right w:val="single" w:sz="4" w:space="0" w:color="auto"/>
            </w:tcBorders>
            <w:shd w:val="clear" w:color="000000" w:fill="00FF00"/>
            <w:noWrap/>
            <w:vAlign w:val="center"/>
            <w:hideMark/>
          </w:tcPr>
          <w:p w14:paraId="3450CD38" w14:textId="77777777" w:rsidR="002048DC" w:rsidRPr="002048DC" w:rsidRDefault="002048DC" w:rsidP="002048DC">
            <w:pPr>
              <w:jc w:val="center"/>
              <w:rPr>
                <w:rFonts w:cs="Arial"/>
                <w:color w:val="000000"/>
                <w:sz w:val="10"/>
                <w:szCs w:val="10"/>
              </w:rPr>
            </w:pPr>
            <w:r w:rsidRPr="002048DC">
              <w:rPr>
                <w:rFonts w:cs="Arial"/>
                <w:color w:val="000000"/>
                <w:sz w:val="10"/>
                <w:szCs w:val="10"/>
              </w:rPr>
              <w:t>0</w:t>
            </w:r>
          </w:p>
        </w:tc>
        <w:tc>
          <w:tcPr>
            <w:tcW w:w="667" w:type="dxa"/>
            <w:tcBorders>
              <w:top w:val="nil"/>
              <w:left w:val="nil"/>
              <w:bottom w:val="single" w:sz="4" w:space="0" w:color="auto"/>
              <w:right w:val="single" w:sz="4" w:space="0" w:color="auto"/>
            </w:tcBorders>
            <w:shd w:val="clear" w:color="000000" w:fill="00FF00"/>
            <w:noWrap/>
            <w:vAlign w:val="center"/>
            <w:hideMark/>
          </w:tcPr>
          <w:p w14:paraId="1ADDBE01" w14:textId="77777777" w:rsidR="002048DC" w:rsidRPr="002048DC" w:rsidRDefault="002048DC" w:rsidP="002048DC">
            <w:pPr>
              <w:jc w:val="center"/>
              <w:rPr>
                <w:rFonts w:cs="Arial"/>
                <w:color w:val="000000"/>
                <w:sz w:val="10"/>
                <w:szCs w:val="10"/>
              </w:rPr>
            </w:pPr>
            <w:r w:rsidRPr="002048DC">
              <w:rPr>
                <w:rFonts w:cs="Arial"/>
                <w:color w:val="000000"/>
                <w:sz w:val="10"/>
                <w:szCs w:val="10"/>
              </w:rPr>
              <w:t>5206</w:t>
            </w:r>
          </w:p>
        </w:tc>
        <w:tc>
          <w:tcPr>
            <w:tcW w:w="689" w:type="dxa"/>
            <w:tcBorders>
              <w:top w:val="nil"/>
              <w:left w:val="nil"/>
              <w:bottom w:val="single" w:sz="4" w:space="0" w:color="auto"/>
              <w:right w:val="single" w:sz="4" w:space="0" w:color="auto"/>
            </w:tcBorders>
            <w:shd w:val="clear" w:color="000000" w:fill="00FF00"/>
            <w:noWrap/>
            <w:vAlign w:val="center"/>
            <w:hideMark/>
          </w:tcPr>
          <w:p w14:paraId="47CEEBFA" w14:textId="77777777" w:rsidR="002048DC" w:rsidRPr="002048DC" w:rsidRDefault="002048DC" w:rsidP="002048DC">
            <w:pPr>
              <w:jc w:val="center"/>
              <w:rPr>
                <w:rFonts w:cs="Arial"/>
                <w:color w:val="000000"/>
                <w:sz w:val="10"/>
                <w:szCs w:val="10"/>
              </w:rPr>
            </w:pPr>
            <w:r w:rsidRPr="002048DC">
              <w:rPr>
                <w:rFonts w:cs="Arial"/>
                <w:color w:val="000000"/>
                <w:sz w:val="10"/>
                <w:szCs w:val="10"/>
              </w:rPr>
              <w:t>7882</w:t>
            </w:r>
          </w:p>
        </w:tc>
        <w:tc>
          <w:tcPr>
            <w:tcW w:w="689" w:type="dxa"/>
            <w:tcBorders>
              <w:top w:val="nil"/>
              <w:left w:val="nil"/>
              <w:bottom w:val="single" w:sz="4" w:space="0" w:color="auto"/>
              <w:right w:val="single" w:sz="4" w:space="0" w:color="auto"/>
            </w:tcBorders>
            <w:shd w:val="clear" w:color="000000" w:fill="00FF00"/>
            <w:noWrap/>
            <w:vAlign w:val="center"/>
            <w:hideMark/>
          </w:tcPr>
          <w:p w14:paraId="683FB7D3" w14:textId="77777777" w:rsidR="002048DC" w:rsidRPr="002048DC" w:rsidRDefault="002048DC" w:rsidP="002048DC">
            <w:pPr>
              <w:jc w:val="center"/>
              <w:rPr>
                <w:rFonts w:cs="Arial"/>
                <w:color w:val="000000"/>
                <w:sz w:val="10"/>
                <w:szCs w:val="10"/>
              </w:rPr>
            </w:pPr>
            <w:r w:rsidRPr="002048DC">
              <w:rPr>
                <w:rFonts w:cs="Arial"/>
                <w:color w:val="000000"/>
                <w:sz w:val="10"/>
                <w:szCs w:val="10"/>
              </w:rPr>
              <w:t>4405</w:t>
            </w:r>
          </w:p>
        </w:tc>
        <w:tc>
          <w:tcPr>
            <w:tcW w:w="745" w:type="dxa"/>
            <w:tcBorders>
              <w:top w:val="nil"/>
              <w:left w:val="nil"/>
              <w:bottom w:val="single" w:sz="4" w:space="0" w:color="auto"/>
              <w:right w:val="single" w:sz="4" w:space="0" w:color="auto"/>
            </w:tcBorders>
            <w:shd w:val="clear" w:color="000000" w:fill="00FF00"/>
            <w:noWrap/>
            <w:vAlign w:val="center"/>
            <w:hideMark/>
          </w:tcPr>
          <w:p w14:paraId="6F7C09F8" w14:textId="77777777" w:rsidR="002048DC" w:rsidRPr="002048DC" w:rsidRDefault="002048DC" w:rsidP="002048DC">
            <w:pPr>
              <w:jc w:val="center"/>
              <w:rPr>
                <w:rFonts w:cs="Arial"/>
                <w:color w:val="000000"/>
                <w:sz w:val="10"/>
                <w:szCs w:val="10"/>
              </w:rPr>
            </w:pPr>
            <w:r w:rsidRPr="002048DC">
              <w:rPr>
                <w:rFonts w:cs="Arial"/>
                <w:color w:val="000000"/>
                <w:sz w:val="10"/>
                <w:szCs w:val="10"/>
              </w:rPr>
              <w:t>2930</w:t>
            </w:r>
          </w:p>
        </w:tc>
        <w:tc>
          <w:tcPr>
            <w:tcW w:w="667" w:type="dxa"/>
            <w:tcBorders>
              <w:top w:val="nil"/>
              <w:left w:val="nil"/>
              <w:bottom w:val="single" w:sz="4" w:space="0" w:color="auto"/>
              <w:right w:val="single" w:sz="4" w:space="0" w:color="auto"/>
            </w:tcBorders>
            <w:shd w:val="clear" w:color="000000" w:fill="00FF00"/>
            <w:noWrap/>
            <w:vAlign w:val="center"/>
            <w:hideMark/>
          </w:tcPr>
          <w:p w14:paraId="049753A7" w14:textId="77777777" w:rsidR="002048DC" w:rsidRPr="002048DC" w:rsidRDefault="002048DC" w:rsidP="002048DC">
            <w:pPr>
              <w:jc w:val="center"/>
              <w:rPr>
                <w:rFonts w:cs="Arial"/>
                <w:color w:val="000000"/>
                <w:sz w:val="10"/>
                <w:szCs w:val="10"/>
              </w:rPr>
            </w:pPr>
            <w:r w:rsidRPr="002048DC">
              <w:rPr>
                <w:rFonts w:cs="Arial"/>
                <w:color w:val="000000"/>
                <w:sz w:val="10"/>
                <w:szCs w:val="10"/>
              </w:rPr>
              <w:t>3477</w:t>
            </w:r>
          </w:p>
        </w:tc>
        <w:tc>
          <w:tcPr>
            <w:tcW w:w="689" w:type="dxa"/>
            <w:tcBorders>
              <w:top w:val="nil"/>
              <w:left w:val="nil"/>
              <w:bottom w:val="single" w:sz="4" w:space="0" w:color="auto"/>
              <w:right w:val="single" w:sz="4" w:space="0" w:color="auto"/>
            </w:tcBorders>
            <w:shd w:val="clear" w:color="000000" w:fill="00FF00"/>
            <w:noWrap/>
            <w:vAlign w:val="center"/>
            <w:hideMark/>
          </w:tcPr>
          <w:p w14:paraId="3C70D801" w14:textId="77777777" w:rsidR="002048DC" w:rsidRPr="002048DC" w:rsidRDefault="002048DC" w:rsidP="002048DC">
            <w:pPr>
              <w:jc w:val="center"/>
              <w:rPr>
                <w:rFonts w:cs="Arial"/>
                <w:color w:val="000000"/>
                <w:sz w:val="10"/>
                <w:szCs w:val="10"/>
              </w:rPr>
            </w:pPr>
            <w:r w:rsidRPr="002048DC">
              <w:rPr>
                <w:rFonts w:cs="Arial"/>
                <w:color w:val="000000"/>
                <w:sz w:val="10"/>
                <w:szCs w:val="10"/>
              </w:rPr>
              <w:t>7328</w:t>
            </w:r>
          </w:p>
        </w:tc>
        <w:tc>
          <w:tcPr>
            <w:tcW w:w="634" w:type="dxa"/>
            <w:tcBorders>
              <w:top w:val="nil"/>
              <w:left w:val="nil"/>
              <w:bottom w:val="single" w:sz="4" w:space="0" w:color="auto"/>
              <w:right w:val="single" w:sz="4" w:space="0" w:color="auto"/>
            </w:tcBorders>
            <w:shd w:val="clear" w:color="000000" w:fill="00FF00"/>
            <w:noWrap/>
            <w:vAlign w:val="center"/>
            <w:hideMark/>
          </w:tcPr>
          <w:p w14:paraId="501B69E4" w14:textId="77777777" w:rsidR="002048DC" w:rsidRPr="002048DC" w:rsidRDefault="002048DC" w:rsidP="002048DC">
            <w:pPr>
              <w:jc w:val="center"/>
              <w:rPr>
                <w:rFonts w:cs="Arial"/>
                <w:color w:val="000000"/>
                <w:sz w:val="10"/>
                <w:szCs w:val="10"/>
              </w:rPr>
            </w:pPr>
            <w:r w:rsidRPr="002048DC">
              <w:rPr>
                <w:rFonts w:cs="Arial"/>
                <w:color w:val="000000"/>
                <w:sz w:val="10"/>
                <w:szCs w:val="10"/>
              </w:rPr>
              <w:t>1692</w:t>
            </w:r>
          </w:p>
        </w:tc>
        <w:tc>
          <w:tcPr>
            <w:tcW w:w="689" w:type="dxa"/>
            <w:tcBorders>
              <w:top w:val="nil"/>
              <w:left w:val="nil"/>
              <w:bottom w:val="single" w:sz="4" w:space="0" w:color="auto"/>
              <w:right w:val="single" w:sz="4" w:space="0" w:color="auto"/>
            </w:tcBorders>
            <w:shd w:val="clear" w:color="000000" w:fill="00FF00"/>
            <w:noWrap/>
            <w:vAlign w:val="center"/>
            <w:hideMark/>
          </w:tcPr>
          <w:p w14:paraId="46BA2D43" w14:textId="77777777" w:rsidR="002048DC" w:rsidRPr="002048DC" w:rsidRDefault="002048DC" w:rsidP="002048DC">
            <w:pPr>
              <w:jc w:val="center"/>
              <w:rPr>
                <w:rFonts w:cs="Arial"/>
                <w:color w:val="000000"/>
                <w:sz w:val="10"/>
                <w:szCs w:val="10"/>
              </w:rPr>
            </w:pPr>
            <w:r w:rsidRPr="002048DC">
              <w:rPr>
                <w:rFonts w:cs="Arial"/>
                <w:color w:val="000000"/>
                <w:sz w:val="10"/>
                <w:szCs w:val="10"/>
              </w:rPr>
              <w:t>7065</w:t>
            </w:r>
          </w:p>
        </w:tc>
        <w:tc>
          <w:tcPr>
            <w:tcW w:w="667" w:type="dxa"/>
            <w:tcBorders>
              <w:top w:val="nil"/>
              <w:left w:val="nil"/>
              <w:bottom w:val="single" w:sz="4" w:space="0" w:color="auto"/>
              <w:right w:val="single" w:sz="4" w:space="0" w:color="auto"/>
            </w:tcBorders>
            <w:shd w:val="clear" w:color="000000" w:fill="00FF00"/>
            <w:noWrap/>
            <w:vAlign w:val="center"/>
            <w:hideMark/>
          </w:tcPr>
          <w:p w14:paraId="6F675095" w14:textId="77777777" w:rsidR="002048DC" w:rsidRPr="002048DC" w:rsidRDefault="002048DC" w:rsidP="002048DC">
            <w:pPr>
              <w:jc w:val="center"/>
              <w:rPr>
                <w:rFonts w:cs="Arial"/>
                <w:color w:val="000000"/>
                <w:sz w:val="10"/>
                <w:szCs w:val="10"/>
              </w:rPr>
            </w:pPr>
            <w:r w:rsidRPr="002048DC">
              <w:rPr>
                <w:rFonts w:cs="Arial"/>
                <w:color w:val="000000"/>
                <w:sz w:val="10"/>
                <w:szCs w:val="10"/>
              </w:rPr>
              <w:t>6799</w:t>
            </w:r>
          </w:p>
        </w:tc>
        <w:tc>
          <w:tcPr>
            <w:tcW w:w="745" w:type="dxa"/>
            <w:tcBorders>
              <w:top w:val="nil"/>
              <w:left w:val="nil"/>
              <w:bottom w:val="single" w:sz="4" w:space="0" w:color="auto"/>
              <w:right w:val="single" w:sz="4" w:space="0" w:color="auto"/>
            </w:tcBorders>
            <w:shd w:val="clear" w:color="000000" w:fill="00FF00"/>
            <w:noWrap/>
            <w:vAlign w:val="center"/>
            <w:hideMark/>
          </w:tcPr>
          <w:p w14:paraId="698B5DE3" w14:textId="77777777" w:rsidR="002048DC" w:rsidRPr="002048DC" w:rsidRDefault="002048DC" w:rsidP="002048DC">
            <w:pPr>
              <w:jc w:val="center"/>
              <w:rPr>
                <w:rFonts w:cs="Arial"/>
                <w:color w:val="000000"/>
                <w:sz w:val="10"/>
                <w:szCs w:val="10"/>
              </w:rPr>
            </w:pPr>
            <w:r w:rsidRPr="002048DC">
              <w:rPr>
                <w:rFonts w:cs="Arial"/>
                <w:color w:val="000000"/>
                <w:sz w:val="10"/>
                <w:szCs w:val="10"/>
              </w:rPr>
              <w:t>3219</w:t>
            </w:r>
          </w:p>
        </w:tc>
        <w:tc>
          <w:tcPr>
            <w:tcW w:w="611" w:type="dxa"/>
            <w:tcBorders>
              <w:top w:val="nil"/>
              <w:left w:val="nil"/>
              <w:bottom w:val="single" w:sz="4" w:space="0" w:color="auto"/>
              <w:right w:val="single" w:sz="4" w:space="0" w:color="auto"/>
            </w:tcBorders>
            <w:shd w:val="clear" w:color="000000" w:fill="00FF00"/>
            <w:noWrap/>
            <w:vAlign w:val="center"/>
            <w:hideMark/>
          </w:tcPr>
          <w:p w14:paraId="229DADC0" w14:textId="77777777" w:rsidR="002048DC" w:rsidRPr="002048DC" w:rsidRDefault="002048DC" w:rsidP="002048DC">
            <w:pPr>
              <w:jc w:val="center"/>
              <w:rPr>
                <w:rFonts w:cs="Arial"/>
                <w:color w:val="000000"/>
                <w:sz w:val="10"/>
                <w:szCs w:val="10"/>
              </w:rPr>
            </w:pPr>
            <w:r w:rsidRPr="002048DC">
              <w:rPr>
                <w:rFonts w:cs="Arial"/>
                <w:color w:val="000000"/>
                <w:sz w:val="10"/>
                <w:szCs w:val="10"/>
              </w:rPr>
              <w:t>2605</w:t>
            </w:r>
          </w:p>
        </w:tc>
      </w:tr>
      <w:tr w:rsidR="002048DC" w:rsidRPr="002048DC" w14:paraId="74E2431E"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4CFB11B6"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56E3618F" w14:textId="77777777" w:rsidR="002048DC" w:rsidRPr="002048DC" w:rsidRDefault="002048DC" w:rsidP="002048DC">
            <w:pPr>
              <w:rPr>
                <w:rFonts w:cs="Arial"/>
                <w:color w:val="000000"/>
                <w:sz w:val="10"/>
                <w:szCs w:val="10"/>
              </w:rPr>
            </w:pPr>
            <w:r w:rsidRPr="002048DC">
              <w:rPr>
                <w:rFonts w:cs="Arial"/>
                <w:color w:val="000000"/>
                <w:sz w:val="10"/>
                <w:szCs w:val="10"/>
              </w:rPr>
              <w:t>GB Allocated</w:t>
            </w:r>
          </w:p>
        </w:tc>
        <w:tc>
          <w:tcPr>
            <w:tcW w:w="689" w:type="dxa"/>
            <w:tcBorders>
              <w:top w:val="nil"/>
              <w:left w:val="nil"/>
              <w:bottom w:val="single" w:sz="4" w:space="0" w:color="auto"/>
              <w:right w:val="single" w:sz="4" w:space="0" w:color="auto"/>
            </w:tcBorders>
            <w:shd w:val="clear" w:color="000000" w:fill="00FF00"/>
            <w:noWrap/>
            <w:vAlign w:val="center"/>
            <w:hideMark/>
          </w:tcPr>
          <w:p w14:paraId="6C22A11C" w14:textId="77777777" w:rsidR="002048DC" w:rsidRPr="002048DC" w:rsidRDefault="002048DC" w:rsidP="002048DC">
            <w:pPr>
              <w:jc w:val="center"/>
              <w:rPr>
                <w:rFonts w:cs="Arial"/>
                <w:color w:val="000000"/>
                <w:sz w:val="10"/>
                <w:szCs w:val="10"/>
              </w:rPr>
            </w:pPr>
            <w:r w:rsidRPr="002048DC">
              <w:rPr>
                <w:rFonts w:cs="Arial"/>
                <w:color w:val="000000"/>
                <w:sz w:val="10"/>
                <w:szCs w:val="10"/>
              </w:rPr>
              <w:t>226477</w:t>
            </w:r>
          </w:p>
        </w:tc>
        <w:tc>
          <w:tcPr>
            <w:tcW w:w="689" w:type="dxa"/>
            <w:tcBorders>
              <w:top w:val="nil"/>
              <w:left w:val="nil"/>
              <w:bottom w:val="single" w:sz="4" w:space="0" w:color="auto"/>
              <w:right w:val="single" w:sz="4" w:space="0" w:color="auto"/>
            </w:tcBorders>
            <w:shd w:val="clear" w:color="000000" w:fill="00FF00"/>
            <w:noWrap/>
            <w:vAlign w:val="center"/>
            <w:hideMark/>
          </w:tcPr>
          <w:p w14:paraId="078B9A2C" w14:textId="77777777" w:rsidR="002048DC" w:rsidRPr="002048DC" w:rsidRDefault="002048DC" w:rsidP="002048DC">
            <w:pPr>
              <w:jc w:val="center"/>
              <w:rPr>
                <w:rFonts w:cs="Arial"/>
                <w:color w:val="000000"/>
                <w:sz w:val="10"/>
                <w:szCs w:val="10"/>
              </w:rPr>
            </w:pPr>
            <w:r w:rsidRPr="002048DC">
              <w:rPr>
                <w:rFonts w:cs="Arial"/>
                <w:color w:val="000000"/>
                <w:sz w:val="10"/>
                <w:szCs w:val="10"/>
              </w:rPr>
              <w:t>57049</w:t>
            </w:r>
          </w:p>
        </w:tc>
        <w:tc>
          <w:tcPr>
            <w:tcW w:w="667" w:type="dxa"/>
            <w:tcBorders>
              <w:top w:val="nil"/>
              <w:left w:val="nil"/>
              <w:bottom w:val="single" w:sz="4" w:space="0" w:color="auto"/>
              <w:right w:val="single" w:sz="4" w:space="0" w:color="auto"/>
            </w:tcBorders>
            <w:shd w:val="clear" w:color="000000" w:fill="00FF00"/>
            <w:noWrap/>
            <w:vAlign w:val="center"/>
            <w:hideMark/>
          </w:tcPr>
          <w:p w14:paraId="11A64C26" w14:textId="77777777" w:rsidR="002048DC" w:rsidRPr="002048DC" w:rsidRDefault="002048DC" w:rsidP="002048DC">
            <w:pPr>
              <w:jc w:val="center"/>
              <w:rPr>
                <w:rFonts w:cs="Arial"/>
                <w:color w:val="000000"/>
                <w:sz w:val="10"/>
                <w:szCs w:val="10"/>
              </w:rPr>
            </w:pPr>
            <w:r w:rsidRPr="002048DC">
              <w:rPr>
                <w:rFonts w:cs="Arial"/>
                <w:color w:val="000000"/>
                <w:sz w:val="10"/>
                <w:szCs w:val="10"/>
              </w:rPr>
              <w:t>65344</w:t>
            </w:r>
          </w:p>
        </w:tc>
        <w:tc>
          <w:tcPr>
            <w:tcW w:w="689" w:type="dxa"/>
            <w:tcBorders>
              <w:top w:val="nil"/>
              <w:left w:val="nil"/>
              <w:bottom w:val="single" w:sz="4" w:space="0" w:color="auto"/>
              <w:right w:val="single" w:sz="4" w:space="0" w:color="auto"/>
            </w:tcBorders>
            <w:shd w:val="clear" w:color="000000" w:fill="00FF00"/>
            <w:noWrap/>
            <w:vAlign w:val="center"/>
            <w:hideMark/>
          </w:tcPr>
          <w:p w14:paraId="33C41031" w14:textId="77777777" w:rsidR="002048DC" w:rsidRPr="002048DC" w:rsidRDefault="002048DC" w:rsidP="002048DC">
            <w:pPr>
              <w:jc w:val="center"/>
              <w:rPr>
                <w:rFonts w:cs="Arial"/>
                <w:color w:val="000000"/>
                <w:sz w:val="10"/>
                <w:szCs w:val="10"/>
              </w:rPr>
            </w:pPr>
            <w:r w:rsidRPr="002048DC">
              <w:rPr>
                <w:rFonts w:cs="Arial"/>
                <w:color w:val="000000"/>
                <w:sz w:val="10"/>
                <w:szCs w:val="10"/>
              </w:rPr>
              <w:t>54217</w:t>
            </w:r>
          </w:p>
        </w:tc>
        <w:tc>
          <w:tcPr>
            <w:tcW w:w="689" w:type="dxa"/>
            <w:tcBorders>
              <w:top w:val="nil"/>
              <w:left w:val="nil"/>
              <w:bottom w:val="single" w:sz="4" w:space="0" w:color="auto"/>
              <w:right w:val="single" w:sz="4" w:space="0" w:color="auto"/>
            </w:tcBorders>
            <w:shd w:val="clear" w:color="000000" w:fill="00FF00"/>
            <w:noWrap/>
            <w:vAlign w:val="center"/>
            <w:hideMark/>
          </w:tcPr>
          <w:p w14:paraId="03ADFF19" w14:textId="77777777" w:rsidR="002048DC" w:rsidRPr="002048DC" w:rsidRDefault="002048DC" w:rsidP="002048DC">
            <w:pPr>
              <w:jc w:val="center"/>
              <w:rPr>
                <w:rFonts w:cs="Arial"/>
                <w:color w:val="000000"/>
                <w:sz w:val="10"/>
                <w:szCs w:val="10"/>
              </w:rPr>
            </w:pPr>
            <w:r w:rsidRPr="002048DC">
              <w:rPr>
                <w:rFonts w:cs="Arial"/>
                <w:color w:val="000000"/>
                <w:sz w:val="10"/>
                <w:szCs w:val="10"/>
              </w:rPr>
              <w:t>209383</w:t>
            </w:r>
          </w:p>
        </w:tc>
        <w:tc>
          <w:tcPr>
            <w:tcW w:w="689" w:type="dxa"/>
            <w:tcBorders>
              <w:top w:val="nil"/>
              <w:left w:val="nil"/>
              <w:bottom w:val="single" w:sz="4" w:space="0" w:color="auto"/>
              <w:right w:val="single" w:sz="4" w:space="0" w:color="auto"/>
            </w:tcBorders>
            <w:shd w:val="clear" w:color="000000" w:fill="00FF00"/>
            <w:noWrap/>
            <w:vAlign w:val="center"/>
            <w:hideMark/>
          </w:tcPr>
          <w:p w14:paraId="452006A6" w14:textId="77777777" w:rsidR="002048DC" w:rsidRPr="002048DC" w:rsidRDefault="002048DC" w:rsidP="002048DC">
            <w:pPr>
              <w:jc w:val="center"/>
              <w:rPr>
                <w:rFonts w:cs="Arial"/>
                <w:color w:val="000000"/>
                <w:sz w:val="10"/>
                <w:szCs w:val="10"/>
              </w:rPr>
            </w:pPr>
            <w:r w:rsidRPr="002048DC">
              <w:rPr>
                <w:rFonts w:cs="Arial"/>
                <w:color w:val="000000"/>
                <w:sz w:val="10"/>
                <w:szCs w:val="10"/>
              </w:rPr>
              <w:t>0</w:t>
            </w:r>
          </w:p>
        </w:tc>
        <w:tc>
          <w:tcPr>
            <w:tcW w:w="667" w:type="dxa"/>
            <w:tcBorders>
              <w:top w:val="nil"/>
              <w:left w:val="nil"/>
              <w:bottom w:val="single" w:sz="4" w:space="0" w:color="auto"/>
              <w:right w:val="single" w:sz="4" w:space="0" w:color="auto"/>
            </w:tcBorders>
            <w:shd w:val="clear" w:color="000000" w:fill="00FF00"/>
            <w:noWrap/>
            <w:vAlign w:val="center"/>
            <w:hideMark/>
          </w:tcPr>
          <w:p w14:paraId="78ABDA5B" w14:textId="77777777" w:rsidR="002048DC" w:rsidRPr="002048DC" w:rsidRDefault="002048DC" w:rsidP="002048DC">
            <w:pPr>
              <w:jc w:val="center"/>
              <w:rPr>
                <w:rFonts w:cs="Arial"/>
                <w:color w:val="000000"/>
                <w:sz w:val="10"/>
                <w:szCs w:val="10"/>
              </w:rPr>
            </w:pPr>
            <w:r w:rsidRPr="002048DC">
              <w:rPr>
                <w:rFonts w:cs="Arial"/>
                <w:color w:val="000000"/>
                <w:sz w:val="10"/>
                <w:szCs w:val="10"/>
              </w:rPr>
              <w:t>175531</w:t>
            </w:r>
          </w:p>
        </w:tc>
        <w:tc>
          <w:tcPr>
            <w:tcW w:w="689" w:type="dxa"/>
            <w:tcBorders>
              <w:top w:val="nil"/>
              <w:left w:val="nil"/>
              <w:bottom w:val="single" w:sz="4" w:space="0" w:color="auto"/>
              <w:right w:val="single" w:sz="4" w:space="0" w:color="auto"/>
            </w:tcBorders>
            <w:shd w:val="clear" w:color="000000" w:fill="00FF00"/>
            <w:noWrap/>
            <w:vAlign w:val="center"/>
            <w:hideMark/>
          </w:tcPr>
          <w:p w14:paraId="73E4BCE8" w14:textId="77777777" w:rsidR="002048DC" w:rsidRPr="002048DC" w:rsidRDefault="002048DC" w:rsidP="002048DC">
            <w:pPr>
              <w:jc w:val="center"/>
              <w:rPr>
                <w:rFonts w:cs="Arial"/>
                <w:color w:val="000000"/>
                <w:sz w:val="10"/>
                <w:szCs w:val="10"/>
              </w:rPr>
            </w:pPr>
            <w:r w:rsidRPr="002048DC">
              <w:rPr>
                <w:rFonts w:cs="Arial"/>
                <w:color w:val="000000"/>
                <w:sz w:val="10"/>
                <w:szCs w:val="10"/>
              </w:rPr>
              <w:t>265757</w:t>
            </w:r>
          </w:p>
        </w:tc>
        <w:tc>
          <w:tcPr>
            <w:tcW w:w="689" w:type="dxa"/>
            <w:tcBorders>
              <w:top w:val="nil"/>
              <w:left w:val="nil"/>
              <w:bottom w:val="single" w:sz="4" w:space="0" w:color="auto"/>
              <w:right w:val="single" w:sz="4" w:space="0" w:color="auto"/>
            </w:tcBorders>
            <w:shd w:val="clear" w:color="000000" w:fill="00FF00"/>
            <w:noWrap/>
            <w:vAlign w:val="center"/>
            <w:hideMark/>
          </w:tcPr>
          <w:p w14:paraId="2930070B" w14:textId="77777777" w:rsidR="002048DC" w:rsidRPr="002048DC" w:rsidRDefault="002048DC" w:rsidP="002048DC">
            <w:pPr>
              <w:jc w:val="center"/>
              <w:rPr>
                <w:rFonts w:cs="Arial"/>
                <w:color w:val="000000"/>
                <w:sz w:val="10"/>
                <w:szCs w:val="10"/>
              </w:rPr>
            </w:pPr>
            <w:r w:rsidRPr="002048DC">
              <w:rPr>
                <w:rFonts w:cs="Arial"/>
                <w:color w:val="000000"/>
                <w:sz w:val="10"/>
                <w:szCs w:val="10"/>
              </w:rPr>
              <w:t>148523</w:t>
            </w:r>
          </w:p>
        </w:tc>
        <w:tc>
          <w:tcPr>
            <w:tcW w:w="745" w:type="dxa"/>
            <w:tcBorders>
              <w:top w:val="nil"/>
              <w:left w:val="nil"/>
              <w:bottom w:val="single" w:sz="4" w:space="0" w:color="auto"/>
              <w:right w:val="single" w:sz="4" w:space="0" w:color="auto"/>
            </w:tcBorders>
            <w:shd w:val="clear" w:color="000000" w:fill="00FF00"/>
            <w:noWrap/>
            <w:vAlign w:val="center"/>
            <w:hideMark/>
          </w:tcPr>
          <w:p w14:paraId="328B0717" w14:textId="77777777" w:rsidR="002048DC" w:rsidRPr="002048DC" w:rsidRDefault="002048DC" w:rsidP="002048DC">
            <w:pPr>
              <w:jc w:val="center"/>
              <w:rPr>
                <w:rFonts w:cs="Arial"/>
                <w:color w:val="000000"/>
                <w:sz w:val="10"/>
                <w:szCs w:val="10"/>
              </w:rPr>
            </w:pPr>
            <w:r w:rsidRPr="002048DC">
              <w:rPr>
                <w:rFonts w:cs="Arial"/>
                <w:color w:val="000000"/>
                <w:sz w:val="10"/>
                <w:szCs w:val="10"/>
              </w:rPr>
              <w:t>98791</w:t>
            </w:r>
          </w:p>
        </w:tc>
        <w:tc>
          <w:tcPr>
            <w:tcW w:w="667" w:type="dxa"/>
            <w:tcBorders>
              <w:top w:val="nil"/>
              <w:left w:val="nil"/>
              <w:bottom w:val="single" w:sz="4" w:space="0" w:color="auto"/>
              <w:right w:val="single" w:sz="4" w:space="0" w:color="auto"/>
            </w:tcBorders>
            <w:shd w:val="clear" w:color="000000" w:fill="00FF00"/>
            <w:noWrap/>
            <w:vAlign w:val="center"/>
            <w:hideMark/>
          </w:tcPr>
          <w:p w14:paraId="1A9BCBE2" w14:textId="77777777" w:rsidR="002048DC" w:rsidRPr="002048DC" w:rsidRDefault="002048DC" w:rsidP="002048DC">
            <w:pPr>
              <w:jc w:val="center"/>
              <w:rPr>
                <w:rFonts w:cs="Arial"/>
                <w:color w:val="000000"/>
                <w:sz w:val="10"/>
                <w:szCs w:val="10"/>
              </w:rPr>
            </w:pPr>
            <w:r w:rsidRPr="002048DC">
              <w:rPr>
                <w:rFonts w:cs="Arial"/>
                <w:color w:val="000000"/>
                <w:sz w:val="10"/>
                <w:szCs w:val="10"/>
              </w:rPr>
              <w:t>117234</w:t>
            </w:r>
          </w:p>
        </w:tc>
        <w:tc>
          <w:tcPr>
            <w:tcW w:w="689" w:type="dxa"/>
            <w:tcBorders>
              <w:top w:val="nil"/>
              <w:left w:val="nil"/>
              <w:bottom w:val="single" w:sz="4" w:space="0" w:color="auto"/>
              <w:right w:val="single" w:sz="4" w:space="0" w:color="auto"/>
            </w:tcBorders>
            <w:shd w:val="clear" w:color="000000" w:fill="00FF00"/>
            <w:noWrap/>
            <w:vAlign w:val="center"/>
            <w:hideMark/>
          </w:tcPr>
          <w:p w14:paraId="65E95E5D" w14:textId="77777777" w:rsidR="002048DC" w:rsidRPr="002048DC" w:rsidRDefault="002048DC" w:rsidP="002048DC">
            <w:pPr>
              <w:jc w:val="center"/>
              <w:rPr>
                <w:rFonts w:cs="Arial"/>
                <w:color w:val="000000"/>
                <w:sz w:val="10"/>
                <w:szCs w:val="10"/>
              </w:rPr>
            </w:pPr>
            <w:r w:rsidRPr="002048DC">
              <w:rPr>
                <w:rFonts w:cs="Arial"/>
                <w:color w:val="000000"/>
                <w:sz w:val="10"/>
                <w:szCs w:val="10"/>
              </w:rPr>
              <w:t>247078</w:t>
            </w:r>
          </w:p>
        </w:tc>
        <w:tc>
          <w:tcPr>
            <w:tcW w:w="634" w:type="dxa"/>
            <w:tcBorders>
              <w:top w:val="nil"/>
              <w:left w:val="nil"/>
              <w:bottom w:val="single" w:sz="4" w:space="0" w:color="auto"/>
              <w:right w:val="single" w:sz="4" w:space="0" w:color="auto"/>
            </w:tcBorders>
            <w:shd w:val="clear" w:color="000000" w:fill="00FF00"/>
            <w:noWrap/>
            <w:vAlign w:val="center"/>
            <w:hideMark/>
          </w:tcPr>
          <w:p w14:paraId="44D5F7A4" w14:textId="77777777" w:rsidR="002048DC" w:rsidRPr="002048DC" w:rsidRDefault="002048DC" w:rsidP="002048DC">
            <w:pPr>
              <w:jc w:val="center"/>
              <w:rPr>
                <w:rFonts w:cs="Arial"/>
                <w:color w:val="000000"/>
                <w:sz w:val="10"/>
                <w:szCs w:val="10"/>
              </w:rPr>
            </w:pPr>
            <w:r w:rsidRPr="002048DC">
              <w:rPr>
                <w:rFonts w:cs="Arial"/>
                <w:color w:val="000000"/>
                <w:sz w:val="10"/>
                <w:szCs w:val="10"/>
              </w:rPr>
              <w:t>57049</w:t>
            </w:r>
          </w:p>
        </w:tc>
        <w:tc>
          <w:tcPr>
            <w:tcW w:w="689" w:type="dxa"/>
            <w:tcBorders>
              <w:top w:val="nil"/>
              <w:left w:val="nil"/>
              <w:bottom w:val="single" w:sz="4" w:space="0" w:color="auto"/>
              <w:right w:val="single" w:sz="4" w:space="0" w:color="auto"/>
            </w:tcBorders>
            <w:shd w:val="clear" w:color="000000" w:fill="00FF00"/>
            <w:noWrap/>
            <w:vAlign w:val="center"/>
            <w:hideMark/>
          </w:tcPr>
          <w:p w14:paraId="5F8A30F5" w14:textId="77777777" w:rsidR="002048DC" w:rsidRPr="002048DC" w:rsidRDefault="002048DC" w:rsidP="002048DC">
            <w:pPr>
              <w:jc w:val="center"/>
              <w:rPr>
                <w:rFonts w:cs="Arial"/>
                <w:color w:val="000000"/>
                <w:sz w:val="10"/>
                <w:szCs w:val="10"/>
              </w:rPr>
            </w:pPr>
            <w:r w:rsidRPr="002048DC">
              <w:rPr>
                <w:rFonts w:cs="Arial"/>
                <w:color w:val="000000"/>
                <w:sz w:val="10"/>
                <w:szCs w:val="10"/>
              </w:rPr>
              <w:t>238211</w:t>
            </w:r>
          </w:p>
        </w:tc>
        <w:tc>
          <w:tcPr>
            <w:tcW w:w="667" w:type="dxa"/>
            <w:tcBorders>
              <w:top w:val="nil"/>
              <w:left w:val="nil"/>
              <w:bottom w:val="single" w:sz="4" w:space="0" w:color="auto"/>
              <w:right w:val="single" w:sz="4" w:space="0" w:color="auto"/>
            </w:tcBorders>
            <w:shd w:val="clear" w:color="000000" w:fill="00FF00"/>
            <w:noWrap/>
            <w:vAlign w:val="center"/>
            <w:hideMark/>
          </w:tcPr>
          <w:p w14:paraId="538513CD" w14:textId="77777777" w:rsidR="002048DC" w:rsidRPr="002048DC" w:rsidRDefault="002048DC" w:rsidP="002048DC">
            <w:pPr>
              <w:jc w:val="center"/>
              <w:rPr>
                <w:rFonts w:cs="Arial"/>
                <w:color w:val="000000"/>
                <w:sz w:val="10"/>
                <w:szCs w:val="10"/>
              </w:rPr>
            </w:pPr>
            <w:r w:rsidRPr="002048DC">
              <w:rPr>
                <w:rFonts w:cs="Arial"/>
                <w:color w:val="000000"/>
                <w:sz w:val="10"/>
                <w:szCs w:val="10"/>
              </w:rPr>
              <w:t>229242</w:t>
            </w:r>
          </w:p>
        </w:tc>
        <w:tc>
          <w:tcPr>
            <w:tcW w:w="745" w:type="dxa"/>
            <w:tcBorders>
              <w:top w:val="nil"/>
              <w:left w:val="nil"/>
              <w:bottom w:val="single" w:sz="4" w:space="0" w:color="auto"/>
              <w:right w:val="single" w:sz="4" w:space="0" w:color="auto"/>
            </w:tcBorders>
            <w:shd w:val="clear" w:color="000000" w:fill="00FF00"/>
            <w:noWrap/>
            <w:vAlign w:val="center"/>
            <w:hideMark/>
          </w:tcPr>
          <w:p w14:paraId="33556F6C" w14:textId="77777777" w:rsidR="002048DC" w:rsidRPr="002048DC" w:rsidRDefault="002048DC" w:rsidP="002048DC">
            <w:pPr>
              <w:jc w:val="center"/>
              <w:rPr>
                <w:rFonts w:cs="Arial"/>
                <w:color w:val="000000"/>
                <w:sz w:val="10"/>
                <w:szCs w:val="10"/>
              </w:rPr>
            </w:pPr>
            <w:r w:rsidRPr="002048DC">
              <w:rPr>
                <w:rFonts w:cs="Arial"/>
                <w:color w:val="000000"/>
                <w:sz w:val="10"/>
                <w:szCs w:val="10"/>
              </w:rPr>
              <w:t>108535</w:t>
            </w:r>
          </w:p>
        </w:tc>
        <w:tc>
          <w:tcPr>
            <w:tcW w:w="611" w:type="dxa"/>
            <w:tcBorders>
              <w:top w:val="nil"/>
              <w:left w:val="nil"/>
              <w:bottom w:val="single" w:sz="4" w:space="0" w:color="auto"/>
              <w:right w:val="single" w:sz="4" w:space="0" w:color="auto"/>
            </w:tcBorders>
            <w:shd w:val="clear" w:color="000000" w:fill="00FF00"/>
            <w:noWrap/>
            <w:vAlign w:val="center"/>
            <w:hideMark/>
          </w:tcPr>
          <w:p w14:paraId="6FA054CE" w14:textId="77777777" w:rsidR="002048DC" w:rsidRPr="002048DC" w:rsidRDefault="002048DC" w:rsidP="002048DC">
            <w:pPr>
              <w:jc w:val="center"/>
              <w:rPr>
                <w:rFonts w:cs="Arial"/>
                <w:color w:val="000000"/>
                <w:sz w:val="10"/>
                <w:szCs w:val="10"/>
              </w:rPr>
            </w:pPr>
            <w:r w:rsidRPr="002048DC">
              <w:rPr>
                <w:rFonts w:cs="Arial"/>
                <w:color w:val="000000"/>
                <w:sz w:val="10"/>
                <w:szCs w:val="10"/>
              </w:rPr>
              <w:t>87833</w:t>
            </w:r>
          </w:p>
        </w:tc>
      </w:tr>
      <w:tr w:rsidR="002048DC" w:rsidRPr="002048DC" w14:paraId="10608173"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735BF79"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53FF5C3F" w14:textId="77777777" w:rsidR="002048DC" w:rsidRPr="002048DC" w:rsidRDefault="002048DC" w:rsidP="002048DC">
            <w:pPr>
              <w:rPr>
                <w:rFonts w:cs="Arial"/>
                <w:color w:val="000000"/>
                <w:sz w:val="10"/>
                <w:szCs w:val="10"/>
              </w:rPr>
            </w:pPr>
            <w:r w:rsidRPr="002048DC">
              <w:rPr>
                <w:rFonts w:cs="Arial"/>
                <w:color w:val="000000"/>
                <w:sz w:val="10"/>
                <w:szCs w:val="10"/>
              </w:rPr>
              <w:t>subscription vs allocated</w:t>
            </w:r>
          </w:p>
        </w:tc>
        <w:tc>
          <w:tcPr>
            <w:tcW w:w="689" w:type="dxa"/>
            <w:tcBorders>
              <w:top w:val="nil"/>
              <w:left w:val="nil"/>
              <w:bottom w:val="single" w:sz="4" w:space="0" w:color="auto"/>
              <w:right w:val="single" w:sz="4" w:space="0" w:color="auto"/>
            </w:tcBorders>
            <w:shd w:val="clear" w:color="000000" w:fill="00FF00"/>
            <w:noWrap/>
            <w:vAlign w:val="center"/>
            <w:hideMark/>
          </w:tcPr>
          <w:p w14:paraId="0682CE2F" w14:textId="77777777" w:rsidR="002048DC" w:rsidRPr="002048DC" w:rsidRDefault="002048DC" w:rsidP="002048DC">
            <w:pPr>
              <w:jc w:val="center"/>
              <w:rPr>
                <w:rFonts w:cs="Arial"/>
                <w:color w:val="000000"/>
                <w:sz w:val="10"/>
                <w:szCs w:val="10"/>
              </w:rPr>
            </w:pPr>
            <w:r w:rsidRPr="002048DC">
              <w:rPr>
                <w:rFonts w:cs="Arial"/>
                <w:color w:val="000000"/>
                <w:sz w:val="10"/>
                <w:szCs w:val="10"/>
              </w:rPr>
              <w:t>101.07%</w:t>
            </w:r>
          </w:p>
        </w:tc>
        <w:tc>
          <w:tcPr>
            <w:tcW w:w="689" w:type="dxa"/>
            <w:tcBorders>
              <w:top w:val="nil"/>
              <w:left w:val="nil"/>
              <w:bottom w:val="single" w:sz="4" w:space="0" w:color="auto"/>
              <w:right w:val="single" w:sz="4" w:space="0" w:color="auto"/>
            </w:tcBorders>
            <w:shd w:val="clear" w:color="000000" w:fill="00FF00"/>
            <w:noWrap/>
            <w:vAlign w:val="center"/>
            <w:hideMark/>
          </w:tcPr>
          <w:p w14:paraId="632C86C3" w14:textId="77777777" w:rsidR="002048DC" w:rsidRPr="002048DC" w:rsidRDefault="002048DC" w:rsidP="002048DC">
            <w:pPr>
              <w:jc w:val="center"/>
              <w:rPr>
                <w:rFonts w:cs="Arial"/>
                <w:color w:val="000000"/>
                <w:sz w:val="10"/>
                <w:szCs w:val="10"/>
              </w:rPr>
            </w:pPr>
            <w:r w:rsidRPr="002048DC">
              <w:rPr>
                <w:rFonts w:cs="Arial"/>
                <w:color w:val="000000"/>
                <w:sz w:val="10"/>
                <w:szCs w:val="10"/>
              </w:rPr>
              <w:t>36.52%</w:t>
            </w:r>
          </w:p>
        </w:tc>
        <w:tc>
          <w:tcPr>
            <w:tcW w:w="667" w:type="dxa"/>
            <w:tcBorders>
              <w:top w:val="nil"/>
              <w:left w:val="nil"/>
              <w:bottom w:val="single" w:sz="4" w:space="0" w:color="auto"/>
              <w:right w:val="single" w:sz="4" w:space="0" w:color="auto"/>
            </w:tcBorders>
            <w:shd w:val="clear" w:color="000000" w:fill="00FF00"/>
            <w:noWrap/>
            <w:vAlign w:val="center"/>
            <w:hideMark/>
          </w:tcPr>
          <w:p w14:paraId="3E3ACEB1" w14:textId="77777777" w:rsidR="002048DC" w:rsidRPr="002048DC" w:rsidRDefault="002048DC" w:rsidP="002048DC">
            <w:pPr>
              <w:jc w:val="center"/>
              <w:rPr>
                <w:rFonts w:cs="Arial"/>
                <w:color w:val="000000"/>
                <w:sz w:val="10"/>
                <w:szCs w:val="10"/>
              </w:rPr>
            </w:pPr>
            <w:r w:rsidRPr="002048DC">
              <w:rPr>
                <w:rFonts w:cs="Arial"/>
                <w:color w:val="000000"/>
                <w:sz w:val="10"/>
                <w:szCs w:val="10"/>
              </w:rPr>
              <w:t>35.90%</w:t>
            </w:r>
          </w:p>
        </w:tc>
        <w:tc>
          <w:tcPr>
            <w:tcW w:w="689" w:type="dxa"/>
            <w:tcBorders>
              <w:top w:val="nil"/>
              <w:left w:val="nil"/>
              <w:bottom w:val="single" w:sz="4" w:space="0" w:color="auto"/>
              <w:right w:val="single" w:sz="4" w:space="0" w:color="auto"/>
            </w:tcBorders>
            <w:shd w:val="clear" w:color="000000" w:fill="00FF00"/>
            <w:noWrap/>
            <w:vAlign w:val="center"/>
            <w:hideMark/>
          </w:tcPr>
          <w:p w14:paraId="71182CB2" w14:textId="77777777" w:rsidR="002048DC" w:rsidRPr="002048DC" w:rsidRDefault="002048DC" w:rsidP="002048DC">
            <w:pPr>
              <w:jc w:val="center"/>
              <w:rPr>
                <w:rFonts w:cs="Arial"/>
                <w:color w:val="000000"/>
                <w:sz w:val="10"/>
                <w:szCs w:val="10"/>
              </w:rPr>
            </w:pPr>
            <w:r w:rsidRPr="002048DC">
              <w:rPr>
                <w:rFonts w:cs="Arial"/>
                <w:color w:val="000000"/>
                <w:sz w:val="10"/>
                <w:szCs w:val="10"/>
              </w:rPr>
              <w:t>32.71%</w:t>
            </w:r>
          </w:p>
        </w:tc>
        <w:tc>
          <w:tcPr>
            <w:tcW w:w="689" w:type="dxa"/>
            <w:tcBorders>
              <w:top w:val="nil"/>
              <w:left w:val="nil"/>
              <w:bottom w:val="single" w:sz="4" w:space="0" w:color="auto"/>
              <w:right w:val="single" w:sz="4" w:space="0" w:color="auto"/>
            </w:tcBorders>
            <w:shd w:val="clear" w:color="000000" w:fill="00FF00"/>
            <w:noWrap/>
            <w:vAlign w:val="center"/>
            <w:hideMark/>
          </w:tcPr>
          <w:p w14:paraId="4777A50B" w14:textId="77777777" w:rsidR="002048DC" w:rsidRPr="002048DC" w:rsidRDefault="002048DC" w:rsidP="002048DC">
            <w:pPr>
              <w:jc w:val="center"/>
              <w:rPr>
                <w:rFonts w:cs="Arial"/>
                <w:color w:val="000000"/>
                <w:sz w:val="10"/>
                <w:szCs w:val="10"/>
              </w:rPr>
            </w:pPr>
            <w:r w:rsidRPr="002048DC">
              <w:rPr>
                <w:rFonts w:cs="Arial"/>
                <w:color w:val="000000"/>
                <w:sz w:val="10"/>
                <w:szCs w:val="10"/>
              </w:rPr>
              <w:t>53.76%</w:t>
            </w:r>
          </w:p>
        </w:tc>
        <w:tc>
          <w:tcPr>
            <w:tcW w:w="689" w:type="dxa"/>
            <w:tcBorders>
              <w:top w:val="nil"/>
              <w:left w:val="nil"/>
              <w:bottom w:val="single" w:sz="4" w:space="0" w:color="auto"/>
              <w:right w:val="single" w:sz="4" w:space="0" w:color="auto"/>
            </w:tcBorders>
            <w:shd w:val="clear" w:color="000000" w:fill="00FF00"/>
            <w:noWrap/>
            <w:vAlign w:val="center"/>
            <w:hideMark/>
          </w:tcPr>
          <w:p w14:paraId="540384EA" w14:textId="77777777" w:rsidR="002048DC" w:rsidRPr="002048DC" w:rsidRDefault="002048DC" w:rsidP="002048DC">
            <w:pPr>
              <w:jc w:val="center"/>
              <w:rPr>
                <w:rFonts w:cs="Arial"/>
                <w:color w:val="000000"/>
                <w:sz w:val="10"/>
                <w:szCs w:val="10"/>
              </w:rPr>
            </w:pPr>
            <w:r w:rsidRPr="002048DC">
              <w:rPr>
                <w:rFonts w:cs="Arial"/>
                <w:color w:val="000000"/>
                <w:sz w:val="10"/>
                <w:szCs w:val="10"/>
              </w:rPr>
              <w:t>0.00%</w:t>
            </w:r>
          </w:p>
        </w:tc>
        <w:tc>
          <w:tcPr>
            <w:tcW w:w="667"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60EF0C2" w14:textId="77777777" w:rsidR="002048DC" w:rsidRPr="002048DC" w:rsidRDefault="002048DC" w:rsidP="002048DC">
            <w:pPr>
              <w:jc w:val="center"/>
              <w:rPr>
                <w:rFonts w:cs="Arial"/>
                <w:color w:val="000000"/>
                <w:sz w:val="10"/>
                <w:szCs w:val="10"/>
              </w:rPr>
            </w:pPr>
            <w:r w:rsidRPr="002048DC">
              <w:rPr>
                <w:rFonts w:cs="Arial"/>
                <w:color w:val="000000"/>
                <w:sz w:val="10"/>
                <w:szCs w:val="10"/>
              </w:rPr>
              <w:t>141.54%</w:t>
            </w:r>
          </w:p>
        </w:tc>
        <w:tc>
          <w:tcPr>
            <w:tcW w:w="689" w:type="dxa"/>
            <w:tcBorders>
              <w:top w:val="nil"/>
              <w:left w:val="nil"/>
              <w:bottom w:val="single" w:sz="4" w:space="0" w:color="auto"/>
              <w:right w:val="single" w:sz="4" w:space="0" w:color="auto"/>
            </w:tcBorders>
            <w:shd w:val="clear" w:color="000000" w:fill="00FF00"/>
            <w:noWrap/>
            <w:vAlign w:val="center"/>
            <w:hideMark/>
          </w:tcPr>
          <w:p w14:paraId="2636FD99" w14:textId="77777777" w:rsidR="002048DC" w:rsidRPr="002048DC" w:rsidRDefault="002048DC" w:rsidP="002048DC">
            <w:pPr>
              <w:jc w:val="center"/>
              <w:rPr>
                <w:rFonts w:cs="Arial"/>
                <w:color w:val="000000"/>
                <w:sz w:val="10"/>
                <w:szCs w:val="10"/>
              </w:rPr>
            </w:pPr>
            <w:r w:rsidRPr="002048DC">
              <w:rPr>
                <w:rFonts w:cs="Arial"/>
                <w:color w:val="000000"/>
                <w:sz w:val="10"/>
                <w:szCs w:val="10"/>
              </w:rPr>
              <w:t>103.05%</w:t>
            </w:r>
          </w:p>
        </w:tc>
        <w:tc>
          <w:tcPr>
            <w:tcW w:w="689" w:type="dxa"/>
            <w:tcBorders>
              <w:top w:val="nil"/>
              <w:left w:val="nil"/>
              <w:bottom w:val="single" w:sz="4" w:space="0" w:color="auto"/>
              <w:right w:val="single" w:sz="4" w:space="0" w:color="auto"/>
            </w:tcBorders>
            <w:shd w:val="clear" w:color="000000" w:fill="00FF00"/>
            <w:noWrap/>
            <w:vAlign w:val="center"/>
            <w:hideMark/>
          </w:tcPr>
          <w:p w14:paraId="26AB9620" w14:textId="77777777" w:rsidR="002048DC" w:rsidRPr="002048DC" w:rsidRDefault="002048DC" w:rsidP="002048DC">
            <w:pPr>
              <w:jc w:val="center"/>
              <w:rPr>
                <w:rFonts w:cs="Arial"/>
                <w:color w:val="000000"/>
                <w:sz w:val="10"/>
                <w:szCs w:val="10"/>
              </w:rPr>
            </w:pPr>
            <w:r w:rsidRPr="002048DC">
              <w:rPr>
                <w:rFonts w:cs="Arial"/>
                <w:color w:val="000000"/>
                <w:sz w:val="10"/>
                <w:szCs w:val="10"/>
              </w:rPr>
              <w:t>70.90%</w:t>
            </w:r>
          </w:p>
        </w:tc>
        <w:tc>
          <w:tcPr>
            <w:tcW w:w="745" w:type="dxa"/>
            <w:tcBorders>
              <w:top w:val="nil"/>
              <w:left w:val="nil"/>
              <w:bottom w:val="single" w:sz="4" w:space="0" w:color="auto"/>
              <w:right w:val="single" w:sz="4" w:space="0" w:color="auto"/>
            </w:tcBorders>
            <w:shd w:val="clear" w:color="000000" w:fill="00FF00"/>
            <w:noWrap/>
            <w:vAlign w:val="center"/>
            <w:hideMark/>
          </w:tcPr>
          <w:p w14:paraId="1FAAFE4D" w14:textId="77777777" w:rsidR="002048DC" w:rsidRPr="002048DC" w:rsidRDefault="002048DC" w:rsidP="002048DC">
            <w:pPr>
              <w:jc w:val="center"/>
              <w:rPr>
                <w:rFonts w:cs="Arial"/>
                <w:color w:val="000000"/>
                <w:sz w:val="10"/>
                <w:szCs w:val="10"/>
              </w:rPr>
            </w:pPr>
            <w:r w:rsidRPr="002048DC">
              <w:rPr>
                <w:rFonts w:cs="Arial"/>
                <w:color w:val="000000"/>
                <w:sz w:val="10"/>
                <w:szCs w:val="10"/>
              </w:rPr>
              <w:t>96.67%</w:t>
            </w:r>
          </w:p>
        </w:tc>
        <w:tc>
          <w:tcPr>
            <w:tcW w:w="667" w:type="dxa"/>
            <w:tcBorders>
              <w:top w:val="nil"/>
              <w:left w:val="nil"/>
              <w:bottom w:val="single" w:sz="4" w:space="0" w:color="auto"/>
              <w:right w:val="single" w:sz="4" w:space="0" w:color="auto"/>
            </w:tcBorders>
            <w:shd w:val="clear" w:color="000000" w:fill="00FF00"/>
            <w:noWrap/>
            <w:vAlign w:val="center"/>
            <w:hideMark/>
          </w:tcPr>
          <w:p w14:paraId="7DEA9E0B" w14:textId="77777777" w:rsidR="002048DC" w:rsidRPr="002048DC" w:rsidRDefault="002048DC" w:rsidP="002048DC">
            <w:pPr>
              <w:jc w:val="center"/>
              <w:rPr>
                <w:rFonts w:cs="Arial"/>
                <w:color w:val="000000"/>
                <w:sz w:val="10"/>
                <w:szCs w:val="10"/>
              </w:rPr>
            </w:pPr>
            <w:r w:rsidRPr="002048DC">
              <w:rPr>
                <w:rFonts w:cs="Arial"/>
                <w:color w:val="000000"/>
                <w:sz w:val="10"/>
                <w:szCs w:val="10"/>
              </w:rPr>
              <w:t>114.71%</w:t>
            </w:r>
          </w:p>
        </w:tc>
        <w:tc>
          <w:tcPr>
            <w:tcW w:w="689" w:type="dxa"/>
            <w:tcBorders>
              <w:top w:val="nil"/>
              <w:left w:val="nil"/>
              <w:bottom w:val="single" w:sz="4" w:space="0" w:color="auto"/>
              <w:right w:val="single" w:sz="4" w:space="0" w:color="auto"/>
            </w:tcBorders>
            <w:shd w:val="clear" w:color="000000" w:fill="00FF00"/>
            <w:noWrap/>
            <w:vAlign w:val="center"/>
            <w:hideMark/>
          </w:tcPr>
          <w:p w14:paraId="2CBE168A" w14:textId="77777777" w:rsidR="002048DC" w:rsidRPr="002048DC" w:rsidRDefault="002048DC" w:rsidP="002048DC">
            <w:pPr>
              <w:jc w:val="center"/>
              <w:rPr>
                <w:rFonts w:cs="Arial"/>
                <w:color w:val="000000"/>
                <w:sz w:val="10"/>
                <w:szCs w:val="10"/>
              </w:rPr>
            </w:pPr>
            <w:r w:rsidRPr="002048DC">
              <w:rPr>
                <w:rFonts w:cs="Arial"/>
                <w:color w:val="000000"/>
                <w:sz w:val="10"/>
                <w:szCs w:val="10"/>
              </w:rPr>
              <w:t>110.27%</w:t>
            </w:r>
          </w:p>
        </w:tc>
        <w:tc>
          <w:tcPr>
            <w:tcW w:w="634" w:type="dxa"/>
            <w:tcBorders>
              <w:top w:val="nil"/>
              <w:left w:val="nil"/>
              <w:bottom w:val="single" w:sz="4" w:space="0" w:color="auto"/>
              <w:right w:val="single" w:sz="4" w:space="0" w:color="auto"/>
            </w:tcBorders>
            <w:shd w:val="clear" w:color="000000" w:fill="00FF00"/>
            <w:noWrap/>
            <w:vAlign w:val="center"/>
            <w:hideMark/>
          </w:tcPr>
          <w:p w14:paraId="1373806E" w14:textId="77777777" w:rsidR="002048DC" w:rsidRPr="002048DC" w:rsidRDefault="002048DC" w:rsidP="002048DC">
            <w:pPr>
              <w:jc w:val="center"/>
              <w:rPr>
                <w:rFonts w:cs="Arial"/>
                <w:color w:val="000000"/>
                <w:sz w:val="10"/>
                <w:szCs w:val="10"/>
              </w:rPr>
            </w:pPr>
            <w:r w:rsidRPr="002048DC">
              <w:rPr>
                <w:rFonts w:cs="Arial"/>
                <w:color w:val="000000"/>
                <w:sz w:val="10"/>
                <w:szCs w:val="10"/>
              </w:rPr>
              <w:t>36.52%</w:t>
            </w:r>
          </w:p>
        </w:tc>
        <w:tc>
          <w:tcPr>
            <w:tcW w:w="689" w:type="dxa"/>
            <w:tcBorders>
              <w:top w:val="nil"/>
              <w:left w:val="nil"/>
              <w:bottom w:val="single" w:sz="4" w:space="0" w:color="auto"/>
              <w:right w:val="single" w:sz="4" w:space="0" w:color="auto"/>
            </w:tcBorders>
            <w:shd w:val="clear" w:color="000000" w:fill="00FF00"/>
            <w:noWrap/>
            <w:vAlign w:val="center"/>
            <w:hideMark/>
          </w:tcPr>
          <w:p w14:paraId="5112BCB3" w14:textId="77777777" w:rsidR="002048DC" w:rsidRPr="002048DC" w:rsidRDefault="002048DC" w:rsidP="002048DC">
            <w:pPr>
              <w:jc w:val="center"/>
              <w:rPr>
                <w:rFonts w:cs="Arial"/>
                <w:color w:val="000000"/>
                <w:sz w:val="10"/>
                <w:szCs w:val="10"/>
              </w:rPr>
            </w:pPr>
            <w:r w:rsidRPr="002048DC">
              <w:rPr>
                <w:rFonts w:cs="Arial"/>
                <w:color w:val="000000"/>
                <w:sz w:val="10"/>
                <w:szCs w:val="10"/>
              </w:rPr>
              <w:t>106.31%</w:t>
            </w:r>
          </w:p>
        </w:tc>
        <w:tc>
          <w:tcPr>
            <w:tcW w:w="667" w:type="dxa"/>
            <w:tcBorders>
              <w:top w:val="nil"/>
              <w:left w:val="nil"/>
              <w:bottom w:val="single" w:sz="4" w:space="0" w:color="auto"/>
              <w:right w:val="single" w:sz="4" w:space="0" w:color="auto"/>
            </w:tcBorders>
            <w:shd w:val="clear" w:color="000000" w:fill="00FF00"/>
            <w:noWrap/>
            <w:vAlign w:val="center"/>
            <w:hideMark/>
          </w:tcPr>
          <w:p w14:paraId="56DDF678" w14:textId="77777777" w:rsidR="002048DC" w:rsidRPr="002048DC" w:rsidRDefault="002048DC" w:rsidP="002048DC">
            <w:pPr>
              <w:jc w:val="center"/>
              <w:rPr>
                <w:rFonts w:cs="Arial"/>
                <w:color w:val="000000"/>
                <w:sz w:val="10"/>
                <w:szCs w:val="10"/>
              </w:rPr>
            </w:pPr>
            <w:r w:rsidRPr="002048DC">
              <w:rPr>
                <w:rFonts w:cs="Arial"/>
                <w:color w:val="000000"/>
                <w:sz w:val="10"/>
                <w:szCs w:val="10"/>
              </w:rPr>
              <w:t>120.10%</w:t>
            </w:r>
          </w:p>
        </w:tc>
        <w:tc>
          <w:tcPr>
            <w:tcW w:w="745" w:type="dxa"/>
            <w:tcBorders>
              <w:top w:val="nil"/>
              <w:left w:val="nil"/>
              <w:bottom w:val="single" w:sz="4" w:space="0" w:color="auto"/>
              <w:right w:val="single" w:sz="4" w:space="0" w:color="auto"/>
            </w:tcBorders>
            <w:shd w:val="clear" w:color="000000" w:fill="00FF00"/>
            <w:noWrap/>
            <w:vAlign w:val="center"/>
            <w:hideMark/>
          </w:tcPr>
          <w:p w14:paraId="1C453276" w14:textId="77777777" w:rsidR="002048DC" w:rsidRPr="002048DC" w:rsidRDefault="002048DC" w:rsidP="002048DC">
            <w:pPr>
              <w:jc w:val="center"/>
              <w:rPr>
                <w:rFonts w:cs="Arial"/>
                <w:color w:val="000000"/>
                <w:sz w:val="10"/>
                <w:szCs w:val="10"/>
              </w:rPr>
            </w:pPr>
            <w:r w:rsidRPr="002048DC">
              <w:rPr>
                <w:rFonts w:cs="Arial"/>
                <w:color w:val="000000"/>
                <w:sz w:val="10"/>
                <w:szCs w:val="10"/>
              </w:rPr>
              <w:t>106.20%</w:t>
            </w:r>
          </w:p>
        </w:tc>
        <w:tc>
          <w:tcPr>
            <w:tcW w:w="611" w:type="dxa"/>
            <w:tcBorders>
              <w:top w:val="nil"/>
              <w:left w:val="nil"/>
              <w:bottom w:val="single" w:sz="4" w:space="0" w:color="auto"/>
              <w:right w:val="single" w:sz="4" w:space="0" w:color="auto"/>
            </w:tcBorders>
            <w:shd w:val="clear" w:color="000000" w:fill="00FF00"/>
            <w:noWrap/>
            <w:vAlign w:val="center"/>
            <w:hideMark/>
          </w:tcPr>
          <w:p w14:paraId="25AD9CAE" w14:textId="77777777" w:rsidR="002048DC" w:rsidRPr="002048DC" w:rsidRDefault="002048DC" w:rsidP="002048DC">
            <w:pPr>
              <w:jc w:val="center"/>
              <w:rPr>
                <w:rFonts w:cs="Arial"/>
                <w:color w:val="000000"/>
                <w:sz w:val="10"/>
                <w:szCs w:val="10"/>
              </w:rPr>
            </w:pPr>
            <w:r w:rsidRPr="002048DC">
              <w:rPr>
                <w:rFonts w:cs="Arial"/>
                <w:color w:val="000000"/>
                <w:sz w:val="10"/>
                <w:szCs w:val="10"/>
              </w:rPr>
              <w:t>27.91%</w:t>
            </w:r>
          </w:p>
        </w:tc>
      </w:tr>
      <w:tr w:rsidR="002048DC" w:rsidRPr="002048DC" w14:paraId="1A7E2EB2" w14:textId="77777777" w:rsidTr="002048DC">
        <w:trPr>
          <w:trHeight w:val="70"/>
        </w:trPr>
        <w:tc>
          <w:tcPr>
            <w:tcW w:w="583" w:type="dxa"/>
            <w:tcBorders>
              <w:top w:val="nil"/>
              <w:left w:val="single" w:sz="4" w:space="0" w:color="auto"/>
              <w:bottom w:val="single" w:sz="4" w:space="0" w:color="auto"/>
              <w:right w:val="single" w:sz="4" w:space="0" w:color="auto"/>
            </w:tcBorders>
            <w:shd w:val="clear" w:color="000000" w:fill="99CCFF"/>
            <w:vAlign w:val="center"/>
            <w:hideMark/>
          </w:tcPr>
          <w:p w14:paraId="6152E221" w14:textId="77777777" w:rsidR="002048DC" w:rsidRPr="002048DC" w:rsidRDefault="002048DC" w:rsidP="002048DC">
            <w:pPr>
              <w:jc w:val="center"/>
              <w:rPr>
                <w:rFonts w:cs="Arial"/>
                <w:color w:val="000000"/>
                <w:sz w:val="10"/>
                <w:szCs w:val="10"/>
              </w:rPr>
            </w:pPr>
            <w:r w:rsidRPr="002048DC">
              <w:rPr>
                <w:rFonts w:cs="Arial"/>
                <w:color w:val="000000"/>
                <w:sz w:val="10"/>
                <w:szCs w:val="10"/>
              </w:rPr>
              <w:t> </w:t>
            </w:r>
          </w:p>
        </w:tc>
        <w:tc>
          <w:tcPr>
            <w:tcW w:w="1362" w:type="dxa"/>
            <w:tcBorders>
              <w:top w:val="nil"/>
              <w:left w:val="nil"/>
              <w:bottom w:val="single" w:sz="4" w:space="0" w:color="auto"/>
              <w:right w:val="single" w:sz="4" w:space="0" w:color="auto"/>
            </w:tcBorders>
            <w:shd w:val="clear" w:color="000000" w:fill="99CCFF"/>
            <w:noWrap/>
            <w:vAlign w:val="bottom"/>
            <w:hideMark/>
          </w:tcPr>
          <w:p w14:paraId="43BA0586" w14:textId="77777777" w:rsidR="002048DC" w:rsidRPr="002048DC" w:rsidRDefault="002048DC" w:rsidP="002048DC">
            <w:pPr>
              <w:rPr>
                <w:rFonts w:cs="Arial"/>
                <w:color w:val="000000"/>
                <w:sz w:val="10"/>
                <w:szCs w:val="10"/>
              </w:rPr>
            </w:pPr>
            <w:r w:rsidRPr="002048DC">
              <w:rPr>
                <w:rFonts w:cs="Arial"/>
                <w:color w:val="000000"/>
                <w:sz w:val="10"/>
                <w:szCs w:val="10"/>
              </w:rPr>
              <w:t>GB Mapped(First Port)</w:t>
            </w:r>
          </w:p>
        </w:tc>
        <w:tc>
          <w:tcPr>
            <w:tcW w:w="689" w:type="dxa"/>
            <w:tcBorders>
              <w:top w:val="nil"/>
              <w:left w:val="nil"/>
              <w:bottom w:val="single" w:sz="4" w:space="0" w:color="auto"/>
              <w:right w:val="single" w:sz="4" w:space="0" w:color="auto"/>
            </w:tcBorders>
            <w:shd w:val="clear" w:color="000000" w:fill="00FF00"/>
            <w:noWrap/>
            <w:vAlign w:val="center"/>
            <w:hideMark/>
          </w:tcPr>
          <w:p w14:paraId="5272B0FB" w14:textId="77777777" w:rsidR="002048DC" w:rsidRPr="002048DC" w:rsidRDefault="002048DC" w:rsidP="002048DC">
            <w:pPr>
              <w:jc w:val="center"/>
              <w:rPr>
                <w:rFonts w:cs="Arial"/>
                <w:color w:val="000000"/>
                <w:sz w:val="10"/>
                <w:szCs w:val="10"/>
              </w:rPr>
            </w:pPr>
            <w:r w:rsidRPr="002048DC">
              <w:rPr>
                <w:rFonts w:cs="Arial"/>
                <w:color w:val="000000"/>
                <w:sz w:val="10"/>
                <w:szCs w:val="10"/>
              </w:rPr>
              <w:t>223732</w:t>
            </w:r>
          </w:p>
        </w:tc>
        <w:tc>
          <w:tcPr>
            <w:tcW w:w="689" w:type="dxa"/>
            <w:tcBorders>
              <w:top w:val="nil"/>
              <w:left w:val="nil"/>
              <w:bottom w:val="single" w:sz="4" w:space="0" w:color="auto"/>
              <w:right w:val="single" w:sz="4" w:space="0" w:color="auto"/>
            </w:tcBorders>
            <w:shd w:val="clear" w:color="000000" w:fill="00FF00"/>
            <w:noWrap/>
            <w:vAlign w:val="center"/>
            <w:hideMark/>
          </w:tcPr>
          <w:p w14:paraId="14FC7C15" w14:textId="77777777" w:rsidR="002048DC" w:rsidRPr="002048DC" w:rsidRDefault="002048DC" w:rsidP="002048DC">
            <w:pPr>
              <w:jc w:val="center"/>
              <w:rPr>
                <w:rFonts w:cs="Arial"/>
                <w:color w:val="000000"/>
                <w:sz w:val="10"/>
                <w:szCs w:val="10"/>
              </w:rPr>
            </w:pPr>
            <w:r w:rsidRPr="002048DC">
              <w:rPr>
                <w:rFonts w:cs="Arial"/>
                <w:color w:val="000000"/>
                <w:sz w:val="10"/>
                <w:szCs w:val="10"/>
              </w:rPr>
              <w:t>55664.3</w:t>
            </w:r>
          </w:p>
        </w:tc>
        <w:tc>
          <w:tcPr>
            <w:tcW w:w="667" w:type="dxa"/>
            <w:tcBorders>
              <w:top w:val="nil"/>
              <w:left w:val="nil"/>
              <w:bottom w:val="single" w:sz="4" w:space="0" w:color="auto"/>
              <w:right w:val="single" w:sz="4" w:space="0" w:color="auto"/>
            </w:tcBorders>
            <w:shd w:val="clear" w:color="000000" w:fill="00FF00"/>
            <w:noWrap/>
            <w:vAlign w:val="center"/>
            <w:hideMark/>
          </w:tcPr>
          <w:p w14:paraId="3530DE83" w14:textId="77777777" w:rsidR="002048DC" w:rsidRPr="002048DC" w:rsidRDefault="002048DC" w:rsidP="002048DC">
            <w:pPr>
              <w:jc w:val="center"/>
              <w:rPr>
                <w:rFonts w:cs="Arial"/>
                <w:color w:val="000000"/>
                <w:sz w:val="10"/>
                <w:szCs w:val="10"/>
              </w:rPr>
            </w:pPr>
            <w:r w:rsidRPr="002048DC">
              <w:rPr>
                <w:rFonts w:cs="Arial"/>
                <w:color w:val="000000"/>
                <w:sz w:val="10"/>
                <w:szCs w:val="10"/>
              </w:rPr>
              <w:t>66838.6</w:t>
            </w:r>
          </w:p>
        </w:tc>
        <w:tc>
          <w:tcPr>
            <w:tcW w:w="689" w:type="dxa"/>
            <w:tcBorders>
              <w:top w:val="nil"/>
              <w:left w:val="nil"/>
              <w:bottom w:val="single" w:sz="4" w:space="0" w:color="auto"/>
              <w:right w:val="single" w:sz="4" w:space="0" w:color="auto"/>
            </w:tcBorders>
            <w:shd w:val="clear" w:color="000000" w:fill="00FF00"/>
            <w:noWrap/>
            <w:vAlign w:val="center"/>
            <w:hideMark/>
          </w:tcPr>
          <w:p w14:paraId="2ED519DD" w14:textId="77777777" w:rsidR="002048DC" w:rsidRPr="002048DC" w:rsidRDefault="002048DC" w:rsidP="002048DC">
            <w:pPr>
              <w:jc w:val="center"/>
              <w:rPr>
                <w:rFonts w:cs="Arial"/>
                <w:color w:val="000000"/>
                <w:sz w:val="10"/>
                <w:szCs w:val="10"/>
              </w:rPr>
            </w:pPr>
            <w:r w:rsidRPr="002048DC">
              <w:rPr>
                <w:rFonts w:cs="Arial"/>
                <w:color w:val="000000"/>
                <w:sz w:val="10"/>
                <w:szCs w:val="10"/>
              </w:rPr>
              <w:t>85552.1</w:t>
            </w:r>
          </w:p>
        </w:tc>
        <w:tc>
          <w:tcPr>
            <w:tcW w:w="689" w:type="dxa"/>
            <w:tcBorders>
              <w:top w:val="nil"/>
              <w:left w:val="nil"/>
              <w:bottom w:val="single" w:sz="4" w:space="0" w:color="auto"/>
              <w:right w:val="single" w:sz="4" w:space="0" w:color="auto"/>
            </w:tcBorders>
            <w:shd w:val="clear" w:color="000000" w:fill="00FF00"/>
            <w:noWrap/>
            <w:vAlign w:val="center"/>
            <w:hideMark/>
          </w:tcPr>
          <w:p w14:paraId="404DF7B2" w14:textId="77777777" w:rsidR="002048DC" w:rsidRPr="002048DC" w:rsidRDefault="002048DC" w:rsidP="002048DC">
            <w:pPr>
              <w:jc w:val="center"/>
              <w:rPr>
                <w:rFonts w:cs="Arial"/>
                <w:color w:val="000000"/>
                <w:sz w:val="10"/>
                <w:szCs w:val="10"/>
              </w:rPr>
            </w:pPr>
            <w:r w:rsidRPr="002048DC">
              <w:rPr>
                <w:rFonts w:cs="Arial"/>
                <w:color w:val="000000"/>
                <w:sz w:val="10"/>
                <w:szCs w:val="10"/>
              </w:rPr>
              <w:t>231604</w:t>
            </w:r>
          </w:p>
        </w:tc>
        <w:tc>
          <w:tcPr>
            <w:tcW w:w="689" w:type="dxa"/>
            <w:tcBorders>
              <w:top w:val="nil"/>
              <w:left w:val="nil"/>
              <w:bottom w:val="single" w:sz="4" w:space="0" w:color="auto"/>
              <w:right w:val="single" w:sz="4" w:space="0" w:color="auto"/>
            </w:tcBorders>
            <w:shd w:val="clear" w:color="000000" w:fill="00FF00"/>
            <w:noWrap/>
            <w:vAlign w:val="center"/>
            <w:hideMark/>
          </w:tcPr>
          <w:p w14:paraId="0A243B4A" w14:textId="77777777" w:rsidR="002048DC" w:rsidRPr="002048DC" w:rsidRDefault="002048DC" w:rsidP="002048DC">
            <w:pPr>
              <w:jc w:val="center"/>
              <w:rPr>
                <w:rFonts w:cs="Arial"/>
                <w:color w:val="000000"/>
                <w:sz w:val="10"/>
                <w:szCs w:val="10"/>
              </w:rPr>
            </w:pPr>
            <w:r w:rsidRPr="002048DC">
              <w:rPr>
                <w:rFonts w:cs="Arial"/>
                <w:color w:val="000000"/>
                <w:sz w:val="10"/>
                <w:szCs w:val="10"/>
              </w:rPr>
              <w:t>0</w:t>
            </w:r>
          </w:p>
        </w:tc>
        <w:tc>
          <w:tcPr>
            <w:tcW w:w="667" w:type="dxa"/>
            <w:tcBorders>
              <w:top w:val="nil"/>
              <w:left w:val="nil"/>
              <w:bottom w:val="single" w:sz="4" w:space="0" w:color="auto"/>
              <w:right w:val="single" w:sz="4" w:space="0" w:color="auto"/>
            </w:tcBorders>
            <w:shd w:val="clear" w:color="000000" w:fill="00FF00"/>
            <w:noWrap/>
            <w:vAlign w:val="center"/>
            <w:hideMark/>
          </w:tcPr>
          <w:p w14:paraId="2B032E45" w14:textId="77777777" w:rsidR="002048DC" w:rsidRPr="002048DC" w:rsidRDefault="002048DC" w:rsidP="002048DC">
            <w:pPr>
              <w:jc w:val="center"/>
              <w:rPr>
                <w:rFonts w:cs="Arial"/>
                <w:color w:val="000000"/>
                <w:sz w:val="10"/>
                <w:szCs w:val="10"/>
              </w:rPr>
            </w:pPr>
            <w:r w:rsidRPr="002048DC">
              <w:rPr>
                <w:rFonts w:cs="Arial"/>
                <w:color w:val="000000"/>
                <w:sz w:val="10"/>
                <w:szCs w:val="10"/>
              </w:rPr>
              <w:t>124152</w:t>
            </w:r>
          </w:p>
        </w:tc>
        <w:tc>
          <w:tcPr>
            <w:tcW w:w="689" w:type="dxa"/>
            <w:tcBorders>
              <w:top w:val="nil"/>
              <w:left w:val="nil"/>
              <w:bottom w:val="single" w:sz="4" w:space="0" w:color="auto"/>
              <w:right w:val="single" w:sz="4" w:space="0" w:color="auto"/>
            </w:tcBorders>
            <w:shd w:val="clear" w:color="000000" w:fill="00FF00"/>
            <w:noWrap/>
            <w:vAlign w:val="center"/>
            <w:hideMark/>
          </w:tcPr>
          <w:p w14:paraId="3412E33C" w14:textId="77777777" w:rsidR="002048DC" w:rsidRPr="002048DC" w:rsidRDefault="002048DC" w:rsidP="002048DC">
            <w:pPr>
              <w:jc w:val="center"/>
              <w:rPr>
                <w:rFonts w:cs="Arial"/>
                <w:color w:val="000000"/>
                <w:sz w:val="10"/>
                <w:szCs w:val="10"/>
              </w:rPr>
            </w:pPr>
            <w:r w:rsidRPr="002048DC">
              <w:rPr>
                <w:rFonts w:cs="Arial"/>
                <w:color w:val="000000"/>
                <w:sz w:val="10"/>
                <w:szCs w:val="10"/>
              </w:rPr>
              <w:t>267836</w:t>
            </w:r>
          </w:p>
        </w:tc>
        <w:tc>
          <w:tcPr>
            <w:tcW w:w="689" w:type="dxa"/>
            <w:tcBorders>
              <w:top w:val="nil"/>
              <w:left w:val="nil"/>
              <w:bottom w:val="single" w:sz="4" w:space="0" w:color="auto"/>
              <w:right w:val="single" w:sz="4" w:space="0" w:color="auto"/>
            </w:tcBorders>
            <w:shd w:val="clear" w:color="000000" w:fill="00FF00"/>
            <w:noWrap/>
            <w:vAlign w:val="center"/>
            <w:hideMark/>
          </w:tcPr>
          <w:p w14:paraId="53A44A4A" w14:textId="77777777" w:rsidR="002048DC" w:rsidRPr="002048DC" w:rsidRDefault="002048DC" w:rsidP="002048DC">
            <w:pPr>
              <w:jc w:val="center"/>
              <w:rPr>
                <w:rFonts w:cs="Arial"/>
                <w:color w:val="000000"/>
                <w:sz w:val="10"/>
                <w:szCs w:val="10"/>
              </w:rPr>
            </w:pPr>
            <w:r w:rsidRPr="002048DC">
              <w:rPr>
                <w:rFonts w:cs="Arial"/>
                <w:color w:val="000000"/>
                <w:sz w:val="10"/>
                <w:szCs w:val="10"/>
              </w:rPr>
              <w:t>77900.7</w:t>
            </w:r>
          </w:p>
        </w:tc>
        <w:tc>
          <w:tcPr>
            <w:tcW w:w="745" w:type="dxa"/>
            <w:tcBorders>
              <w:top w:val="nil"/>
              <w:left w:val="nil"/>
              <w:bottom w:val="single" w:sz="4" w:space="0" w:color="auto"/>
              <w:right w:val="single" w:sz="4" w:space="0" w:color="auto"/>
            </w:tcBorders>
            <w:shd w:val="clear" w:color="000000" w:fill="00FF00"/>
            <w:noWrap/>
            <w:vAlign w:val="center"/>
            <w:hideMark/>
          </w:tcPr>
          <w:p w14:paraId="60C2DC63" w14:textId="77777777" w:rsidR="002048DC" w:rsidRPr="002048DC" w:rsidRDefault="002048DC" w:rsidP="002048DC">
            <w:pPr>
              <w:jc w:val="center"/>
              <w:rPr>
                <w:rFonts w:cs="Arial"/>
                <w:color w:val="000000"/>
                <w:sz w:val="10"/>
                <w:szCs w:val="10"/>
              </w:rPr>
            </w:pPr>
            <w:r w:rsidRPr="002048DC">
              <w:rPr>
                <w:rFonts w:cs="Arial"/>
                <w:color w:val="000000"/>
                <w:sz w:val="10"/>
                <w:szCs w:val="10"/>
              </w:rPr>
              <w:t>98122.4</w:t>
            </w:r>
          </w:p>
        </w:tc>
        <w:tc>
          <w:tcPr>
            <w:tcW w:w="667" w:type="dxa"/>
            <w:tcBorders>
              <w:top w:val="nil"/>
              <w:left w:val="nil"/>
              <w:bottom w:val="single" w:sz="4" w:space="0" w:color="auto"/>
              <w:right w:val="single" w:sz="4" w:space="0" w:color="auto"/>
            </w:tcBorders>
            <w:shd w:val="clear" w:color="000000" w:fill="00FF00"/>
            <w:noWrap/>
            <w:vAlign w:val="center"/>
            <w:hideMark/>
          </w:tcPr>
          <w:p w14:paraId="2E8DA432" w14:textId="77777777" w:rsidR="002048DC" w:rsidRPr="002048DC" w:rsidRDefault="002048DC" w:rsidP="002048DC">
            <w:pPr>
              <w:jc w:val="center"/>
              <w:rPr>
                <w:rFonts w:cs="Arial"/>
                <w:color w:val="000000"/>
                <w:sz w:val="10"/>
                <w:szCs w:val="10"/>
              </w:rPr>
            </w:pPr>
            <w:r w:rsidRPr="002048DC">
              <w:rPr>
                <w:rFonts w:cs="Arial"/>
                <w:color w:val="000000"/>
                <w:sz w:val="10"/>
                <w:szCs w:val="10"/>
              </w:rPr>
              <w:t>114482</w:t>
            </w:r>
          </w:p>
        </w:tc>
        <w:tc>
          <w:tcPr>
            <w:tcW w:w="689" w:type="dxa"/>
            <w:tcBorders>
              <w:top w:val="nil"/>
              <w:left w:val="nil"/>
              <w:bottom w:val="single" w:sz="4" w:space="0" w:color="auto"/>
              <w:right w:val="single" w:sz="4" w:space="0" w:color="auto"/>
            </w:tcBorders>
            <w:shd w:val="clear" w:color="000000" w:fill="00FF00"/>
            <w:noWrap/>
            <w:vAlign w:val="center"/>
            <w:hideMark/>
          </w:tcPr>
          <w:p w14:paraId="0AE0F107" w14:textId="77777777" w:rsidR="002048DC" w:rsidRPr="002048DC" w:rsidRDefault="002048DC" w:rsidP="002048DC">
            <w:pPr>
              <w:jc w:val="center"/>
              <w:rPr>
                <w:rFonts w:cs="Arial"/>
                <w:color w:val="000000"/>
                <w:sz w:val="10"/>
                <w:szCs w:val="10"/>
              </w:rPr>
            </w:pPr>
            <w:r w:rsidRPr="002048DC">
              <w:rPr>
                <w:rFonts w:cs="Arial"/>
                <w:color w:val="000000"/>
                <w:sz w:val="10"/>
                <w:szCs w:val="10"/>
              </w:rPr>
              <w:t>247547</w:t>
            </w:r>
          </w:p>
        </w:tc>
        <w:tc>
          <w:tcPr>
            <w:tcW w:w="634" w:type="dxa"/>
            <w:tcBorders>
              <w:top w:val="nil"/>
              <w:left w:val="nil"/>
              <w:bottom w:val="single" w:sz="4" w:space="0" w:color="auto"/>
              <w:right w:val="single" w:sz="4" w:space="0" w:color="auto"/>
            </w:tcBorders>
            <w:shd w:val="clear" w:color="000000" w:fill="00FF00"/>
            <w:noWrap/>
            <w:vAlign w:val="center"/>
            <w:hideMark/>
          </w:tcPr>
          <w:p w14:paraId="728B4B5E" w14:textId="77777777" w:rsidR="002048DC" w:rsidRPr="002048DC" w:rsidRDefault="002048DC" w:rsidP="002048DC">
            <w:pPr>
              <w:jc w:val="center"/>
              <w:rPr>
                <w:rFonts w:cs="Arial"/>
                <w:color w:val="000000"/>
                <w:sz w:val="10"/>
                <w:szCs w:val="10"/>
              </w:rPr>
            </w:pPr>
            <w:r w:rsidRPr="002048DC">
              <w:rPr>
                <w:rFonts w:cs="Arial"/>
                <w:color w:val="000000"/>
                <w:sz w:val="10"/>
                <w:szCs w:val="10"/>
              </w:rPr>
              <w:t>55510.5</w:t>
            </w:r>
          </w:p>
        </w:tc>
        <w:tc>
          <w:tcPr>
            <w:tcW w:w="689" w:type="dxa"/>
            <w:tcBorders>
              <w:top w:val="nil"/>
              <w:left w:val="nil"/>
              <w:bottom w:val="single" w:sz="4" w:space="0" w:color="auto"/>
              <w:right w:val="single" w:sz="4" w:space="0" w:color="auto"/>
            </w:tcBorders>
            <w:shd w:val="clear" w:color="000000" w:fill="00FF00"/>
            <w:noWrap/>
            <w:vAlign w:val="center"/>
            <w:hideMark/>
          </w:tcPr>
          <w:p w14:paraId="64D74D55" w14:textId="77777777" w:rsidR="002048DC" w:rsidRPr="002048DC" w:rsidRDefault="002048DC" w:rsidP="002048DC">
            <w:pPr>
              <w:jc w:val="center"/>
              <w:rPr>
                <w:rFonts w:cs="Arial"/>
                <w:color w:val="000000"/>
                <w:sz w:val="10"/>
                <w:szCs w:val="10"/>
              </w:rPr>
            </w:pPr>
            <w:r w:rsidRPr="002048DC">
              <w:rPr>
                <w:rFonts w:cs="Arial"/>
                <w:color w:val="000000"/>
                <w:sz w:val="10"/>
                <w:szCs w:val="10"/>
              </w:rPr>
              <w:t>224101</w:t>
            </w:r>
          </w:p>
        </w:tc>
        <w:tc>
          <w:tcPr>
            <w:tcW w:w="667" w:type="dxa"/>
            <w:tcBorders>
              <w:top w:val="nil"/>
              <w:left w:val="nil"/>
              <w:bottom w:val="single" w:sz="4" w:space="0" w:color="auto"/>
              <w:right w:val="single" w:sz="4" w:space="0" w:color="auto"/>
            </w:tcBorders>
            <w:shd w:val="clear" w:color="000000" w:fill="00FF00"/>
            <w:noWrap/>
            <w:vAlign w:val="center"/>
            <w:hideMark/>
          </w:tcPr>
          <w:p w14:paraId="32BE9D35" w14:textId="77777777" w:rsidR="002048DC" w:rsidRPr="002048DC" w:rsidRDefault="002048DC" w:rsidP="002048DC">
            <w:pPr>
              <w:jc w:val="center"/>
              <w:rPr>
                <w:rFonts w:cs="Arial"/>
                <w:color w:val="000000"/>
                <w:sz w:val="10"/>
                <w:szCs w:val="10"/>
              </w:rPr>
            </w:pPr>
            <w:r w:rsidRPr="002048DC">
              <w:rPr>
                <w:rFonts w:cs="Arial"/>
                <w:color w:val="000000"/>
                <w:sz w:val="10"/>
                <w:szCs w:val="10"/>
              </w:rPr>
              <w:t>231835</w:t>
            </w:r>
          </w:p>
        </w:tc>
        <w:tc>
          <w:tcPr>
            <w:tcW w:w="745" w:type="dxa"/>
            <w:tcBorders>
              <w:top w:val="nil"/>
              <w:left w:val="nil"/>
              <w:bottom w:val="single" w:sz="4" w:space="0" w:color="auto"/>
              <w:right w:val="single" w:sz="4" w:space="0" w:color="auto"/>
            </w:tcBorders>
            <w:shd w:val="clear" w:color="000000" w:fill="00FF00"/>
            <w:noWrap/>
            <w:vAlign w:val="center"/>
            <w:hideMark/>
          </w:tcPr>
          <w:p w14:paraId="55A1C03C" w14:textId="77777777" w:rsidR="002048DC" w:rsidRPr="002048DC" w:rsidRDefault="002048DC" w:rsidP="002048DC">
            <w:pPr>
              <w:jc w:val="center"/>
              <w:rPr>
                <w:rFonts w:cs="Arial"/>
                <w:color w:val="000000"/>
                <w:sz w:val="10"/>
                <w:szCs w:val="10"/>
              </w:rPr>
            </w:pPr>
            <w:r w:rsidRPr="002048DC">
              <w:rPr>
                <w:rFonts w:cs="Arial"/>
                <w:color w:val="000000"/>
                <w:sz w:val="10"/>
                <w:szCs w:val="10"/>
              </w:rPr>
              <w:t>97366</w:t>
            </w:r>
          </w:p>
        </w:tc>
        <w:tc>
          <w:tcPr>
            <w:tcW w:w="611" w:type="dxa"/>
            <w:tcBorders>
              <w:top w:val="nil"/>
              <w:left w:val="nil"/>
              <w:bottom w:val="single" w:sz="4" w:space="0" w:color="auto"/>
              <w:right w:val="single" w:sz="4" w:space="0" w:color="auto"/>
            </w:tcBorders>
            <w:shd w:val="clear" w:color="000000" w:fill="00FF00"/>
            <w:noWrap/>
            <w:vAlign w:val="center"/>
            <w:hideMark/>
          </w:tcPr>
          <w:p w14:paraId="3958B0AA" w14:textId="77777777" w:rsidR="002048DC" w:rsidRPr="002048DC" w:rsidRDefault="002048DC" w:rsidP="002048DC">
            <w:pPr>
              <w:jc w:val="center"/>
              <w:rPr>
                <w:rFonts w:cs="Arial"/>
                <w:color w:val="000000"/>
                <w:sz w:val="10"/>
                <w:szCs w:val="10"/>
              </w:rPr>
            </w:pPr>
            <w:r w:rsidRPr="002048DC">
              <w:rPr>
                <w:rFonts w:cs="Arial"/>
                <w:color w:val="000000"/>
                <w:sz w:val="10"/>
                <w:szCs w:val="10"/>
              </w:rPr>
              <w:t>0</w:t>
            </w:r>
          </w:p>
        </w:tc>
      </w:tr>
      <w:tr w:rsidR="002048DC" w:rsidRPr="002048DC" w14:paraId="5588B058" w14:textId="77777777" w:rsidTr="002048DC">
        <w:trPr>
          <w:trHeight w:val="70"/>
        </w:trPr>
        <w:tc>
          <w:tcPr>
            <w:tcW w:w="583" w:type="dxa"/>
            <w:tcBorders>
              <w:top w:val="nil"/>
              <w:left w:val="single" w:sz="4" w:space="0" w:color="auto"/>
              <w:bottom w:val="single" w:sz="4" w:space="0" w:color="auto"/>
              <w:right w:val="single" w:sz="4" w:space="0" w:color="auto"/>
            </w:tcBorders>
            <w:shd w:val="clear" w:color="000000" w:fill="99CCFF"/>
            <w:vAlign w:val="center"/>
            <w:hideMark/>
          </w:tcPr>
          <w:p w14:paraId="75D21A55" w14:textId="77777777" w:rsidR="002048DC" w:rsidRPr="002048DC" w:rsidRDefault="002048DC" w:rsidP="002048DC">
            <w:pPr>
              <w:jc w:val="center"/>
              <w:rPr>
                <w:rFonts w:cs="Arial"/>
                <w:color w:val="000000"/>
                <w:sz w:val="10"/>
                <w:szCs w:val="10"/>
              </w:rPr>
            </w:pPr>
            <w:r w:rsidRPr="002048DC">
              <w:rPr>
                <w:rFonts w:cs="Arial"/>
                <w:color w:val="000000"/>
                <w:sz w:val="10"/>
                <w:szCs w:val="10"/>
              </w:rPr>
              <w:t> </w:t>
            </w:r>
          </w:p>
        </w:tc>
        <w:tc>
          <w:tcPr>
            <w:tcW w:w="1362" w:type="dxa"/>
            <w:tcBorders>
              <w:top w:val="nil"/>
              <w:left w:val="nil"/>
              <w:bottom w:val="single" w:sz="4" w:space="0" w:color="auto"/>
              <w:right w:val="single" w:sz="4" w:space="0" w:color="auto"/>
            </w:tcBorders>
            <w:shd w:val="clear" w:color="000000" w:fill="99CCFF"/>
            <w:noWrap/>
            <w:vAlign w:val="bottom"/>
            <w:hideMark/>
          </w:tcPr>
          <w:p w14:paraId="18492D83" w14:textId="77777777" w:rsidR="002048DC" w:rsidRPr="002048DC" w:rsidRDefault="002048DC" w:rsidP="002048DC">
            <w:pPr>
              <w:rPr>
                <w:rFonts w:cs="Arial"/>
                <w:color w:val="000000"/>
                <w:sz w:val="10"/>
                <w:szCs w:val="10"/>
              </w:rPr>
            </w:pPr>
            <w:r w:rsidRPr="002048DC">
              <w:rPr>
                <w:rFonts w:cs="Arial"/>
                <w:color w:val="000000"/>
                <w:sz w:val="10"/>
                <w:szCs w:val="10"/>
              </w:rPr>
              <w:t>subscription vs Mapped</w:t>
            </w:r>
          </w:p>
        </w:tc>
        <w:tc>
          <w:tcPr>
            <w:tcW w:w="689" w:type="dxa"/>
            <w:tcBorders>
              <w:top w:val="nil"/>
              <w:left w:val="nil"/>
              <w:bottom w:val="single" w:sz="4" w:space="0" w:color="auto"/>
              <w:right w:val="single" w:sz="4" w:space="0" w:color="auto"/>
            </w:tcBorders>
            <w:shd w:val="clear" w:color="000000" w:fill="00FF00"/>
            <w:noWrap/>
            <w:vAlign w:val="center"/>
            <w:hideMark/>
          </w:tcPr>
          <w:p w14:paraId="4A63AD04" w14:textId="77777777" w:rsidR="002048DC" w:rsidRPr="002048DC" w:rsidRDefault="002048DC" w:rsidP="002048DC">
            <w:pPr>
              <w:jc w:val="center"/>
              <w:rPr>
                <w:rFonts w:cs="Arial"/>
                <w:color w:val="000000"/>
                <w:sz w:val="10"/>
                <w:szCs w:val="10"/>
              </w:rPr>
            </w:pPr>
            <w:r w:rsidRPr="002048DC">
              <w:rPr>
                <w:rFonts w:cs="Arial"/>
                <w:color w:val="000000"/>
                <w:sz w:val="10"/>
                <w:szCs w:val="10"/>
              </w:rPr>
              <w:t>99.85%</w:t>
            </w:r>
          </w:p>
        </w:tc>
        <w:tc>
          <w:tcPr>
            <w:tcW w:w="689" w:type="dxa"/>
            <w:tcBorders>
              <w:top w:val="nil"/>
              <w:left w:val="nil"/>
              <w:bottom w:val="single" w:sz="4" w:space="0" w:color="auto"/>
              <w:right w:val="single" w:sz="4" w:space="0" w:color="auto"/>
            </w:tcBorders>
            <w:shd w:val="clear" w:color="000000" w:fill="00FF00"/>
            <w:noWrap/>
            <w:vAlign w:val="center"/>
            <w:hideMark/>
          </w:tcPr>
          <w:p w14:paraId="6CF155A8" w14:textId="77777777" w:rsidR="002048DC" w:rsidRPr="002048DC" w:rsidRDefault="002048DC" w:rsidP="002048DC">
            <w:pPr>
              <w:jc w:val="center"/>
              <w:rPr>
                <w:rFonts w:cs="Arial"/>
                <w:color w:val="000000"/>
                <w:sz w:val="10"/>
                <w:szCs w:val="10"/>
              </w:rPr>
            </w:pPr>
            <w:r w:rsidRPr="002048DC">
              <w:rPr>
                <w:rFonts w:cs="Arial"/>
                <w:color w:val="000000"/>
                <w:sz w:val="10"/>
                <w:szCs w:val="10"/>
              </w:rPr>
              <w:t>35.64%</w:t>
            </w:r>
          </w:p>
        </w:tc>
        <w:tc>
          <w:tcPr>
            <w:tcW w:w="667" w:type="dxa"/>
            <w:tcBorders>
              <w:top w:val="nil"/>
              <w:left w:val="nil"/>
              <w:bottom w:val="single" w:sz="4" w:space="0" w:color="auto"/>
              <w:right w:val="single" w:sz="4" w:space="0" w:color="auto"/>
            </w:tcBorders>
            <w:shd w:val="clear" w:color="000000" w:fill="00FF00"/>
            <w:noWrap/>
            <w:vAlign w:val="center"/>
            <w:hideMark/>
          </w:tcPr>
          <w:p w14:paraId="016FFAC2" w14:textId="77777777" w:rsidR="002048DC" w:rsidRPr="002048DC" w:rsidRDefault="002048DC" w:rsidP="002048DC">
            <w:pPr>
              <w:jc w:val="center"/>
              <w:rPr>
                <w:rFonts w:cs="Arial"/>
                <w:color w:val="000000"/>
                <w:sz w:val="10"/>
                <w:szCs w:val="10"/>
              </w:rPr>
            </w:pPr>
            <w:r w:rsidRPr="002048DC">
              <w:rPr>
                <w:rFonts w:cs="Arial"/>
                <w:color w:val="000000"/>
                <w:sz w:val="10"/>
                <w:szCs w:val="10"/>
              </w:rPr>
              <w:t>36.72%</w:t>
            </w:r>
          </w:p>
        </w:tc>
        <w:tc>
          <w:tcPr>
            <w:tcW w:w="689" w:type="dxa"/>
            <w:tcBorders>
              <w:top w:val="nil"/>
              <w:left w:val="nil"/>
              <w:bottom w:val="single" w:sz="4" w:space="0" w:color="auto"/>
              <w:right w:val="single" w:sz="4" w:space="0" w:color="auto"/>
            </w:tcBorders>
            <w:shd w:val="clear" w:color="000000" w:fill="00FF00"/>
            <w:noWrap/>
            <w:vAlign w:val="center"/>
            <w:hideMark/>
          </w:tcPr>
          <w:p w14:paraId="3FF3872B" w14:textId="77777777" w:rsidR="002048DC" w:rsidRPr="002048DC" w:rsidRDefault="002048DC" w:rsidP="002048DC">
            <w:pPr>
              <w:jc w:val="center"/>
              <w:rPr>
                <w:rFonts w:cs="Arial"/>
                <w:color w:val="000000"/>
                <w:sz w:val="10"/>
                <w:szCs w:val="10"/>
              </w:rPr>
            </w:pPr>
            <w:r w:rsidRPr="002048DC">
              <w:rPr>
                <w:rFonts w:cs="Arial"/>
                <w:color w:val="000000"/>
                <w:sz w:val="10"/>
                <w:szCs w:val="10"/>
              </w:rPr>
              <w:t>51.61%</w:t>
            </w:r>
          </w:p>
        </w:tc>
        <w:tc>
          <w:tcPr>
            <w:tcW w:w="689" w:type="dxa"/>
            <w:tcBorders>
              <w:top w:val="nil"/>
              <w:left w:val="nil"/>
              <w:bottom w:val="single" w:sz="4" w:space="0" w:color="auto"/>
              <w:right w:val="single" w:sz="4" w:space="0" w:color="auto"/>
            </w:tcBorders>
            <w:shd w:val="clear" w:color="000000" w:fill="00FF00"/>
            <w:noWrap/>
            <w:vAlign w:val="center"/>
            <w:hideMark/>
          </w:tcPr>
          <w:p w14:paraId="7C955A47" w14:textId="77777777" w:rsidR="002048DC" w:rsidRPr="002048DC" w:rsidRDefault="002048DC" w:rsidP="002048DC">
            <w:pPr>
              <w:jc w:val="center"/>
              <w:rPr>
                <w:rFonts w:cs="Arial"/>
                <w:color w:val="000000"/>
                <w:sz w:val="10"/>
                <w:szCs w:val="10"/>
              </w:rPr>
            </w:pPr>
            <w:r w:rsidRPr="002048DC">
              <w:rPr>
                <w:rFonts w:cs="Arial"/>
                <w:color w:val="000000"/>
                <w:sz w:val="10"/>
                <w:szCs w:val="10"/>
              </w:rPr>
              <w:t>59.46%</w:t>
            </w:r>
          </w:p>
        </w:tc>
        <w:tc>
          <w:tcPr>
            <w:tcW w:w="689" w:type="dxa"/>
            <w:tcBorders>
              <w:top w:val="nil"/>
              <w:left w:val="nil"/>
              <w:bottom w:val="single" w:sz="4" w:space="0" w:color="auto"/>
              <w:right w:val="single" w:sz="4" w:space="0" w:color="auto"/>
            </w:tcBorders>
            <w:shd w:val="clear" w:color="000000" w:fill="00FF00"/>
            <w:noWrap/>
            <w:vAlign w:val="center"/>
            <w:hideMark/>
          </w:tcPr>
          <w:p w14:paraId="08B56369" w14:textId="77777777" w:rsidR="002048DC" w:rsidRPr="002048DC" w:rsidRDefault="002048DC" w:rsidP="002048DC">
            <w:pPr>
              <w:jc w:val="center"/>
              <w:rPr>
                <w:rFonts w:cs="Arial"/>
                <w:color w:val="000000"/>
                <w:sz w:val="10"/>
                <w:szCs w:val="10"/>
              </w:rPr>
            </w:pPr>
            <w:r w:rsidRPr="002048DC">
              <w:rPr>
                <w:rFonts w:cs="Arial"/>
                <w:color w:val="000000"/>
                <w:sz w:val="10"/>
                <w:szCs w:val="10"/>
              </w:rPr>
              <w:t>0.00%</w:t>
            </w:r>
          </w:p>
        </w:tc>
        <w:tc>
          <w:tcPr>
            <w:tcW w:w="667" w:type="dxa"/>
            <w:tcBorders>
              <w:top w:val="nil"/>
              <w:left w:val="nil"/>
              <w:bottom w:val="single" w:sz="4" w:space="0" w:color="auto"/>
              <w:right w:val="single" w:sz="4" w:space="0" w:color="auto"/>
            </w:tcBorders>
            <w:shd w:val="clear" w:color="000000" w:fill="00FF00"/>
            <w:noWrap/>
            <w:vAlign w:val="center"/>
            <w:hideMark/>
          </w:tcPr>
          <w:p w14:paraId="31B37229" w14:textId="77777777" w:rsidR="002048DC" w:rsidRPr="002048DC" w:rsidRDefault="002048DC" w:rsidP="002048DC">
            <w:pPr>
              <w:jc w:val="center"/>
              <w:rPr>
                <w:rFonts w:cs="Arial"/>
                <w:color w:val="000000"/>
                <w:sz w:val="10"/>
                <w:szCs w:val="10"/>
              </w:rPr>
            </w:pPr>
            <w:r w:rsidRPr="002048DC">
              <w:rPr>
                <w:rFonts w:cs="Arial"/>
                <w:color w:val="000000"/>
                <w:sz w:val="10"/>
                <w:szCs w:val="10"/>
              </w:rPr>
              <w:t>100.11%</w:t>
            </w:r>
          </w:p>
        </w:tc>
        <w:tc>
          <w:tcPr>
            <w:tcW w:w="689" w:type="dxa"/>
            <w:tcBorders>
              <w:top w:val="nil"/>
              <w:left w:val="nil"/>
              <w:bottom w:val="single" w:sz="4" w:space="0" w:color="auto"/>
              <w:right w:val="single" w:sz="4" w:space="0" w:color="auto"/>
            </w:tcBorders>
            <w:shd w:val="clear" w:color="000000" w:fill="00FF00"/>
            <w:noWrap/>
            <w:vAlign w:val="center"/>
            <w:hideMark/>
          </w:tcPr>
          <w:p w14:paraId="4C2F5F84" w14:textId="77777777" w:rsidR="002048DC" w:rsidRPr="002048DC" w:rsidRDefault="002048DC" w:rsidP="002048DC">
            <w:pPr>
              <w:jc w:val="center"/>
              <w:rPr>
                <w:rFonts w:cs="Arial"/>
                <w:color w:val="000000"/>
                <w:sz w:val="10"/>
                <w:szCs w:val="10"/>
              </w:rPr>
            </w:pPr>
            <w:r w:rsidRPr="002048DC">
              <w:rPr>
                <w:rFonts w:cs="Arial"/>
                <w:color w:val="000000"/>
                <w:sz w:val="10"/>
                <w:szCs w:val="10"/>
              </w:rPr>
              <w:t>103.86%</w:t>
            </w:r>
          </w:p>
        </w:tc>
        <w:tc>
          <w:tcPr>
            <w:tcW w:w="689" w:type="dxa"/>
            <w:tcBorders>
              <w:top w:val="nil"/>
              <w:left w:val="nil"/>
              <w:bottom w:val="single" w:sz="4" w:space="0" w:color="auto"/>
              <w:right w:val="single" w:sz="4" w:space="0" w:color="auto"/>
            </w:tcBorders>
            <w:shd w:val="clear" w:color="000000" w:fill="00FF00"/>
            <w:noWrap/>
            <w:vAlign w:val="center"/>
            <w:hideMark/>
          </w:tcPr>
          <w:p w14:paraId="507035E0" w14:textId="77777777" w:rsidR="002048DC" w:rsidRPr="002048DC" w:rsidRDefault="002048DC" w:rsidP="002048DC">
            <w:pPr>
              <w:jc w:val="center"/>
              <w:rPr>
                <w:rFonts w:cs="Arial"/>
                <w:color w:val="000000"/>
                <w:sz w:val="10"/>
                <w:szCs w:val="10"/>
              </w:rPr>
            </w:pPr>
            <w:r w:rsidRPr="002048DC">
              <w:rPr>
                <w:rFonts w:cs="Arial"/>
                <w:color w:val="000000"/>
                <w:sz w:val="10"/>
                <w:szCs w:val="10"/>
              </w:rPr>
              <w:t>37.18%</w:t>
            </w:r>
          </w:p>
        </w:tc>
        <w:tc>
          <w:tcPr>
            <w:tcW w:w="745" w:type="dxa"/>
            <w:tcBorders>
              <w:top w:val="nil"/>
              <w:left w:val="nil"/>
              <w:bottom w:val="single" w:sz="4" w:space="0" w:color="auto"/>
              <w:right w:val="single" w:sz="4" w:space="0" w:color="auto"/>
            </w:tcBorders>
            <w:shd w:val="clear" w:color="000000" w:fill="00FF00"/>
            <w:noWrap/>
            <w:vAlign w:val="center"/>
            <w:hideMark/>
          </w:tcPr>
          <w:p w14:paraId="7BCFB3EE" w14:textId="77777777" w:rsidR="002048DC" w:rsidRPr="002048DC" w:rsidRDefault="002048DC" w:rsidP="002048DC">
            <w:pPr>
              <w:jc w:val="center"/>
              <w:rPr>
                <w:rFonts w:cs="Arial"/>
                <w:color w:val="000000"/>
                <w:sz w:val="10"/>
                <w:szCs w:val="10"/>
              </w:rPr>
            </w:pPr>
            <w:r w:rsidRPr="002048DC">
              <w:rPr>
                <w:rFonts w:cs="Arial"/>
                <w:color w:val="000000"/>
                <w:sz w:val="10"/>
                <w:szCs w:val="10"/>
              </w:rPr>
              <w:t>96.01%</w:t>
            </w:r>
          </w:p>
        </w:tc>
        <w:tc>
          <w:tcPr>
            <w:tcW w:w="667" w:type="dxa"/>
            <w:tcBorders>
              <w:top w:val="nil"/>
              <w:left w:val="nil"/>
              <w:bottom w:val="single" w:sz="4" w:space="0" w:color="auto"/>
              <w:right w:val="single" w:sz="4" w:space="0" w:color="auto"/>
            </w:tcBorders>
            <w:shd w:val="clear" w:color="000000" w:fill="00FF00"/>
            <w:noWrap/>
            <w:vAlign w:val="center"/>
            <w:hideMark/>
          </w:tcPr>
          <w:p w14:paraId="6A369E54" w14:textId="77777777" w:rsidR="002048DC" w:rsidRPr="002048DC" w:rsidRDefault="002048DC" w:rsidP="002048DC">
            <w:pPr>
              <w:jc w:val="center"/>
              <w:rPr>
                <w:rFonts w:cs="Arial"/>
                <w:color w:val="000000"/>
                <w:sz w:val="10"/>
                <w:szCs w:val="10"/>
              </w:rPr>
            </w:pPr>
            <w:r w:rsidRPr="002048DC">
              <w:rPr>
                <w:rFonts w:cs="Arial"/>
                <w:color w:val="000000"/>
                <w:sz w:val="10"/>
                <w:szCs w:val="10"/>
              </w:rPr>
              <w:t>112.02%</w:t>
            </w:r>
          </w:p>
        </w:tc>
        <w:tc>
          <w:tcPr>
            <w:tcW w:w="689" w:type="dxa"/>
            <w:tcBorders>
              <w:top w:val="nil"/>
              <w:left w:val="nil"/>
              <w:bottom w:val="single" w:sz="4" w:space="0" w:color="auto"/>
              <w:right w:val="single" w:sz="4" w:space="0" w:color="auto"/>
            </w:tcBorders>
            <w:shd w:val="clear" w:color="000000" w:fill="00FF00"/>
            <w:noWrap/>
            <w:vAlign w:val="center"/>
            <w:hideMark/>
          </w:tcPr>
          <w:p w14:paraId="4C64F9DF" w14:textId="77777777" w:rsidR="002048DC" w:rsidRPr="002048DC" w:rsidRDefault="002048DC" w:rsidP="002048DC">
            <w:pPr>
              <w:jc w:val="center"/>
              <w:rPr>
                <w:rFonts w:cs="Arial"/>
                <w:color w:val="000000"/>
                <w:sz w:val="10"/>
                <w:szCs w:val="10"/>
              </w:rPr>
            </w:pPr>
            <w:r w:rsidRPr="002048DC">
              <w:rPr>
                <w:rFonts w:cs="Arial"/>
                <w:color w:val="000000"/>
                <w:sz w:val="10"/>
                <w:szCs w:val="10"/>
              </w:rPr>
              <w:t>110.48%</w:t>
            </w:r>
          </w:p>
        </w:tc>
        <w:tc>
          <w:tcPr>
            <w:tcW w:w="634" w:type="dxa"/>
            <w:tcBorders>
              <w:top w:val="nil"/>
              <w:left w:val="nil"/>
              <w:bottom w:val="single" w:sz="4" w:space="0" w:color="auto"/>
              <w:right w:val="single" w:sz="4" w:space="0" w:color="auto"/>
            </w:tcBorders>
            <w:shd w:val="clear" w:color="000000" w:fill="00FF00"/>
            <w:noWrap/>
            <w:vAlign w:val="center"/>
            <w:hideMark/>
          </w:tcPr>
          <w:p w14:paraId="58D2B56E" w14:textId="77777777" w:rsidR="002048DC" w:rsidRPr="002048DC" w:rsidRDefault="002048DC" w:rsidP="002048DC">
            <w:pPr>
              <w:jc w:val="center"/>
              <w:rPr>
                <w:rFonts w:cs="Arial"/>
                <w:color w:val="000000"/>
                <w:sz w:val="10"/>
                <w:szCs w:val="10"/>
              </w:rPr>
            </w:pPr>
            <w:r w:rsidRPr="002048DC">
              <w:rPr>
                <w:rFonts w:cs="Arial"/>
                <w:color w:val="000000"/>
                <w:sz w:val="10"/>
                <w:szCs w:val="10"/>
              </w:rPr>
              <w:t>35.54%</w:t>
            </w:r>
          </w:p>
        </w:tc>
        <w:tc>
          <w:tcPr>
            <w:tcW w:w="689" w:type="dxa"/>
            <w:tcBorders>
              <w:top w:val="nil"/>
              <w:left w:val="nil"/>
              <w:bottom w:val="single" w:sz="4" w:space="0" w:color="auto"/>
              <w:right w:val="single" w:sz="4" w:space="0" w:color="auto"/>
            </w:tcBorders>
            <w:shd w:val="clear" w:color="000000" w:fill="00FF00"/>
            <w:noWrap/>
            <w:vAlign w:val="center"/>
            <w:hideMark/>
          </w:tcPr>
          <w:p w14:paraId="26871980" w14:textId="77777777" w:rsidR="002048DC" w:rsidRPr="002048DC" w:rsidRDefault="002048DC" w:rsidP="002048DC">
            <w:pPr>
              <w:jc w:val="center"/>
              <w:rPr>
                <w:rFonts w:cs="Arial"/>
                <w:color w:val="000000"/>
                <w:sz w:val="10"/>
                <w:szCs w:val="10"/>
              </w:rPr>
            </w:pPr>
            <w:r w:rsidRPr="002048DC">
              <w:rPr>
                <w:rFonts w:cs="Arial"/>
                <w:color w:val="000000"/>
                <w:sz w:val="10"/>
                <w:szCs w:val="10"/>
              </w:rPr>
              <w:t>100.01%</w:t>
            </w:r>
          </w:p>
        </w:tc>
        <w:tc>
          <w:tcPr>
            <w:tcW w:w="667" w:type="dxa"/>
            <w:tcBorders>
              <w:top w:val="nil"/>
              <w:left w:val="nil"/>
              <w:bottom w:val="single" w:sz="4" w:space="0" w:color="auto"/>
              <w:right w:val="single" w:sz="4" w:space="0" w:color="auto"/>
            </w:tcBorders>
            <w:shd w:val="clear" w:color="000000" w:fill="00FF00"/>
            <w:noWrap/>
            <w:vAlign w:val="center"/>
            <w:hideMark/>
          </w:tcPr>
          <w:p w14:paraId="27EA037E" w14:textId="77777777" w:rsidR="002048DC" w:rsidRPr="002048DC" w:rsidRDefault="002048DC" w:rsidP="002048DC">
            <w:pPr>
              <w:jc w:val="center"/>
              <w:rPr>
                <w:rFonts w:cs="Arial"/>
                <w:color w:val="000000"/>
                <w:sz w:val="10"/>
                <w:szCs w:val="10"/>
              </w:rPr>
            </w:pPr>
            <w:r w:rsidRPr="002048DC">
              <w:rPr>
                <w:rFonts w:cs="Arial"/>
                <w:color w:val="000000"/>
                <w:sz w:val="10"/>
                <w:szCs w:val="10"/>
              </w:rPr>
              <w:t>121.46%</w:t>
            </w:r>
          </w:p>
        </w:tc>
        <w:tc>
          <w:tcPr>
            <w:tcW w:w="745" w:type="dxa"/>
            <w:tcBorders>
              <w:top w:val="nil"/>
              <w:left w:val="nil"/>
              <w:bottom w:val="single" w:sz="4" w:space="0" w:color="auto"/>
              <w:right w:val="single" w:sz="4" w:space="0" w:color="auto"/>
            </w:tcBorders>
            <w:shd w:val="clear" w:color="000000" w:fill="00FF00"/>
            <w:noWrap/>
            <w:vAlign w:val="center"/>
            <w:hideMark/>
          </w:tcPr>
          <w:p w14:paraId="5794B0E5" w14:textId="77777777" w:rsidR="002048DC" w:rsidRPr="002048DC" w:rsidRDefault="002048DC" w:rsidP="002048DC">
            <w:pPr>
              <w:jc w:val="center"/>
              <w:rPr>
                <w:rFonts w:cs="Arial"/>
                <w:color w:val="000000"/>
                <w:sz w:val="10"/>
                <w:szCs w:val="10"/>
              </w:rPr>
            </w:pPr>
            <w:r w:rsidRPr="002048DC">
              <w:rPr>
                <w:rFonts w:cs="Arial"/>
                <w:color w:val="000000"/>
                <w:sz w:val="10"/>
                <w:szCs w:val="10"/>
              </w:rPr>
              <w:t>95.27%</w:t>
            </w:r>
          </w:p>
        </w:tc>
        <w:tc>
          <w:tcPr>
            <w:tcW w:w="611" w:type="dxa"/>
            <w:tcBorders>
              <w:top w:val="nil"/>
              <w:left w:val="nil"/>
              <w:bottom w:val="single" w:sz="4" w:space="0" w:color="auto"/>
              <w:right w:val="single" w:sz="4" w:space="0" w:color="auto"/>
            </w:tcBorders>
            <w:shd w:val="clear" w:color="000000" w:fill="00FF00"/>
            <w:noWrap/>
            <w:vAlign w:val="center"/>
            <w:hideMark/>
          </w:tcPr>
          <w:p w14:paraId="7E531CE6" w14:textId="77777777" w:rsidR="002048DC" w:rsidRPr="002048DC" w:rsidRDefault="002048DC" w:rsidP="002048DC">
            <w:pPr>
              <w:jc w:val="center"/>
              <w:rPr>
                <w:rFonts w:cs="Arial"/>
                <w:color w:val="000000"/>
                <w:sz w:val="10"/>
                <w:szCs w:val="10"/>
              </w:rPr>
            </w:pPr>
            <w:r w:rsidRPr="002048DC">
              <w:rPr>
                <w:rFonts w:cs="Arial"/>
                <w:color w:val="000000"/>
                <w:sz w:val="10"/>
                <w:szCs w:val="10"/>
              </w:rPr>
              <w:t>0.00%</w:t>
            </w:r>
          </w:p>
        </w:tc>
      </w:tr>
      <w:tr w:rsidR="002048DC" w:rsidRPr="002048DC" w14:paraId="567DB863" w14:textId="77777777" w:rsidTr="002048DC">
        <w:trPr>
          <w:trHeight w:val="70"/>
        </w:trPr>
        <w:tc>
          <w:tcPr>
            <w:tcW w:w="583" w:type="dxa"/>
            <w:tcBorders>
              <w:top w:val="nil"/>
              <w:left w:val="single" w:sz="4" w:space="0" w:color="auto"/>
              <w:bottom w:val="single" w:sz="4" w:space="0" w:color="auto"/>
              <w:right w:val="single" w:sz="4" w:space="0" w:color="auto"/>
            </w:tcBorders>
            <w:shd w:val="clear" w:color="000000" w:fill="99CCFF"/>
            <w:vAlign w:val="center"/>
            <w:hideMark/>
          </w:tcPr>
          <w:p w14:paraId="77E2057E" w14:textId="77777777" w:rsidR="002048DC" w:rsidRPr="002048DC" w:rsidRDefault="002048DC" w:rsidP="002048DC">
            <w:pPr>
              <w:jc w:val="center"/>
              <w:rPr>
                <w:rFonts w:cs="Arial"/>
                <w:color w:val="000000"/>
                <w:sz w:val="10"/>
                <w:szCs w:val="10"/>
              </w:rPr>
            </w:pPr>
            <w:r w:rsidRPr="002048DC">
              <w:rPr>
                <w:rFonts w:cs="Arial"/>
                <w:color w:val="000000"/>
                <w:sz w:val="10"/>
                <w:szCs w:val="10"/>
              </w:rPr>
              <w:t>BCV's</w:t>
            </w:r>
          </w:p>
        </w:tc>
        <w:tc>
          <w:tcPr>
            <w:tcW w:w="1362" w:type="dxa"/>
            <w:tcBorders>
              <w:top w:val="nil"/>
              <w:left w:val="nil"/>
              <w:bottom w:val="single" w:sz="4" w:space="0" w:color="auto"/>
              <w:right w:val="single" w:sz="4" w:space="0" w:color="auto"/>
            </w:tcBorders>
            <w:shd w:val="clear" w:color="000000" w:fill="99CCFF"/>
            <w:noWrap/>
            <w:vAlign w:val="bottom"/>
            <w:hideMark/>
          </w:tcPr>
          <w:p w14:paraId="34F9B7B2" w14:textId="77777777" w:rsidR="002048DC" w:rsidRPr="002048DC" w:rsidRDefault="002048DC" w:rsidP="002048DC">
            <w:pPr>
              <w:rPr>
                <w:rFonts w:cs="Arial"/>
                <w:color w:val="000000"/>
                <w:sz w:val="10"/>
                <w:szCs w:val="10"/>
              </w:rPr>
            </w:pPr>
            <w:r w:rsidRPr="002048DC">
              <w:rPr>
                <w:rFonts w:cs="Arial"/>
                <w:color w:val="000000"/>
                <w:sz w:val="10"/>
                <w:szCs w:val="10"/>
              </w:rPr>
              <w:t> </w:t>
            </w:r>
          </w:p>
        </w:tc>
        <w:tc>
          <w:tcPr>
            <w:tcW w:w="689" w:type="dxa"/>
            <w:tcBorders>
              <w:top w:val="nil"/>
              <w:left w:val="nil"/>
              <w:bottom w:val="single" w:sz="4" w:space="0" w:color="auto"/>
              <w:right w:val="single" w:sz="4" w:space="0" w:color="auto"/>
            </w:tcBorders>
            <w:shd w:val="clear" w:color="000000" w:fill="00FF00"/>
            <w:noWrap/>
            <w:vAlign w:val="center"/>
            <w:hideMark/>
          </w:tcPr>
          <w:p w14:paraId="6B090A58"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54DEB446" w14:textId="77777777" w:rsidR="002048DC" w:rsidRPr="002048DC" w:rsidRDefault="002048DC" w:rsidP="002048DC">
            <w:pPr>
              <w:jc w:val="center"/>
              <w:rPr>
                <w:rFonts w:cs="Arial"/>
                <w:sz w:val="10"/>
                <w:szCs w:val="10"/>
              </w:rPr>
            </w:pPr>
            <w:r w:rsidRPr="002048DC">
              <w:rPr>
                <w:rFonts w:cs="Arial"/>
                <w:sz w:val="10"/>
                <w:szCs w:val="10"/>
              </w:rPr>
              <w:t>35908.40</w:t>
            </w:r>
          </w:p>
        </w:tc>
        <w:tc>
          <w:tcPr>
            <w:tcW w:w="667" w:type="dxa"/>
            <w:tcBorders>
              <w:top w:val="nil"/>
              <w:left w:val="nil"/>
              <w:bottom w:val="single" w:sz="4" w:space="0" w:color="auto"/>
              <w:right w:val="single" w:sz="4" w:space="0" w:color="auto"/>
            </w:tcBorders>
            <w:shd w:val="clear" w:color="000000" w:fill="00FF00"/>
            <w:noWrap/>
            <w:vAlign w:val="center"/>
            <w:hideMark/>
          </w:tcPr>
          <w:p w14:paraId="7EB6C741"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4507030C" w14:textId="77777777" w:rsidR="002048DC" w:rsidRPr="002048DC" w:rsidRDefault="002048DC" w:rsidP="002048DC">
            <w:pPr>
              <w:jc w:val="center"/>
              <w:rPr>
                <w:rFonts w:cs="Arial"/>
                <w:sz w:val="10"/>
                <w:szCs w:val="10"/>
              </w:rPr>
            </w:pPr>
            <w:r w:rsidRPr="002048DC">
              <w:rPr>
                <w:rFonts w:cs="Arial"/>
                <w:sz w:val="10"/>
                <w:szCs w:val="10"/>
              </w:rPr>
              <w:t>49597.40</w:t>
            </w:r>
          </w:p>
        </w:tc>
        <w:tc>
          <w:tcPr>
            <w:tcW w:w="689" w:type="dxa"/>
            <w:tcBorders>
              <w:top w:val="nil"/>
              <w:left w:val="nil"/>
              <w:bottom w:val="single" w:sz="4" w:space="0" w:color="auto"/>
              <w:right w:val="single" w:sz="4" w:space="0" w:color="auto"/>
            </w:tcBorders>
            <w:shd w:val="clear" w:color="000000" w:fill="00FF00"/>
            <w:noWrap/>
            <w:vAlign w:val="center"/>
            <w:hideMark/>
          </w:tcPr>
          <w:p w14:paraId="390CB58E"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379DEC64" w14:textId="77777777" w:rsidR="002048DC" w:rsidRPr="002048DC" w:rsidRDefault="002048DC" w:rsidP="002048DC">
            <w:pPr>
              <w:jc w:val="center"/>
              <w:rPr>
                <w:rFonts w:cs="Arial"/>
                <w:sz w:val="10"/>
                <w:szCs w:val="10"/>
              </w:rPr>
            </w:pPr>
            <w:r w:rsidRPr="002048DC">
              <w:rPr>
                <w:rFonts w:cs="Arial"/>
                <w:sz w:val="10"/>
                <w:szCs w:val="10"/>
              </w:rPr>
              <w:t>0.00</w:t>
            </w:r>
          </w:p>
        </w:tc>
        <w:tc>
          <w:tcPr>
            <w:tcW w:w="667" w:type="dxa"/>
            <w:tcBorders>
              <w:top w:val="nil"/>
              <w:left w:val="nil"/>
              <w:bottom w:val="single" w:sz="4" w:space="0" w:color="auto"/>
              <w:right w:val="single" w:sz="4" w:space="0" w:color="auto"/>
            </w:tcBorders>
            <w:shd w:val="clear" w:color="000000" w:fill="00FF00"/>
            <w:noWrap/>
            <w:vAlign w:val="center"/>
            <w:hideMark/>
          </w:tcPr>
          <w:p w14:paraId="40829012"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6BDDD0E9" w14:textId="77777777" w:rsidR="002048DC" w:rsidRPr="002048DC" w:rsidRDefault="002048DC" w:rsidP="002048DC">
            <w:pPr>
              <w:jc w:val="center"/>
              <w:rPr>
                <w:rFonts w:cs="Arial"/>
                <w:sz w:val="10"/>
                <w:szCs w:val="10"/>
              </w:rPr>
            </w:pPr>
            <w:r w:rsidRPr="002048DC">
              <w:rPr>
                <w:rFonts w:cs="Arial"/>
                <w:sz w:val="10"/>
                <w:szCs w:val="10"/>
              </w:rPr>
              <w:t>16925.80</w:t>
            </w:r>
          </w:p>
        </w:tc>
        <w:tc>
          <w:tcPr>
            <w:tcW w:w="689" w:type="dxa"/>
            <w:tcBorders>
              <w:top w:val="nil"/>
              <w:left w:val="nil"/>
              <w:bottom w:val="single" w:sz="4" w:space="0" w:color="auto"/>
              <w:right w:val="single" w:sz="4" w:space="0" w:color="auto"/>
            </w:tcBorders>
            <w:shd w:val="clear" w:color="000000" w:fill="00FF00"/>
            <w:noWrap/>
            <w:vAlign w:val="center"/>
            <w:hideMark/>
          </w:tcPr>
          <w:p w14:paraId="37A47AB3" w14:textId="77777777" w:rsidR="002048DC" w:rsidRPr="002048DC" w:rsidRDefault="002048DC" w:rsidP="002048DC">
            <w:pPr>
              <w:jc w:val="center"/>
              <w:rPr>
                <w:rFonts w:cs="Arial"/>
                <w:sz w:val="10"/>
                <w:szCs w:val="10"/>
              </w:rPr>
            </w:pPr>
            <w:r w:rsidRPr="002048DC">
              <w:rPr>
                <w:rFonts w:cs="Arial"/>
                <w:sz w:val="10"/>
                <w:szCs w:val="10"/>
              </w:rPr>
              <w:t>0.00</w:t>
            </w:r>
          </w:p>
        </w:tc>
        <w:tc>
          <w:tcPr>
            <w:tcW w:w="745" w:type="dxa"/>
            <w:tcBorders>
              <w:top w:val="nil"/>
              <w:left w:val="nil"/>
              <w:bottom w:val="single" w:sz="4" w:space="0" w:color="auto"/>
              <w:right w:val="single" w:sz="4" w:space="0" w:color="auto"/>
            </w:tcBorders>
            <w:shd w:val="clear" w:color="000000" w:fill="00FF00"/>
            <w:noWrap/>
            <w:vAlign w:val="center"/>
            <w:hideMark/>
          </w:tcPr>
          <w:p w14:paraId="3C03E8D7" w14:textId="77777777" w:rsidR="002048DC" w:rsidRPr="002048DC" w:rsidRDefault="002048DC" w:rsidP="002048DC">
            <w:pPr>
              <w:jc w:val="center"/>
              <w:rPr>
                <w:rFonts w:cs="Arial"/>
                <w:sz w:val="10"/>
                <w:szCs w:val="10"/>
              </w:rPr>
            </w:pPr>
            <w:r w:rsidRPr="002048DC">
              <w:rPr>
                <w:rFonts w:cs="Arial"/>
                <w:sz w:val="10"/>
                <w:szCs w:val="10"/>
              </w:rPr>
              <w:t>108720.00</w:t>
            </w:r>
          </w:p>
        </w:tc>
        <w:tc>
          <w:tcPr>
            <w:tcW w:w="667" w:type="dxa"/>
            <w:tcBorders>
              <w:top w:val="nil"/>
              <w:left w:val="nil"/>
              <w:bottom w:val="single" w:sz="4" w:space="0" w:color="auto"/>
              <w:right w:val="single" w:sz="4" w:space="0" w:color="auto"/>
            </w:tcBorders>
            <w:shd w:val="clear" w:color="000000" w:fill="00FF00"/>
            <w:noWrap/>
            <w:vAlign w:val="center"/>
            <w:hideMark/>
          </w:tcPr>
          <w:p w14:paraId="7D084257"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40E5F353" w14:textId="77777777" w:rsidR="002048DC" w:rsidRPr="002048DC" w:rsidRDefault="002048DC" w:rsidP="002048DC">
            <w:pPr>
              <w:jc w:val="center"/>
              <w:rPr>
                <w:rFonts w:cs="Arial"/>
                <w:sz w:val="10"/>
                <w:szCs w:val="10"/>
              </w:rPr>
            </w:pPr>
            <w:r w:rsidRPr="002048DC">
              <w:rPr>
                <w:rFonts w:cs="Arial"/>
                <w:sz w:val="10"/>
                <w:szCs w:val="10"/>
              </w:rPr>
              <w:t>0.00</w:t>
            </w:r>
          </w:p>
        </w:tc>
        <w:tc>
          <w:tcPr>
            <w:tcW w:w="634" w:type="dxa"/>
            <w:tcBorders>
              <w:top w:val="nil"/>
              <w:left w:val="nil"/>
              <w:bottom w:val="single" w:sz="4" w:space="0" w:color="auto"/>
              <w:right w:val="single" w:sz="4" w:space="0" w:color="auto"/>
            </w:tcBorders>
            <w:shd w:val="clear" w:color="000000" w:fill="00FF00"/>
            <w:noWrap/>
            <w:vAlign w:val="center"/>
            <w:hideMark/>
          </w:tcPr>
          <w:p w14:paraId="50B48A66"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392E3D54" w14:textId="77777777" w:rsidR="002048DC" w:rsidRPr="002048DC" w:rsidRDefault="002048DC" w:rsidP="002048DC">
            <w:pPr>
              <w:jc w:val="center"/>
              <w:rPr>
                <w:rFonts w:cs="Arial"/>
                <w:sz w:val="10"/>
                <w:szCs w:val="10"/>
              </w:rPr>
            </w:pPr>
            <w:r w:rsidRPr="002048DC">
              <w:rPr>
                <w:rFonts w:cs="Arial"/>
                <w:sz w:val="10"/>
                <w:szCs w:val="10"/>
              </w:rPr>
              <w:t>20567.20</w:t>
            </w:r>
          </w:p>
        </w:tc>
        <w:tc>
          <w:tcPr>
            <w:tcW w:w="667" w:type="dxa"/>
            <w:tcBorders>
              <w:top w:val="nil"/>
              <w:left w:val="nil"/>
              <w:bottom w:val="single" w:sz="4" w:space="0" w:color="auto"/>
              <w:right w:val="single" w:sz="4" w:space="0" w:color="auto"/>
            </w:tcBorders>
            <w:shd w:val="clear" w:color="000000" w:fill="00FF00"/>
            <w:noWrap/>
            <w:vAlign w:val="center"/>
            <w:hideMark/>
          </w:tcPr>
          <w:p w14:paraId="3DF383ED" w14:textId="77777777" w:rsidR="002048DC" w:rsidRPr="002048DC" w:rsidRDefault="002048DC" w:rsidP="002048DC">
            <w:pPr>
              <w:jc w:val="center"/>
              <w:rPr>
                <w:rFonts w:cs="Arial"/>
                <w:sz w:val="10"/>
                <w:szCs w:val="10"/>
              </w:rPr>
            </w:pPr>
            <w:r w:rsidRPr="002048DC">
              <w:rPr>
                <w:rFonts w:cs="Arial"/>
                <w:sz w:val="10"/>
                <w:szCs w:val="10"/>
              </w:rPr>
              <w:t>0.00</w:t>
            </w:r>
          </w:p>
        </w:tc>
        <w:tc>
          <w:tcPr>
            <w:tcW w:w="745" w:type="dxa"/>
            <w:tcBorders>
              <w:top w:val="nil"/>
              <w:left w:val="nil"/>
              <w:bottom w:val="single" w:sz="4" w:space="0" w:color="auto"/>
              <w:right w:val="single" w:sz="4" w:space="0" w:color="auto"/>
            </w:tcBorders>
            <w:shd w:val="clear" w:color="000000" w:fill="00FF00"/>
            <w:noWrap/>
            <w:vAlign w:val="center"/>
            <w:hideMark/>
          </w:tcPr>
          <w:p w14:paraId="4218EEB8" w14:textId="77777777" w:rsidR="002048DC" w:rsidRPr="002048DC" w:rsidRDefault="002048DC" w:rsidP="002048DC">
            <w:pPr>
              <w:jc w:val="center"/>
              <w:rPr>
                <w:rFonts w:cs="Arial"/>
                <w:sz w:val="10"/>
                <w:szCs w:val="10"/>
              </w:rPr>
            </w:pPr>
            <w:r w:rsidRPr="002048DC">
              <w:rPr>
                <w:rFonts w:cs="Arial"/>
                <w:sz w:val="10"/>
                <w:szCs w:val="10"/>
              </w:rPr>
              <w:t>0.00</w:t>
            </w:r>
          </w:p>
        </w:tc>
        <w:tc>
          <w:tcPr>
            <w:tcW w:w="611" w:type="dxa"/>
            <w:tcBorders>
              <w:top w:val="nil"/>
              <w:left w:val="nil"/>
              <w:bottom w:val="single" w:sz="4" w:space="0" w:color="auto"/>
              <w:right w:val="single" w:sz="4" w:space="0" w:color="auto"/>
            </w:tcBorders>
            <w:shd w:val="clear" w:color="000000" w:fill="00FF00"/>
            <w:noWrap/>
            <w:vAlign w:val="center"/>
            <w:hideMark/>
          </w:tcPr>
          <w:p w14:paraId="518AD798" w14:textId="77777777" w:rsidR="002048DC" w:rsidRPr="002048DC" w:rsidRDefault="002048DC" w:rsidP="002048DC">
            <w:pPr>
              <w:jc w:val="center"/>
              <w:rPr>
                <w:rFonts w:cs="Arial"/>
                <w:sz w:val="10"/>
                <w:szCs w:val="10"/>
              </w:rPr>
            </w:pPr>
            <w:r w:rsidRPr="002048DC">
              <w:rPr>
                <w:rFonts w:cs="Arial"/>
                <w:sz w:val="10"/>
                <w:szCs w:val="10"/>
              </w:rPr>
              <w:t>0.00</w:t>
            </w:r>
          </w:p>
        </w:tc>
      </w:tr>
      <w:tr w:rsidR="002048DC" w:rsidRPr="002048DC" w14:paraId="30D23B2A" w14:textId="77777777" w:rsidTr="002048DC">
        <w:trPr>
          <w:trHeight w:val="70"/>
        </w:trPr>
        <w:tc>
          <w:tcPr>
            <w:tcW w:w="583" w:type="dxa"/>
            <w:tcBorders>
              <w:top w:val="nil"/>
              <w:left w:val="nil"/>
              <w:bottom w:val="nil"/>
              <w:right w:val="nil"/>
            </w:tcBorders>
            <w:shd w:val="clear" w:color="auto" w:fill="auto"/>
            <w:noWrap/>
            <w:vAlign w:val="bottom"/>
            <w:hideMark/>
          </w:tcPr>
          <w:p w14:paraId="30178376" w14:textId="77777777" w:rsidR="002048DC" w:rsidRPr="002048DC" w:rsidRDefault="002048DC" w:rsidP="002048DC">
            <w:pPr>
              <w:rPr>
                <w:rFonts w:cs="Arial"/>
                <w:color w:val="000000"/>
                <w:sz w:val="10"/>
                <w:szCs w:val="10"/>
              </w:rPr>
            </w:pPr>
          </w:p>
        </w:tc>
        <w:tc>
          <w:tcPr>
            <w:tcW w:w="1362" w:type="dxa"/>
            <w:tcBorders>
              <w:top w:val="nil"/>
              <w:left w:val="nil"/>
              <w:bottom w:val="nil"/>
              <w:right w:val="nil"/>
            </w:tcBorders>
            <w:shd w:val="clear" w:color="auto" w:fill="auto"/>
            <w:noWrap/>
            <w:vAlign w:val="bottom"/>
            <w:hideMark/>
          </w:tcPr>
          <w:p w14:paraId="111B0303"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544F45F5"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003BA6DE" w14:textId="77777777" w:rsidR="002048DC" w:rsidRPr="002048DC" w:rsidRDefault="002048DC" w:rsidP="002048DC">
            <w:pPr>
              <w:rPr>
                <w:rFonts w:cs="Arial"/>
                <w:color w:val="000000"/>
                <w:sz w:val="10"/>
                <w:szCs w:val="10"/>
              </w:rPr>
            </w:pPr>
          </w:p>
        </w:tc>
        <w:tc>
          <w:tcPr>
            <w:tcW w:w="667" w:type="dxa"/>
            <w:tcBorders>
              <w:top w:val="nil"/>
              <w:left w:val="nil"/>
              <w:bottom w:val="nil"/>
              <w:right w:val="nil"/>
            </w:tcBorders>
            <w:shd w:val="clear" w:color="auto" w:fill="auto"/>
            <w:noWrap/>
            <w:vAlign w:val="bottom"/>
            <w:hideMark/>
          </w:tcPr>
          <w:p w14:paraId="0B7D447B"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5FB8CE24"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4FC930C8"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746140EB" w14:textId="77777777" w:rsidR="002048DC" w:rsidRPr="002048DC" w:rsidRDefault="002048DC" w:rsidP="002048DC">
            <w:pPr>
              <w:rPr>
                <w:rFonts w:cs="Arial"/>
                <w:color w:val="000000"/>
                <w:sz w:val="10"/>
                <w:szCs w:val="10"/>
              </w:rPr>
            </w:pPr>
          </w:p>
        </w:tc>
        <w:tc>
          <w:tcPr>
            <w:tcW w:w="667" w:type="dxa"/>
            <w:tcBorders>
              <w:top w:val="nil"/>
              <w:left w:val="nil"/>
              <w:bottom w:val="nil"/>
              <w:right w:val="nil"/>
            </w:tcBorders>
            <w:shd w:val="clear" w:color="auto" w:fill="auto"/>
            <w:noWrap/>
            <w:vAlign w:val="bottom"/>
            <w:hideMark/>
          </w:tcPr>
          <w:p w14:paraId="52047686"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1043D5F7"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15740BB2" w14:textId="77777777" w:rsidR="002048DC" w:rsidRPr="002048DC" w:rsidRDefault="002048DC" w:rsidP="002048DC">
            <w:pPr>
              <w:rPr>
                <w:rFonts w:cs="Arial"/>
                <w:color w:val="000000"/>
                <w:sz w:val="10"/>
                <w:szCs w:val="10"/>
              </w:rPr>
            </w:pPr>
          </w:p>
        </w:tc>
        <w:tc>
          <w:tcPr>
            <w:tcW w:w="745" w:type="dxa"/>
            <w:tcBorders>
              <w:top w:val="nil"/>
              <w:left w:val="nil"/>
              <w:bottom w:val="nil"/>
              <w:right w:val="nil"/>
            </w:tcBorders>
            <w:shd w:val="clear" w:color="auto" w:fill="auto"/>
            <w:noWrap/>
            <w:vAlign w:val="bottom"/>
            <w:hideMark/>
          </w:tcPr>
          <w:p w14:paraId="1FF17087" w14:textId="77777777" w:rsidR="002048DC" w:rsidRPr="002048DC" w:rsidRDefault="002048DC" w:rsidP="002048DC">
            <w:pPr>
              <w:rPr>
                <w:rFonts w:cs="Arial"/>
                <w:color w:val="000000"/>
                <w:sz w:val="10"/>
                <w:szCs w:val="10"/>
              </w:rPr>
            </w:pPr>
          </w:p>
        </w:tc>
        <w:tc>
          <w:tcPr>
            <w:tcW w:w="667" w:type="dxa"/>
            <w:tcBorders>
              <w:top w:val="nil"/>
              <w:left w:val="nil"/>
              <w:bottom w:val="nil"/>
              <w:right w:val="nil"/>
            </w:tcBorders>
            <w:shd w:val="clear" w:color="auto" w:fill="auto"/>
            <w:vAlign w:val="bottom"/>
            <w:hideMark/>
          </w:tcPr>
          <w:p w14:paraId="0C769BC0"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3D41CAC6" w14:textId="77777777" w:rsidR="002048DC" w:rsidRPr="002048DC" w:rsidRDefault="002048DC" w:rsidP="002048DC">
            <w:pPr>
              <w:rPr>
                <w:rFonts w:cs="Arial"/>
                <w:color w:val="000000"/>
                <w:sz w:val="10"/>
                <w:szCs w:val="10"/>
              </w:rPr>
            </w:pPr>
          </w:p>
        </w:tc>
        <w:tc>
          <w:tcPr>
            <w:tcW w:w="634" w:type="dxa"/>
            <w:tcBorders>
              <w:top w:val="nil"/>
              <w:left w:val="nil"/>
              <w:bottom w:val="nil"/>
              <w:right w:val="nil"/>
            </w:tcBorders>
            <w:shd w:val="clear" w:color="auto" w:fill="auto"/>
            <w:noWrap/>
            <w:vAlign w:val="bottom"/>
            <w:hideMark/>
          </w:tcPr>
          <w:p w14:paraId="200CE659" w14:textId="77777777" w:rsidR="002048DC" w:rsidRPr="002048DC" w:rsidRDefault="002048DC" w:rsidP="002048DC">
            <w:pPr>
              <w:rPr>
                <w:rFonts w:cs="Arial"/>
                <w:color w:val="000000"/>
                <w:sz w:val="10"/>
                <w:szCs w:val="10"/>
              </w:rPr>
            </w:pPr>
          </w:p>
        </w:tc>
        <w:tc>
          <w:tcPr>
            <w:tcW w:w="689" w:type="dxa"/>
            <w:tcBorders>
              <w:top w:val="nil"/>
              <w:left w:val="nil"/>
              <w:bottom w:val="nil"/>
              <w:right w:val="nil"/>
            </w:tcBorders>
            <w:shd w:val="clear" w:color="auto" w:fill="auto"/>
            <w:noWrap/>
            <w:vAlign w:val="bottom"/>
            <w:hideMark/>
          </w:tcPr>
          <w:p w14:paraId="29EDA4B2" w14:textId="77777777" w:rsidR="002048DC" w:rsidRPr="002048DC" w:rsidRDefault="002048DC" w:rsidP="002048DC">
            <w:pPr>
              <w:rPr>
                <w:rFonts w:cs="Arial"/>
                <w:color w:val="000000"/>
                <w:sz w:val="10"/>
                <w:szCs w:val="10"/>
              </w:rPr>
            </w:pPr>
          </w:p>
        </w:tc>
        <w:tc>
          <w:tcPr>
            <w:tcW w:w="667" w:type="dxa"/>
            <w:tcBorders>
              <w:top w:val="nil"/>
              <w:left w:val="nil"/>
              <w:bottom w:val="nil"/>
              <w:right w:val="nil"/>
            </w:tcBorders>
            <w:shd w:val="clear" w:color="auto" w:fill="auto"/>
            <w:noWrap/>
            <w:vAlign w:val="bottom"/>
            <w:hideMark/>
          </w:tcPr>
          <w:p w14:paraId="1CD41BA1" w14:textId="77777777" w:rsidR="002048DC" w:rsidRPr="002048DC" w:rsidRDefault="002048DC" w:rsidP="002048DC">
            <w:pPr>
              <w:rPr>
                <w:rFonts w:cs="Arial"/>
                <w:color w:val="000000"/>
                <w:sz w:val="10"/>
                <w:szCs w:val="10"/>
              </w:rPr>
            </w:pPr>
          </w:p>
        </w:tc>
        <w:tc>
          <w:tcPr>
            <w:tcW w:w="745" w:type="dxa"/>
            <w:tcBorders>
              <w:top w:val="nil"/>
              <w:left w:val="nil"/>
              <w:bottom w:val="nil"/>
              <w:right w:val="nil"/>
            </w:tcBorders>
            <w:shd w:val="clear" w:color="auto" w:fill="auto"/>
            <w:noWrap/>
            <w:vAlign w:val="bottom"/>
            <w:hideMark/>
          </w:tcPr>
          <w:p w14:paraId="1034B699" w14:textId="77777777" w:rsidR="002048DC" w:rsidRPr="002048DC" w:rsidRDefault="002048DC" w:rsidP="002048DC">
            <w:pPr>
              <w:rPr>
                <w:rFonts w:cs="Arial"/>
                <w:color w:val="000000"/>
                <w:sz w:val="10"/>
                <w:szCs w:val="10"/>
              </w:rPr>
            </w:pPr>
          </w:p>
        </w:tc>
        <w:tc>
          <w:tcPr>
            <w:tcW w:w="611" w:type="dxa"/>
            <w:tcBorders>
              <w:top w:val="nil"/>
              <w:left w:val="nil"/>
              <w:bottom w:val="nil"/>
              <w:right w:val="nil"/>
            </w:tcBorders>
            <w:shd w:val="clear" w:color="auto" w:fill="auto"/>
            <w:noWrap/>
            <w:vAlign w:val="bottom"/>
            <w:hideMark/>
          </w:tcPr>
          <w:p w14:paraId="514DCD85" w14:textId="77777777" w:rsidR="002048DC" w:rsidRPr="002048DC" w:rsidRDefault="002048DC" w:rsidP="002048DC">
            <w:pPr>
              <w:rPr>
                <w:rFonts w:cs="Arial"/>
                <w:color w:val="000000"/>
                <w:sz w:val="10"/>
                <w:szCs w:val="10"/>
              </w:rPr>
            </w:pPr>
          </w:p>
        </w:tc>
      </w:tr>
      <w:tr w:rsidR="002048DC" w:rsidRPr="002048DC" w14:paraId="08CA312F" w14:textId="77777777" w:rsidTr="002048DC">
        <w:trPr>
          <w:trHeight w:val="70"/>
        </w:trPr>
        <w:tc>
          <w:tcPr>
            <w:tcW w:w="1945" w:type="dxa"/>
            <w:gridSpan w:val="2"/>
            <w:tcBorders>
              <w:top w:val="single" w:sz="4" w:space="0" w:color="auto"/>
              <w:left w:val="single" w:sz="4" w:space="0" w:color="auto"/>
              <w:bottom w:val="single" w:sz="4" w:space="0" w:color="auto"/>
              <w:right w:val="single" w:sz="4" w:space="0" w:color="auto"/>
            </w:tcBorders>
            <w:shd w:val="clear" w:color="000000" w:fill="99CCFF"/>
            <w:noWrap/>
            <w:vAlign w:val="bottom"/>
            <w:hideMark/>
          </w:tcPr>
          <w:p w14:paraId="0C34778D" w14:textId="77777777" w:rsidR="002048DC" w:rsidRPr="002048DC" w:rsidRDefault="002048DC" w:rsidP="002048DC">
            <w:pPr>
              <w:jc w:val="center"/>
              <w:rPr>
                <w:rFonts w:cs="Arial"/>
                <w:color w:val="000000"/>
                <w:sz w:val="10"/>
                <w:szCs w:val="10"/>
              </w:rPr>
            </w:pPr>
            <w:r w:rsidRPr="002048DC">
              <w:rPr>
                <w:rFonts w:cs="Arial"/>
                <w:color w:val="000000"/>
                <w:sz w:val="10"/>
                <w:szCs w:val="10"/>
              </w:rPr>
              <w:t>Site</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53DB2607"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194EB12A"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7AEF4AD5"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4916BE85"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0897D8CD"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4464D3D7"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6B1FAEC0"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397FFF2D"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7E6D2BBF"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745" w:type="dxa"/>
            <w:tcBorders>
              <w:top w:val="single" w:sz="4" w:space="0" w:color="auto"/>
              <w:left w:val="nil"/>
              <w:bottom w:val="single" w:sz="4" w:space="0" w:color="auto"/>
              <w:right w:val="single" w:sz="4" w:space="0" w:color="auto"/>
            </w:tcBorders>
            <w:shd w:val="clear" w:color="000000" w:fill="00FF00"/>
            <w:noWrap/>
            <w:vAlign w:val="center"/>
            <w:hideMark/>
          </w:tcPr>
          <w:p w14:paraId="3D344CC0"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1A714016"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05B459C6"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34" w:type="dxa"/>
            <w:tcBorders>
              <w:top w:val="single" w:sz="4" w:space="0" w:color="auto"/>
              <w:left w:val="nil"/>
              <w:bottom w:val="single" w:sz="4" w:space="0" w:color="auto"/>
              <w:right w:val="single" w:sz="4" w:space="0" w:color="auto"/>
            </w:tcBorders>
            <w:shd w:val="clear" w:color="000000" w:fill="00FF00"/>
            <w:noWrap/>
            <w:vAlign w:val="center"/>
            <w:hideMark/>
          </w:tcPr>
          <w:p w14:paraId="72E4A2DF" w14:textId="77777777" w:rsidR="002048DC" w:rsidRPr="002048DC" w:rsidRDefault="002048DC" w:rsidP="002048DC">
            <w:pPr>
              <w:jc w:val="center"/>
              <w:rPr>
                <w:rFonts w:cs="Arial"/>
                <w:color w:val="000000"/>
                <w:sz w:val="10"/>
                <w:szCs w:val="10"/>
              </w:rPr>
            </w:pPr>
            <w:r w:rsidRPr="002048DC">
              <w:rPr>
                <w:rFonts w:cs="Arial"/>
                <w:color w:val="000000"/>
                <w:sz w:val="10"/>
                <w:szCs w:val="10"/>
              </w:rPr>
              <w:t>FDC</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484929B7" w14:textId="77777777" w:rsidR="002048DC" w:rsidRPr="002048DC" w:rsidRDefault="002048DC" w:rsidP="002048DC">
            <w:pPr>
              <w:jc w:val="center"/>
              <w:rPr>
                <w:rFonts w:cs="Arial"/>
                <w:color w:val="000000"/>
                <w:sz w:val="10"/>
                <w:szCs w:val="10"/>
              </w:rPr>
            </w:pPr>
            <w:r w:rsidRPr="002048DC">
              <w:rPr>
                <w:rFonts w:cs="Arial"/>
                <w:color w:val="000000"/>
                <w:sz w:val="10"/>
                <w:szCs w:val="10"/>
              </w:rPr>
              <w:t>ZDC</w:t>
            </w:r>
          </w:p>
        </w:tc>
        <w:tc>
          <w:tcPr>
            <w:tcW w:w="667" w:type="dxa"/>
            <w:tcBorders>
              <w:top w:val="single" w:sz="4" w:space="0" w:color="auto"/>
              <w:left w:val="nil"/>
              <w:bottom w:val="single" w:sz="4" w:space="0" w:color="auto"/>
              <w:right w:val="nil"/>
            </w:tcBorders>
            <w:shd w:val="clear" w:color="000000" w:fill="00FF00"/>
            <w:noWrap/>
            <w:vAlign w:val="center"/>
            <w:hideMark/>
          </w:tcPr>
          <w:p w14:paraId="39D2301E" w14:textId="77777777" w:rsidR="002048DC" w:rsidRPr="002048DC" w:rsidRDefault="002048DC" w:rsidP="002048DC">
            <w:pPr>
              <w:jc w:val="center"/>
              <w:rPr>
                <w:rFonts w:cs="Arial"/>
                <w:color w:val="000000"/>
                <w:sz w:val="10"/>
                <w:szCs w:val="10"/>
              </w:rPr>
            </w:pPr>
            <w:r w:rsidRPr="002048DC">
              <w:rPr>
                <w:rFonts w:cs="Arial"/>
                <w:color w:val="000000"/>
                <w:sz w:val="10"/>
                <w:szCs w:val="10"/>
              </w:rPr>
              <w:t>ZDC</w:t>
            </w:r>
          </w:p>
        </w:tc>
        <w:tc>
          <w:tcPr>
            <w:tcW w:w="745"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4F8CB22F" w14:textId="77777777" w:rsidR="002048DC" w:rsidRPr="002048DC" w:rsidRDefault="002048DC" w:rsidP="002048DC">
            <w:pPr>
              <w:jc w:val="center"/>
              <w:rPr>
                <w:rFonts w:cs="Arial"/>
                <w:b/>
                <w:bCs/>
                <w:color w:val="FF0000"/>
                <w:sz w:val="10"/>
                <w:szCs w:val="10"/>
              </w:rPr>
            </w:pPr>
            <w:r w:rsidRPr="002048DC">
              <w:rPr>
                <w:rFonts w:cs="Arial"/>
                <w:b/>
                <w:bCs/>
                <w:color w:val="FF0000"/>
                <w:sz w:val="10"/>
                <w:szCs w:val="10"/>
              </w:rPr>
              <w:t>Total</w:t>
            </w:r>
          </w:p>
        </w:tc>
        <w:tc>
          <w:tcPr>
            <w:tcW w:w="611" w:type="dxa"/>
            <w:tcBorders>
              <w:top w:val="nil"/>
              <w:left w:val="nil"/>
              <w:bottom w:val="nil"/>
              <w:right w:val="nil"/>
            </w:tcBorders>
            <w:shd w:val="clear" w:color="auto" w:fill="auto"/>
            <w:noWrap/>
            <w:vAlign w:val="bottom"/>
            <w:hideMark/>
          </w:tcPr>
          <w:p w14:paraId="639C9342" w14:textId="77777777" w:rsidR="002048DC" w:rsidRPr="002048DC" w:rsidRDefault="002048DC" w:rsidP="002048DC">
            <w:pPr>
              <w:rPr>
                <w:rFonts w:cs="Arial"/>
                <w:color w:val="000000"/>
                <w:sz w:val="10"/>
                <w:szCs w:val="10"/>
              </w:rPr>
            </w:pPr>
          </w:p>
        </w:tc>
      </w:tr>
      <w:tr w:rsidR="002048DC" w:rsidRPr="002048DC" w14:paraId="7EF7378A" w14:textId="77777777" w:rsidTr="002048DC">
        <w:trPr>
          <w:trHeight w:val="70"/>
        </w:trPr>
        <w:tc>
          <w:tcPr>
            <w:tcW w:w="1945" w:type="dxa"/>
            <w:gridSpan w:val="2"/>
            <w:tcBorders>
              <w:top w:val="single" w:sz="4" w:space="0" w:color="auto"/>
              <w:left w:val="single" w:sz="4" w:space="0" w:color="auto"/>
              <w:bottom w:val="single" w:sz="4" w:space="0" w:color="auto"/>
              <w:right w:val="single" w:sz="4" w:space="0" w:color="auto"/>
            </w:tcBorders>
            <w:shd w:val="clear" w:color="000000" w:fill="99CCFF"/>
            <w:noWrap/>
            <w:vAlign w:val="bottom"/>
            <w:hideMark/>
          </w:tcPr>
          <w:p w14:paraId="4FCD8242" w14:textId="77777777" w:rsidR="002048DC" w:rsidRPr="002048DC" w:rsidRDefault="002048DC" w:rsidP="002048DC">
            <w:pPr>
              <w:jc w:val="center"/>
              <w:rPr>
                <w:rFonts w:cs="Arial"/>
                <w:color w:val="000000"/>
                <w:sz w:val="10"/>
                <w:szCs w:val="10"/>
              </w:rPr>
            </w:pPr>
            <w:r w:rsidRPr="002048DC">
              <w:rPr>
                <w:rFonts w:cs="Arial"/>
                <w:color w:val="000000"/>
                <w:sz w:val="10"/>
                <w:szCs w:val="10"/>
              </w:rPr>
              <w:t>VMAX</w:t>
            </w:r>
          </w:p>
        </w:tc>
        <w:tc>
          <w:tcPr>
            <w:tcW w:w="689" w:type="dxa"/>
            <w:tcBorders>
              <w:top w:val="nil"/>
              <w:left w:val="nil"/>
              <w:bottom w:val="single" w:sz="4" w:space="0" w:color="auto"/>
              <w:right w:val="single" w:sz="4" w:space="0" w:color="auto"/>
            </w:tcBorders>
            <w:shd w:val="clear" w:color="000000" w:fill="00FF00"/>
            <w:noWrap/>
            <w:vAlign w:val="center"/>
            <w:hideMark/>
          </w:tcPr>
          <w:p w14:paraId="1A0B01EF" w14:textId="77777777" w:rsidR="002048DC" w:rsidRPr="002048DC" w:rsidRDefault="002048DC" w:rsidP="002048DC">
            <w:pPr>
              <w:jc w:val="center"/>
              <w:rPr>
                <w:rFonts w:cs="Arial"/>
                <w:color w:val="8064A2"/>
                <w:sz w:val="10"/>
                <w:szCs w:val="10"/>
              </w:rPr>
            </w:pPr>
            <w:r w:rsidRPr="002048DC">
              <w:rPr>
                <w:rFonts w:cs="Arial"/>
                <w:color w:val="8064A2"/>
                <w:sz w:val="10"/>
                <w:szCs w:val="10"/>
              </w:rPr>
              <w:t>0879</w:t>
            </w:r>
          </w:p>
        </w:tc>
        <w:tc>
          <w:tcPr>
            <w:tcW w:w="689" w:type="dxa"/>
            <w:tcBorders>
              <w:top w:val="nil"/>
              <w:left w:val="nil"/>
              <w:bottom w:val="single" w:sz="4" w:space="0" w:color="auto"/>
              <w:right w:val="single" w:sz="4" w:space="0" w:color="auto"/>
            </w:tcBorders>
            <w:shd w:val="clear" w:color="000000" w:fill="00FF00"/>
            <w:noWrap/>
            <w:vAlign w:val="center"/>
            <w:hideMark/>
          </w:tcPr>
          <w:p w14:paraId="3355ED24" w14:textId="77777777" w:rsidR="002048DC" w:rsidRPr="002048DC" w:rsidRDefault="002048DC" w:rsidP="002048DC">
            <w:pPr>
              <w:jc w:val="center"/>
              <w:rPr>
                <w:rFonts w:cs="Arial"/>
                <w:color w:val="8064A2"/>
                <w:sz w:val="10"/>
                <w:szCs w:val="10"/>
              </w:rPr>
            </w:pPr>
            <w:r w:rsidRPr="002048DC">
              <w:rPr>
                <w:rFonts w:cs="Arial"/>
                <w:color w:val="8064A2"/>
                <w:sz w:val="10"/>
                <w:szCs w:val="10"/>
              </w:rPr>
              <w:t>3004</w:t>
            </w:r>
          </w:p>
        </w:tc>
        <w:tc>
          <w:tcPr>
            <w:tcW w:w="667" w:type="dxa"/>
            <w:tcBorders>
              <w:top w:val="nil"/>
              <w:left w:val="nil"/>
              <w:bottom w:val="single" w:sz="4" w:space="0" w:color="auto"/>
              <w:right w:val="single" w:sz="4" w:space="0" w:color="auto"/>
            </w:tcBorders>
            <w:shd w:val="clear" w:color="000000" w:fill="00FF00"/>
            <w:noWrap/>
            <w:vAlign w:val="center"/>
            <w:hideMark/>
          </w:tcPr>
          <w:p w14:paraId="02774437" w14:textId="77777777" w:rsidR="002048DC" w:rsidRPr="002048DC" w:rsidRDefault="002048DC" w:rsidP="002048DC">
            <w:pPr>
              <w:jc w:val="center"/>
              <w:rPr>
                <w:rFonts w:cs="Arial"/>
                <w:color w:val="8064A2"/>
                <w:sz w:val="10"/>
                <w:szCs w:val="10"/>
              </w:rPr>
            </w:pPr>
            <w:r w:rsidRPr="002048DC">
              <w:rPr>
                <w:rFonts w:cs="Arial"/>
                <w:color w:val="8064A2"/>
                <w:sz w:val="10"/>
                <w:szCs w:val="10"/>
              </w:rPr>
              <w:t>2804</w:t>
            </w:r>
          </w:p>
        </w:tc>
        <w:tc>
          <w:tcPr>
            <w:tcW w:w="689" w:type="dxa"/>
            <w:tcBorders>
              <w:top w:val="nil"/>
              <w:left w:val="nil"/>
              <w:bottom w:val="single" w:sz="4" w:space="0" w:color="auto"/>
              <w:right w:val="single" w:sz="4" w:space="0" w:color="auto"/>
            </w:tcBorders>
            <w:shd w:val="clear" w:color="000000" w:fill="00FF00"/>
            <w:noWrap/>
            <w:vAlign w:val="center"/>
            <w:hideMark/>
          </w:tcPr>
          <w:p w14:paraId="3480A60F" w14:textId="77777777" w:rsidR="002048DC" w:rsidRPr="002048DC" w:rsidRDefault="002048DC" w:rsidP="002048DC">
            <w:pPr>
              <w:jc w:val="center"/>
              <w:rPr>
                <w:rFonts w:cs="Arial"/>
                <w:color w:val="8064A2"/>
                <w:sz w:val="10"/>
                <w:szCs w:val="10"/>
              </w:rPr>
            </w:pPr>
            <w:r w:rsidRPr="002048DC">
              <w:rPr>
                <w:rFonts w:cs="Arial"/>
                <w:color w:val="8064A2"/>
                <w:sz w:val="10"/>
                <w:szCs w:val="10"/>
              </w:rPr>
              <w:t>3875</w:t>
            </w:r>
          </w:p>
        </w:tc>
        <w:tc>
          <w:tcPr>
            <w:tcW w:w="689" w:type="dxa"/>
            <w:tcBorders>
              <w:top w:val="nil"/>
              <w:left w:val="nil"/>
              <w:bottom w:val="single" w:sz="4" w:space="0" w:color="auto"/>
              <w:right w:val="single" w:sz="4" w:space="0" w:color="auto"/>
            </w:tcBorders>
            <w:shd w:val="clear" w:color="000000" w:fill="00FF00"/>
            <w:noWrap/>
            <w:vAlign w:val="center"/>
            <w:hideMark/>
          </w:tcPr>
          <w:p w14:paraId="466F4A25" w14:textId="77777777" w:rsidR="002048DC" w:rsidRPr="002048DC" w:rsidRDefault="002048DC" w:rsidP="002048DC">
            <w:pPr>
              <w:jc w:val="center"/>
              <w:rPr>
                <w:rFonts w:cs="Arial"/>
                <w:color w:val="8064A2"/>
                <w:sz w:val="10"/>
                <w:szCs w:val="10"/>
              </w:rPr>
            </w:pPr>
            <w:r w:rsidRPr="002048DC">
              <w:rPr>
                <w:rFonts w:cs="Arial"/>
                <w:color w:val="8064A2"/>
                <w:sz w:val="10"/>
                <w:szCs w:val="10"/>
              </w:rPr>
              <w:t>4652</w:t>
            </w:r>
          </w:p>
        </w:tc>
        <w:tc>
          <w:tcPr>
            <w:tcW w:w="689" w:type="dxa"/>
            <w:tcBorders>
              <w:top w:val="nil"/>
              <w:left w:val="nil"/>
              <w:bottom w:val="single" w:sz="4" w:space="0" w:color="auto"/>
              <w:right w:val="single" w:sz="4" w:space="0" w:color="auto"/>
            </w:tcBorders>
            <w:shd w:val="clear" w:color="000000" w:fill="00FF00"/>
            <w:noWrap/>
            <w:vAlign w:val="center"/>
            <w:hideMark/>
          </w:tcPr>
          <w:p w14:paraId="367C3CDE" w14:textId="77777777" w:rsidR="002048DC" w:rsidRPr="002048DC" w:rsidRDefault="002048DC" w:rsidP="002048DC">
            <w:pPr>
              <w:jc w:val="center"/>
              <w:rPr>
                <w:rFonts w:cs="Arial"/>
                <w:color w:val="8064A2"/>
                <w:sz w:val="10"/>
                <w:szCs w:val="10"/>
              </w:rPr>
            </w:pPr>
            <w:r w:rsidRPr="002048DC">
              <w:rPr>
                <w:rFonts w:cs="Arial"/>
                <w:color w:val="8064A2"/>
                <w:sz w:val="10"/>
                <w:szCs w:val="10"/>
              </w:rPr>
              <w:t>0349</w:t>
            </w:r>
          </w:p>
        </w:tc>
        <w:tc>
          <w:tcPr>
            <w:tcW w:w="667" w:type="dxa"/>
            <w:tcBorders>
              <w:top w:val="nil"/>
              <w:left w:val="nil"/>
              <w:bottom w:val="single" w:sz="4" w:space="0" w:color="auto"/>
              <w:right w:val="single" w:sz="4" w:space="0" w:color="auto"/>
            </w:tcBorders>
            <w:shd w:val="clear" w:color="000000" w:fill="00FF00"/>
            <w:noWrap/>
            <w:vAlign w:val="center"/>
            <w:hideMark/>
          </w:tcPr>
          <w:p w14:paraId="5737D8CE" w14:textId="77777777" w:rsidR="002048DC" w:rsidRPr="002048DC" w:rsidRDefault="002048DC" w:rsidP="002048DC">
            <w:pPr>
              <w:jc w:val="center"/>
              <w:rPr>
                <w:rFonts w:cs="Arial"/>
                <w:color w:val="8064A2"/>
                <w:sz w:val="10"/>
                <w:szCs w:val="10"/>
              </w:rPr>
            </w:pPr>
            <w:r w:rsidRPr="002048DC">
              <w:rPr>
                <w:rFonts w:cs="Arial"/>
                <w:color w:val="8064A2"/>
                <w:sz w:val="10"/>
                <w:szCs w:val="10"/>
              </w:rPr>
              <w:t>0667</w:t>
            </w:r>
          </w:p>
        </w:tc>
        <w:tc>
          <w:tcPr>
            <w:tcW w:w="689" w:type="dxa"/>
            <w:tcBorders>
              <w:top w:val="nil"/>
              <w:left w:val="nil"/>
              <w:bottom w:val="nil"/>
              <w:right w:val="single" w:sz="4" w:space="0" w:color="auto"/>
            </w:tcBorders>
            <w:shd w:val="clear" w:color="000000" w:fill="00FF00"/>
            <w:noWrap/>
            <w:vAlign w:val="center"/>
            <w:hideMark/>
          </w:tcPr>
          <w:p w14:paraId="14852D9B" w14:textId="77777777" w:rsidR="002048DC" w:rsidRPr="002048DC" w:rsidRDefault="002048DC" w:rsidP="002048DC">
            <w:pPr>
              <w:jc w:val="center"/>
              <w:rPr>
                <w:rFonts w:cs="Arial"/>
                <w:color w:val="8064A2"/>
                <w:sz w:val="10"/>
                <w:szCs w:val="10"/>
              </w:rPr>
            </w:pPr>
            <w:r w:rsidRPr="002048DC">
              <w:rPr>
                <w:rFonts w:cs="Arial"/>
                <w:color w:val="8064A2"/>
                <w:sz w:val="10"/>
                <w:szCs w:val="10"/>
              </w:rPr>
              <w:t>0710</w:t>
            </w:r>
          </w:p>
        </w:tc>
        <w:tc>
          <w:tcPr>
            <w:tcW w:w="689" w:type="dxa"/>
            <w:tcBorders>
              <w:top w:val="nil"/>
              <w:left w:val="nil"/>
              <w:bottom w:val="nil"/>
              <w:right w:val="single" w:sz="4" w:space="0" w:color="auto"/>
            </w:tcBorders>
            <w:shd w:val="clear" w:color="000000" w:fill="00FF00"/>
            <w:noWrap/>
            <w:vAlign w:val="center"/>
            <w:hideMark/>
          </w:tcPr>
          <w:p w14:paraId="543353D2" w14:textId="77777777" w:rsidR="002048DC" w:rsidRPr="002048DC" w:rsidRDefault="002048DC" w:rsidP="002048DC">
            <w:pPr>
              <w:jc w:val="center"/>
              <w:rPr>
                <w:rFonts w:cs="Arial"/>
                <w:color w:val="8064A2"/>
                <w:sz w:val="10"/>
                <w:szCs w:val="10"/>
              </w:rPr>
            </w:pPr>
            <w:r w:rsidRPr="002048DC">
              <w:rPr>
                <w:rFonts w:cs="Arial"/>
                <w:color w:val="8064A2"/>
                <w:sz w:val="10"/>
                <w:szCs w:val="10"/>
              </w:rPr>
              <w:t>0712</w:t>
            </w:r>
          </w:p>
        </w:tc>
        <w:tc>
          <w:tcPr>
            <w:tcW w:w="745" w:type="dxa"/>
            <w:tcBorders>
              <w:top w:val="nil"/>
              <w:left w:val="nil"/>
              <w:bottom w:val="nil"/>
              <w:right w:val="single" w:sz="4" w:space="0" w:color="auto"/>
            </w:tcBorders>
            <w:shd w:val="clear" w:color="000000" w:fill="00FF00"/>
            <w:noWrap/>
            <w:vAlign w:val="center"/>
            <w:hideMark/>
          </w:tcPr>
          <w:p w14:paraId="50238830" w14:textId="77777777" w:rsidR="002048DC" w:rsidRPr="002048DC" w:rsidRDefault="002048DC" w:rsidP="002048DC">
            <w:pPr>
              <w:jc w:val="center"/>
              <w:rPr>
                <w:rFonts w:cs="Arial"/>
                <w:color w:val="8064A2"/>
                <w:sz w:val="10"/>
                <w:szCs w:val="10"/>
              </w:rPr>
            </w:pPr>
            <w:r w:rsidRPr="002048DC">
              <w:rPr>
                <w:rFonts w:cs="Arial"/>
                <w:color w:val="8064A2"/>
                <w:sz w:val="10"/>
                <w:szCs w:val="10"/>
              </w:rPr>
              <w:t>0709</w:t>
            </w:r>
          </w:p>
        </w:tc>
        <w:tc>
          <w:tcPr>
            <w:tcW w:w="667" w:type="dxa"/>
            <w:tcBorders>
              <w:top w:val="nil"/>
              <w:left w:val="nil"/>
              <w:bottom w:val="nil"/>
              <w:right w:val="single" w:sz="4" w:space="0" w:color="auto"/>
            </w:tcBorders>
            <w:shd w:val="clear" w:color="000000" w:fill="00FF00"/>
            <w:noWrap/>
            <w:vAlign w:val="center"/>
            <w:hideMark/>
          </w:tcPr>
          <w:p w14:paraId="7E2C7EAA" w14:textId="77777777" w:rsidR="002048DC" w:rsidRPr="002048DC" w:rsidRDefault="002048DC" w:rsidP="002048DC">
            <w:pPr>
              <w:jc w:val="center"/>
              <w:rPr>
                <w:rFonts w:cs="Arial"/>
                <w:color w:val="8064A2"/>
                <w:sz w:val="10"/>
                <w:szCs w:val="10"/>
              </w:rPr>
            </w:pPr>
            <w:r w:rsidRPr="002048DC">
              <w:rPr>
                <w:rFonts w:cs="Arial"/>
                <w:color w:val="8064A2"/>
                <w:sz w:val="10"/>
                <w:szCs w:val="10"/>
              </w:rPr>
              <w:t>0713</w:t>
            </w:r>
          </w:p>
        </w:tc>
        <w:tc>
          <w:tcPr>
            <w:tcW w:w="689" w:type="dxa"/>
            <w:tcBorders>
              <w:top w:val="nil"/>
              <w:left w:val="nil"/>
              <w:bottom w:val="nil"/>
              <w:right w:val="single" w:sz="4" w:space="0" w:color="auto"/>
            </w:tcBorders>
            <w:shd w:val="clear" w:color="000000" w:fill="00FF00"/>
            <w:noWrap/>
            <w:vAlign w:val="center"/>
            <w:hideMark/>
          </w:tcPr>
          <w:p w14:paraId="0C0428D0" w14:textId="77777777" w:rsidR="002048DC" w:rsidRPr="002048DC" w:rsidRDefault="002048DC" w:rsidP="002048DC">
            <w:pPr>
              <w:jc w:val="center"/>
              <w:rPr>
                <w:rFonts w:cs="Arial"/>
                <w:color w:val="8064A2"/>
                <w:sz w:val="10"/>
                <w:szCs w:val="10"/>
              </w:rPr>
            </w:pPr>
            <w:r w:rsidRPr="002048DC">
              <w:rPr>
                <w:rFonts w:cs="Arial"/>
                <w:color w:val="8064A2"/>
                <w:sz w:val="10"/>
                <w:szCs w:val="10"/>
              </w:rPr>
              <w:t>1124</w:t>
            </w:r>
          </w:p>
        </w:tc>
        <w:tc>
          <w:tcPr>
            <w:tcW w:w="634" w:type="dxa"/>
            <w:tcBorders>
              <w:top w:val="nil"/>
              <w:left w:val="nil"/>
              <w:bottom w:val="single" w:sz="4" w:space="0" w:color="auto"/>
              <w:right w:val="single" w:sz="4" w:space="0" w:color="auto"/>
            </w:tcBorders>
            <w:shd w:val="clear" w:color="000000" w:fill="00FF00"/>
            <w:noWrap/>
            <w:vAlign w:val="center"/>
            <w:hideMark/>
          </w:tcPr>
          <w:p w14:paraId="169E5A01" w14:textId="77777777" w:rsidR="002048DC" w:rsidRPr="002048DC" w:rsidRDefault="002048DC" w:rsidP="002048DC">
            <w:pPr>
              <w:jc w:val="center"/>
              <w:rPr>
                <w:rFonts w:cs="Arial"/>
                <w:color w:val="8064A2"/>
                <w:sz w:val="10"/>
                <w:szCs w:val="10"/>
              </w:rPr>
            </w:pPr>
            <w:r w:rsidRPr="002048DC">
              <w:rPr>
                <w:rFonts w:cs="Arial"/>
                <w:color w:val="8064A2"/>
                <w:sz w:val="10"/>
                <w:szCs w:val="10"/>
              </w:rPr>
              <w:t>0313</w:t>
            </w:r>
          </w:p>
        </w:tc>
        <w:tc>
          <w:tcPr>
            <w:tcW w:w="689" w:type="dxa"/>
            <w:tcBorders>
              <w:top w:val="nil"/>
              <w:left w:val="nil"/>
              <w:bottom w:val="single" w:sz="4" w:space="0" w:color="auto"/>
              <w:right w:val="single" w:sz="4" w:space="0" w:color="auto"/>
            </w:tcBorders>
            <w:shd w:val="clear" w:color="000000" w:fill="00FF00"/>
            <w:noWrap/>
            <w:vAlign w:val="center"/>
            <w:hideMark/>
          </w:tcPr>
          <w:p w14:paraId="53EF92CE" w14:textId="77777777" w:rsidR="002048DC" w:rsidRPr="002048DC" w:rsidRDefault="002048DC" w:rsidP="002048DC">
            <w:pPr>
              <w:jc w:val="center"/>
              <w:rPr>
                <w:rFonts w:cs="Arial"/>
                <w:color w:val="8064A2"/>
                <w:sz w:val="10"/>
                <w:szCs w:val="10"/>
              </w:rPr>
            </w:pPr>
            <w:r w:rsidRPr="002048DC">
              <w:rPr>
                <w:rFonts w:cs="Arial"/>
                <w:color w:val="8064A2"/>
                <w:sz w:val="10"/>
                <w:szCs w:val="10"/>
              </w:rPr>
              <w:t>1383</w:t>
            </w:r>
          </w:p>
        </w:tc>
        <w:tc>
          <w:tcPr>
            <w:tcW w:w="667" w:type="dxa"/>
            <w:tcBorders>
              <w:top w:val="nil"/>
              <w:left w:val="nil"/>
              <w:bottom w:val="single" w:sz="4" w:space="0" w:color="auto"/>
              <w:right w:val="nil"/>
            </w:tcBorders>
            <w:shd w:val="clear" w:color="000000" w:fill="00FF00"/>
            <w:noWrap/>
            <w:vAlign w:val="center"/>
            <w:hideMark/>
          </w:tcPr>
          <w:p w14:paraId="28DFDCC0" w14:textId="77777777" w:rsidR="002048DC" w:rsidRPr="002048DC" w:rsidRDefault="002048DC" w:rsidP="002048DC">
            <w:pPr>
              <w:jc w:val="center"/>
              <w:rPr>
                <w:rFonts w:cs="Arial"/>
                <w:color w:val="8064A2"/>
                <w:sz w:val="10"/>
                <w:szCs w:val="10"/>
              </w:rPr>
            </w:pPr>
            <w:r w:rsidRPr="002048DC">
              <w:rPr>
                <w:rFonts w:cs="Arial"/>
                <w:color w:val="8064A2"/>
                <w:sz w:val="10"/>
                <w:szCs w:val="10"/>
              </w:rPr>
              <w:t>0377</w:t>
            </w:r>
          </w:p>
        </w:tc>
        <w:tc>
          <w:tcPr>
            <w:tcW w:w="745" w:type="dxa"/>
            <w:tcBorders>
              <w:top w:val="single" w:sz="4" w:space="0" w:color="auto"/>
              <w:left w:val="single" w:sz="4" w:space="0" w:color="auto"/>
              <w:bottom w:val="nil"/>
              <w:right w:val="single" w:sz="4" w:space="0" w:color="auto"/>
            </w:tcBorders>
            <w:shd w:val="clear" w:color="000000" w:fill="00FF00"/>
            <w:noWrap/>
            <w:vAlign w:val="center"/>
            <w:hideMark/>
          </w:tcPr>
          <w:p w14:paraId="2F248B84"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 </w:t>
            </w:r>
          </w:p>
        </w:tc>
        <w:tc>
          <w:tcPr>
            <w:tcW w:w="611" w:type="dxa"/>
            <w:tcBorders>
              <w:top w:val="nil"/>
              <w:left w:val="nil"/>
              <w:bottom w:val="nil"/>
              <w:right w:val="nil"/>
            </w:tcBorders>
            <w:shd w:val="clear" w:color="auto" w:fill="auto"/>
            <w:noWrap/>
            <w:vAlign w:val="bottom"/>
            <w:hideMark/>
          </w:tcPr>
          <w:p w14:paraId="280911A9" w14:textId="77777777" w:rsidR="002048DC" w:rsidRPr="002048DC" w:rsidRDefault="002048DC" w:rsidP="002048DC">
            <w:pPr>
              <w:rPr>
                <w:rFonts w:cs="Arial"/>
                <w:color w:val="000000"/>
                <w:sz w:val="10"/>
                <w:szCs w:val="10"/>
              </w:rPr>
            </w:pPr>
          </w:p>
        </w:tc>
      </w:tr>
      <w:tr w:rsidR="002048DC" w:rsidRPr="002048DC" w14:paraId="1343DCBE" w14:textId="77777777" w:rsidTr="002048DC">
        <w:trPr>
          <w:trHeight w:val="70"/>
        </w:trPr>
        <w:tc>
          <w:tcPr>
            <w:tcW w:w="583" w:type="dxa"/>
            <w:vMerge w:val="restart"/>
            <w:tcBorders>
              <w:top w:val="nil"/>
              <w:left w:val="single" w:sz="4" w:space="0" w:color="auto"/>
              <w:bottom w:val="single" w:sz="4" w:space="0" w:color="auto"/>
              <w:right w:val="single" w:sz="4" w:space="0" w:color="auto"/>
            </w:tcBorders>
            <w:shd w:val="clear" w:color="000000" w:fill="99CCFF"/>
            <w:vAlign w:val="bottom"/>
            <w:hideMark/>
          </w:tcPr>
          <w:p w14:paraId="6D1A9D58" w14:textId="77777777" w:rsidR="002048DC" w:rsidRPr="002048DC" w:rsidRDefault="002048DC" w:rsidP="002048DC">
            <w:pPr>
              <w:jc w:val="center"/>
              <w:rPr>
                <w:rFonts w:cs="Arial"/>
                <w:color w:val="000000"/>
                <w:sz w:val="10"/>
                <w:szCs w:val="10"/>
              </w:rPr>
            </w:pPr>
            <w:r w:rsidRPr="002048DC">
              <w:rPr>
                <w:rFonts w:cs="Arial"/>
                <w:color w:val="000000"/>
                <w:sz w:val="10"/>
                <w:szCs w:val="10"/>
              </w:rPr>
              <w:t>Enabled Pool Devices</w:t>
            </w:r>
          </w:p>
        </w:tc>
        <w:tc>
          <w:tcPr>
            <w:tcW w:w="1362" w:type="dxa"/>
            <w:tcBorders>
              <w:top w:val="nil"/>
              <w:left w:val="nil"/>
              <w:bottom w:val="single" w:sz="4" w:space="0" w:color="auto"/>
              <w:right w:val="single" w:sz="4" w:space="0" w:color="auto"/>
            </w:tcBorders>
            <w:shd w:val="clear" w:color="000000" w:fill="99CCFF"/>
            <w:noWrap/>
            <w:vAlign w:val="bottom"/>
            <w:hideMark/>
          </w:tcPr>
          <w:p w14:paraId="31132EAF" w14:textId="77777777" w:rsidR="002048DC" w:rsidRPr="002048DC" w:rsidRDefault="002048DC" w:rsidP="002048DC">
            <w:pPr>
              <w:rPr>
                <w:rFonts w:cs="Arial"/>
                <w:color w:val="000000"/>
                <w:sz w:val="10"/>
                <w:szCs w:val="10"/>
              </w:rPr>
            </w:pPr>
            <w:r w:rsidRPr="002048DC">
              <w:rPr>
                <w:rFonts w:cs="Arial"/>
                <w:color w:val="000000"/>
                <w:sz w:val="10"/>
                <w:szCs w:val="10"/>
              </w:rPr>
              <w:t>Total GB</w:t>
            </w:r>
          </w:p>
        </w:tc>
        <w:tc>
          <w:tcPr>
            <w:tcW w:w="689" w:type="dxa"/>
            <w:tcBorders>
              <w:top w:val="nil"/>
              <w:left w:val="nil"/>
              <w:bottom w:val="single" w:sz="4" w:space="0" w:color="auto"/>
              <w:right w:val="single" w:sz="4" w:space="0" w:color="auto"/>
            </w:tcBorders>
            <w:shd w:val="clear" w:color="000000" w:fill="00FF00"/>
            <w:noWrap/>
            <w:vAlign w:val="center"/>
            <w:hideMark/>
          </w:tcPr>
          <w:p w14:paraId="47F2B0D6"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193029</w:t>
            </w:r>
          </w:p>
        </w:tc>
        <w:tc>
          <w:tcPr>
            <w:tcW w:w="689" w:type="dxa"/>
            <w:tcBorders>
              <w:top w:val="nil"/>
              <w:left w:val="nil"/>
              <w:bottom w:val="single" w:sz="4" w:space="0" w:color="auto"/>
              <w:right w:val="single" w:sz="4" w:space="0" w:color="auto"/>
            </w:tcBorders>
            <w:shd w:val="clear" w:color="000000" w:fill="00FF00"/>
            <w:noWrap/>
            <w:vAlign w:val="center"/>
            <w:hideMark/>
          </w:tcPr>
          <w:p w14:paraId="4476E399"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438220</w:t>
            </w:r>
          </w:p>
        </w:tc>
        <w:tc>
          <w:tcPr>
            <w:tcW w:w="667" w:type="dxa"/>
            <w:tcBorders>
              <w:top w:val="nil"/>
              <w:left w:val="nil"/>
              <w:bottom w:val="single" w:sz="4" w:space="0" w:color="auto"/>
              <w:right w:val="single" w:sz="4" w:space="0" w:color="auto"/>
            </w:tcBorders>
            <w:shd w:val="clear" w:color="000000" w:fill="00FF00"/>
            <w:noWrap/>
            <w:vAlign w:val="center"/>
            <w:hideMark/>
          </w:tcPr>
          <w:p w14:paraId="200646F7"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83039</w:t>
            </w:r>
          </w:p>
        </w:tc>
        <w:tc>
          <w:tcPr>
            <w:tcW w:w="689" w:type="dxa"/>
            <w:tcBorders>
              <w:top w:val="nil"/>
              <w:left w:val="nil"/>
              <w:bottom w:val="single" w:sz="4" w:space="0" w:color="auto"/>
              <w:right w:val="single" w:sz="4" w:space="0" w:color="auto"/>
            </w:tcBorders>
            <w:shd w:val="clear" w:color="000000" w:fill="00FF00"/>
            <w:noWrap/>
            <w:vAlign w:val="center"/>
            <w:hideMark/>
          </w:tcPr>
          <w:p w14:paraId="2BDD382A"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83039</w:t>
            </w:r>
          </w:p>
        </w:tc>
        <w:tc>
          <w:tcPr>
            <w:tcW w:w="689" w:type="dxa"/>
            <w:tcBorders>
              <w:top w:val="nil"/>
              <w:left w:val="nil"/>
              <w:bottom w:val="single" w:sz="4" w:space="0" w:color="auto"/>
              <w:right w:val="single" w:sz="4" w:space="0" w:color="auto"/>
            </w:tcBorders>
            <w:shd w:val="clear" w:color="000000" w:fill="00FF00"/>
            <w:noWrap/>
            <w:vAlign w:val="center"/>
            <w:hideMark/>
          </w:tcPr>
          <w:p w14:paraId="60C07334"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191618</w:t>
            </w:r>
          </w:p>
        </w:tc>
        <w:tc>
          <w:tcPr>
            <w:tcW w:w="689" w:type="dxa"/>
            <w:tcBorders>
              <w:top w:val="nil"/>
              <w:left w:val="nil"/>
              <w:bottom w:val="single" w:sz="4" w:space="0" w:color="auto"/>
              <w:right w:val="single" w:sz="4" w:space="0" w:color="auto"/>
            </w:tcBorders>
            <w:shd w:val="clear" w:color="000000" w:fill="00FF00"/>
            <w:noWrap/>
            <w:vAlign w:val="center"/>
            <w:hideMark/>
          </w:tcPr>
          <w:p w14:paraId="52108AD3"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323541</w:t>
            </w:r>
          </w:p>
        </w:tc>
        <w:tc>
          <w:tcPr>
            <w:tcW w:w="667" w:type="dxa"/>
            <w:tcBorders>
              <w:top w:val="nil"/>
              <w:left w:val="nil"/>
              <w:bottom w:val="single" w:sz="4" w:space="0" w:color="auto"/>
              <w:right w:val="nil"/>
            </w:tcBorders>
            <w:shd w:val="clear" w:color="000000" w:fill="00FF00"/>
            <w:noWrap/>
            <w:vAlign w:val="center"/>
            <w:hideMark/>
          </w:tcPr>
          <w:p w14:paraId="5FAAA0EF"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102197</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2FECDA53"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209497</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2C807267"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209497</w:t>
            </w:r>
          </w:p>
        </w:tc>
        <w:tc>
          <w:tcPr>
            <w:tcW w:w="745" w:type="dxa"/>
            <w:tcBorders>
              <w:top w:val="single" w:sz="4" w:space="0" w:color="auto"/>
              <w:left w:val="nil"/>
              <w:bottom w:val="single" w:sz="4" w:space="0" w:color="auto"/>
              <w:right w:val="single" w:sz="4" w:space="0" w:color="auto"/>
            </w:tcBorders>
            <w:shd w:val="clear" w:color="000000" w:fill="00FF00"/>
            <w:noWrap/>
            <w:vAlign w:val="center"/>
            <w:hideMark/>
          </w:tcPr>
          <w:p w14:paraId="56B1A17F"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328695</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778D7B4C"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190871</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09BFFD9C"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207351</w:t>
            </w:r>
          </w:p>
        </w:tc>
        <w:tc>
          <w:tcPr>
            <w:tcW w:w="634" w:type="dxa"/>
            <w:tcBorders>
              <w:top w:val="nil"/>
              <w:left w:val="nil"/>
              <w:bottom w:val="single" w:sz="4" w:space="0" w:color="auto"/>
              <w:right w:val="single" w:sz="4" w:space="0" w:color="auto"/>
            </w:tcBorders>
            <w:shd w:val="clear" w:color="000000" w:fill="00FF00"/>
            <w:noWrap/>
            <w:vAlign w:val="center"/>
            <w:hideMark/>
          </w:tcPr>
          <w:p w14:paraId="25710BD6"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314717</w:t>
            </w:r>
          </w:p>
        </w:tc>
        <w:tc>
          <w:tcPr>
            <w:tcW w:w="689" w:type="dxa"/>
            <w:tcBorders>
              <w:top w:val="nil"/>
              <w:left w:val="nil"/>
              <w:bottom w:val="single" w:sz="4" w:space="0" w:color="auto"/>
              <w:right w:val="single" w:sz="4" w:space="0" w:color="auto"/>
            </w:tcBorders>
            <w:shd w:val="clear" w:color="000000" w:fill="00FF00"/>
            <w:noWrap/>
            <w:vAlign w:val="center"/>
            <w:hideMark/>
          </w:tcPr>
          <w:p w14:paraId="7CDFD320"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59724</w:t>
            </w:r>
          </w:p>
        </w:tc>
        <w:tc>
          <w:tcPr>
            <w:tcW w:w="667" w:type="dxa"/>
            <w:tcBorders>
              <w:top w:val="nil"/>
              <w:left w:val="nil"/>
              <w:bottom w:val="single" w:sz="4" w:space="0" w:color="auto"/>
              <w:right w:val="nil"/>
            </w:tcBorders>
            <w:shd w:val="clear" w:color="000000" w:fill="00FF00"/>
            <w:noWrap/>
            <w:vAlign w:val="center"/>
            <w:hideMark/>
          </w:tcPr>
          <w:p w14:paraId="31B37048"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44121</w:t>
            </w:r>
          </w:p>
        </w:tc>
        <w:tc>
          <w:tcPr>
            <w:tcW w:w="745"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4BE74529"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6270683</w:t>
            </w:r>
          </w:p>
        </w:tc>
        <w:tc>
          <w:tcPr>
            <w:tcW w:w="611" w:type="dxa"/>
            <w:tcBorders>
              <w:top w:val="nil"/>
              <w:left w:val="nil"/>
              <w:bottom w:val="nil"/>
              <w:right w:val="nil"/>
            </w:tcBorders>
            <w:shd w:val="clear" w:color="auto" w:fill="auto"/>
            <w:noWrap/>
            <w:vAlign w:val="bottom"/>
            <w:hideMark/>
          </w:tcPr>
          <w:p w14:paraId="025508EB" w14:textId="77777777" w:rsidR="002048DC" w:rsidRPr="002048DC" w:rsidRDefault="002048DC" w:rsidP="002048DC">
            <w:pPr>
              <w:rPr>
                <w:rFonts w:cs="Arial"/>
                <w:color w:val="000000"/>
                <w:sz w:val="10"/>
                <w:szCs w:val="10"/>
              </w:rPr>
            </w:pPr>
          </w:p>
        </w:tc>
      </w:tr>
      <w:tr w:rsidR="002048DC" w:rsidRPr="002048DC" w14:paraId="0B28327C"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D780F70"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71F4FED2" w14:textId="77777777" w:rsidR="002048DC" w:rsidRPr="002048DC" w:rsidRDefault="002048DC" w:rsidP="002048DC">
            <w:pPr>
              <w:rPr>
                <w:rFonts w:cs="Arial"/>
                <w:color w:val="FF0000"/>
                <w:sz w:val="10"/>
                <w:szCs w:val="10"/>
              </w:rPr>
            </w:pPr>
            <w:r w:rsidRPr="002048DC">
              <w:rPr>
                <w:rFonts w:cs="Arial"/>
                <w:color w:val="FF0000"/>
                <w:sz w:val="10"/>
                <w:szCs w:val="10"/>
              </w:rPr>
              <w:t>Used GB</w:t>
            </w:r>
          </w:p>
        </w:tc>
        <w:tc>
          <w:tcPr>
            <w:tcW w:w="689" w:type="dxa"/>
            <w:tcBorders>
              <w:top w:val="nil"/>
              <w:left w:val="nil"/>
              <w:bottom w:val="single" w:sz="4" w:space="0" w:color="auto"/>
              <w:right w:val="single" w:sz="4" w:space="0" w:color="auto"/>
            </w:tcBorders>
            <w:shd w:val="clear" w:color="000000" w:fill="00FF00"/>
            <w:noWrap/>
            <w:vAlign w:val="center"/>
            <w:hideMark/>
          </w:tcPr>
          <w:p w14:paraId="5EE0B4E6" w14:textId="77777777" w:rsidR="002048DC" w:rsidRPr="002048DC" w:rsidRDefault="002048DC" w:rsidP="002048DC">
            <w:pPr>
              <w:jc w:val="center"/>
              <w:rPr>
                <w:rFonts w:cs="Arial"/>
                <w:color w:val="8064A2"/>
                <w:sz w:val="10"/>
                <w:szCs w:val="10"/>
              </w:rPr>
            </w:pPr>
            <w:r w:rsidRPr="002048DC">
              <w:rPr>
                <w:rFonts w:cs="Arial"/>
                <w:color w:val="8064A2"/>
                <w:sz w:val="10"/>
                <w:szCs w:val="10"/>
              </w:rPr>
              <w:t>10711.0</w:t>
            </w:r>
          </w:p>
        </w:tc>
        <w:tc>
          <w:tcPr>
            <w:tcW w:w="689" w:type="dxa"/>
            <w:tcBorders>
              <w:top w:val="nil"/>
              <w:left w:val="nil"/>
              <w:bottom w:val="single" w:sz="4" w:space="0" w:color="auto"/>
              <w:right w:val="single" w:sz="4" w:space="0" w:color="auto"/>
            </w:tcBorders>
            <w:shd w:val="clear" w:color="000000" w:fill="00FF00"/>
            <w:noWrap/>
            <w:vAlign w:val="center"/>
            <w:hideMark/>
          </w:tcPr>
          <w:p w14:paraId="6D88CA12" w14:textId="77777777" w:rsidR="002048DC" w:rsidRPr="002048DC" w:rsidRDefault="002048DC" w:rsidP="002048DC">
            <w:pPr>
              <w:jc w:val="center"/>
              <w:rPr>
                <w:rFonts w:cs="Arial"/>
                <w:color w:val="8064A2"/>
                <w:sz w:val="10"/>
                <w:szCs w:val="10"/>
              </w:rPr>
            </w:pPr>
            <w:r w:rsidRPr="002048DC">
              <w:rPr>
                <w:rFonts w:cs="Arial"/>
                <w:color w:val="8064A2"/>
                <w:sz w:val="10"/>
                <w:szCs w:val="10"/>
              </w:rPr>
              <w:t>135797.6</w:t>
            </w:r>
          </w:p>
        </w:tc>
        <w:tc>
          <w:tcPr>
            <w:tcW w:w="667" w:type="dxa"/>
            <w:tcBorders>
              <w:top w:val="nil"/>
              <w:left w:val="nil"/>
              <w:bottom w:val="single" w:sz="4" w:space="0" w:color="auto"/>
              <w:right w:val="single" w:sz="4" w:space="0" w:color="auto"/>
            </w:tcBorders>
            <w:shd w:val="clear" w:color="000000" w:fill="00FF00"/>
            <w:noWrap/>
            <w:vAlign w:val="center"/>
            <w:hideMark/>
          </w:tcPr>
          <w:p w14:paraId="33BD11AC" w14:textId="77777777" w:rsidR="002048DC" w:rsidRPr="002048DC" w:rsidRDefault="002048DC" w:rsidP="002048DC">
            <w:pPr>
              <w:jc w:val="center"/>
              <w:rPr>
                <w:rFonts w:cs="Arial"/>
                <w:color w:val="8064A2"/>
                <w:sz w:val="10"/>
                <w:szCs w:val="10"/>
              </w:rPr>
            </w:pPr>
            <w:r w:rsidRPr="002048DC">
              <w:rPr>
                <w:rFonts w:cs="Arial"/>
                <w:color w:val="8064A2"/>
                <w:sz w:val="10"/>
                <w:szCs w:val="10"/>
              </w:rPr>
              <w:t>47269.8</w:t>
            </w:r>
          </w:p>
        </w:tc>
        <w:tc>
          <w:tcPr>
            <w:tcW w:w="689" w:type="dxa"/>
            <w:tcBorders>
              <w:top w:val="nil"/>
              <w:left w:val="nil"/>
              <w:bottom w:val="single" w:sz="4" w:space="0" w:color="auto"/>
              <w:right w:val="single" w:sz="4" w:space="0" w:color="auto"/>
            </w:tcBorders>
            <w:shd w:val="clear" w:color="000000" w:fill="00FF00"/>
            <w:noWrap/>
            <w:vAlign w:val="center"/>
            <w:hideMark/>
          </w:tcPr>
          <w:p w14:paraId="775BB3FF" w14:textId="77777777" w:rsidR="002048DC" w:rsidRPr="002048DC" w:rsidRDefault="002048DC" w:rsidP="002048DC">
            <w:pPr>
              <w:jc w:val="center"/>
              <w:rPr>
                <w:rFonts w:cs="Arial"/>
                <w:color w:val="8064A2"/>
                <w:sz w:val="10"/>
                <w:szCs w:val="10"/>
              </w:rPr>
            </w:pPr>
            <w:r w:rsidRPr="002048DC">
              <w:rPr>
                <w:rFonts w:cs="Arial"/>
                <w:color w:val="8064A2"/>
                <w:sz w:val="10"/>
                <w:szCs w:val="10"/>
              </w:rPr>
              <w:t>0.0</w:t>
            </w:r>
          </w:p>
        </w:tc>
        <w:tc>
          <w:tcPr>
            <w:tcW w:w="689" w:type="dxa"/>
            <w:tcBorders>
              <w:top w:val="nil"/>
              <w:left w:val="nil"/>
              <w:bottom w:val="single" w:sz="4" w:space="0" w:color="auto"/>
              <w:right w:val="single" w:sz="4" w:space="0" w:color="auto"/>
            </w:tcBorders>
            <w:shd w:val="clear" w:color="000000" w:fill="00FF00"/>
            <w:noWrap/>
            <w:vAlign w:val="center"/>
            <w:hideMark/>
          </w:tcPr>
          <w:p w14:paraId="1415268A" w14:textId="77777777" w:rsidR="002048DC" w:rsidRPr="002048DC" w:rsidRDefault="002048DC" w:rsidP="002048DC">
            <w:pPr>
              <w:jc w:val="center"/>
              <w:rPr>
                <w:rFonts w:cs="Arial"/>
                <w:color w:val="8064A2"/>
                <w:sz w:val="10"/>
                <w:szCs w:val="10"/>
              </w:rPr>
            </w:pPr>
            <w:r w:rsidRPr="002048DC">
              <w:rPr>
                <w:rFonts w:cs="Arial"/>
                <w:color w:val="8064A2"/>
                <w:sz w:val="10"/>
                <w:szCs w:val="10"/>
              </w:rPr>
              <w:t>129097.5</w:t>
            </w:r>
          </w:p>
        </w:tc>
        <w:tc>
          <w:tcPr>
            <w:tcW w:w="689" w:type="dxa"/>
            <w:tcBorders>
              <w:top w:val="nil"/>
              <w:left w:val="nil"/>
              <w:bottom w:val="single" w:sz="4" w:space="0" w:color="auto"/>
              <w:right w:val="single" w:sz="4" w:space="0" w:color="auto"/>
            </w:tcBorders>
            <w:shd w:val="clear" w:color="000000" w:fill="00FF00"/>
            <w:noWrap/>
            <w:vAlign w:val="center"/>
            <w:hideMark/>
          </w:tcPr>
          <w:p w14:paraId="0A743B00" w14:textId="77777777" w:rsidR="002048DC" w:rsidRPr="002048DC" w:rsidRDefault="002048DC" w:rsidP="002048DC">
            <w:pPr>
              <w:jc w:val="center"/>
              <w:rPr>
                <w:rFonts w:cs="Arial"/>
                <w:color w:val="8064A2"/>
                <w:sz w:val="10"/>
                <w:szCs w:val="10"/>
              </w:rPr>
            </w:pPr>
            <w:r w:rsidRPr="002048DC">
              <w:rPr>
                <w:rFonts w:cs="Arial"/>
                <w:color w:val="8064A2"/>
                <w:sz w:val="10"/>
                <w:szCs w:val="10"/>
              </w:rPr>
              <w:t>202257.4</w:t>
            </w:r>
          </w:p>
        </w:tc>
        <w:tc>
          <w:tcPr>
            <w:tcW w:w="667" w:type="dxa"/>
            <w:tcBorders>
              <w:top w:val="nil"/>
              <w:left w:val="nil"/>
              <w:bottom w:val="single" w:sz="4" w:space="0" w:color="auto"/>
              <w:right w:val="nil"/>
            </w:tcBorders>
            <w:shd w:val="clear" w:color="000000" w:fill="00FF00"/>
            <w:noWrap/>
            <w:vAlign w:val="center"/>
            <w:hideMark/>
          </w:tcPr>
          <w:p w14:paraId="280831B0" w14:textId="77777777" w:rsidR="002048DC" w:rsidRPr="002048DC" w:rsidRDefault="002048DC" w:rsidP="002048DC">
            <w:pPr>
              <w:jc w:val="center"/>
              <w:rPr>
                <w:rFonts w:cs="Arial"/>
                <w:color w:val="8064A2"/>
                <w:sz w:val="10"/>
                <w:szCs w:val="10"/>
              </w:rPr>
            </w:pPr>
            <w:r w:rsidRPr="002048DC">
              <w:rPr>
                <w:rFonts w:cs="Arial"/>
                <w:color w:val="8064A2"/>
                <w:sz w:val="10"/>
                <w:szCs w:val="10"/>
              </w:rPr>
              <w:t>68357.6</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5D66F9BD" w14:textId="77777777" w:rsidR="002048DC" w:rsidRPr="002048DC" w:rsidRDefault="002048DC" w:rsidP="002048DC">
            <w:pPr>
              <w:jc w:val="center"/>
              <w:rPr>
                <w:rFonts w:cs="Arial"/>
                <w:color w:val="8064A2"/>
                <w:sz w:val="10"/>
                <w:szCs w:val="10"/>
              </w:rPr>
            </w:pPr>
            <w:r w:rsidRPr="002048DC">
              <w:rPr>
                <w:rFonts w:cs="Arial"/>
                <w:color w:val="8064A2"/>
                <w:sz w:val="10"/>
                <w:szCs w:val="10"/>
              </w:rPr>
              <w:t>144846.0</w:t>
            </w:r>
          </w:p>
        </w:tc>
        <w:tc>
          <w:tcPr>
            <w:tcW w:w="689" w:type="dxa"/>
            <w:tcBorders>
              <w:top w:val="nil"/>
              <w:left w:val="nil"/>
              <w:bottom w:val="single" w:sz="4" w:space="0" w:color="auto"/>
              <w:right w:val="single" w:sz="4" w:space="0" w:color="auto"/>
            </w:tcBorders>
            <w:shd w:val="clear" w:color="000000" w:fill="00FF00"/>
            <w:noWrap/>
            <w:vAlign w:val="center"/>
            <w:hideMark/>
          </w:tcPr>
          <w:p w14:paraId="5287A877" w14:textId="77777777" w:rsidR="002048DC" w:rsidRPr="002048DC" w:rsidRDefault="002048DC" w:rsidP="002048DC">
            <w:pPr>
              <w:jc w:val="center"/>
              <w:rPr>
                <w:rFonts w:cs="Arial"/>
                <w:color w:val="8064A2"/>
                <w:sz w:val="10"/>
                <w:szCs w:val="10"/>
              </w:rPr>
            </w:pPr>
            <w:r w:rsidRPr="002048DC">
              <w:rPr>
                <w:rFonts w:cs="Arial"/>
                <w:color w:val="8064A2"/>
                <w:sz w:val="10"/>
                <w:szCs w:val="10"/>
              </w:rPr>
              <w:t>142086.0</w:t>
            </w:r>
          </w:p>
        </w:tc>
        <w:tc>
          <w:tcPr>
            <w:tcW w:w="745" w:type="dxa"/>
            <w:tcBorders>
              <w:top w:val="nil"/>
              <w:left w:val="nil"/>
              <w:bottom w:val="single" w:sz="4" w:space="0" w:color="auto"/>
              <w:right w:val="single" w:sz="4" w:space="0" w:color="auto"/>
            </w:tcBorders>
            <w:shd w:val="clear" w:color="000000" w:fill="00FF00"/>
            <w:noWrap/>
            <w:vAlign w:val="center"/>
            <w:hideMark/>
          </w:tcPr>
          <w:p w14:paraId="3956D125" w14:textId="77777777" w:rsidR="002048DC" w:rsidRPr="002048DC" w:rsidRDefault="002048DC" w:rsidP="002048DC">
            <w:pPr>
              <w:jc w:val="center"/>
              <w:rPr>
                <w:rFonts w:cs="Arial"/>
                <w:color w:val="8064A2"/>
                <w:sz w:val="10"/>
                <w:szCs w:val="10"/>
              </w:rPr>
            </w:pPr>
            <w:r w:rsidRPr="002048DC">
              <w:rPr>
                <w:rFonts w:cs="Arial"/>
                <w:color w:val="8064A2"/>
                <w:sz w:val="10"/>
                <w:szCs w:val="10"/>
              </w:rPr>
              <w:t>242208.1</w:t>
            </w:r>
          </w:p>
        </w:tc>
        <w:tc>
          <w:tcPr>
            <w:tcW w:w="667" w:type="dxa"/>
            <w:tcBorders>
              <w:top w:val="nil"/>
              <w:left w:val="nil"/>
              <w:bottom w:val="single" w:sz="4" w:space="0" w:color="auto"/>
              <w:right w:val="single" w:sz="4" w:space="0" w:color="auto"/>
            </w:tcBorders>
            <w:shd w:val="clear" w:color="000000" w:fill="00FF00"/>
            <w:noWrap/>
            <w:vAlign w:val="center"/>
            <w:hideMark/>
          </w:tcPr>
          <w:p w14:paraId="52A25234" w14:textId="77777777" w:rsidR="002048DC" w:rsidRPr="002048DC" w:rsidRDefault="002048DC" w:rsidP="002048DC">
            <w:pPr>
              <w:jc w:val="center"/>
              <w:rPr>
                <w:rFonts w:cs="Arial"/>
                <w:color w:val="8064A2"/>
                <w:sz w:val="10"/>
                <w:szCs w:val="10"/>
              </w:rPr>
            </w:pPr>
            <w:r w:rsidRPr="002048DC">
              <w:rPr>
                <w:rFonts w:cs="Arial"/>
                <w:color w:val="8064A2"/>
                <w:sz w:val="10"/>
                <w:szCs w:val="10"/>
              </w:rPr>
              <w:t>95527.1</w:t>
            </w:r>
          </w:p>
        </w:tc>
        <w:tc>
          <w:tcPr>
            <w:tcW w:w="689" w:type="dxa"/>
            <w:tcBorders>
              <w:top w:val="nil"/>
              <w:left w:val="nil"/>
              <w:bottom w:val="single" w:sz="4" w:space="0" w:color="auto"/>
              <w:right w:val="single" w:sz="4" w:space="0" w:color="auto"/>
            </w:tcBorders>
            <w:shd w:val="clear" w:color="000000" w:fill="00FF00"/>
            <w:noWrap/>
            <w:vAlign w:val="center"/>
            <w:hideMark/>
          </w:tcPr>
          <w:p w14:paraId="383885F5" w14:textId="77777777" w:rsidR="002048DC" w:rsidRPr="002048DC" w:rsidRDefault="002048DC" w:rsidP="002048DC">
            <w:pPr>
              <w:jc w:val="center"/>
              <w:rPr>
                <w:rFonts w:cs="Arial"/>
                <w:color w:val="8064A2"/>
                <w:sz w:val="10"/>
                <w:szCs w:val="10"/>
              </w:rPr>
            </w:pPr>
            <w:r w:rsidRPr="002048DC">
              <w:rPr>
                <w:rFonts w:cs="Arial"/>
                <w:color w:val="8064A2"/>
                <w:sz w:val="10"/>
                <w:szCs w:val="10"/>
              </w:rPr>
              <w:t>88060.3</w:t>
            </w:r>
          </w:p>
        </w:tc>
        <w:tc>
          <w:tcPr>
            <w:tcW w:w="634" w:type="dxa"/>
            <w:tcBorders>
              <w:top w:val="nil"/>
              <w:left w:val="nil"/>
              <w:bottom w:val="single" w:sz="4" w:space="0" w:color="auto"/>
              <w:right w:val="single" w:sz="4" w:space="0" w:color="auto"/>
            </w:tcBorders>
            <w:shd w:val="clear" w:color="000000" w:fill="00FF00"/>
            <w:noWrap/>
            <w:vAlign w:val="center"/>
            <w:hideMark/>
          </w:tcPr>
          <w:p w14:paraId="6B77E583" w14:textId="77777777" w:rsidR="002048DC" w:rsidRPr="002048DC" w:rsidRDefault="002048DC" w:rsidP="002048DC">
            <w:pPr>
              <w:jc w:val="center"/>
              <w:rPr>
                <w:rFonts w:cs="Arial"/>
                <w:color w:val="8064A2"/>
                <w:sz w:val="10"/>
                <w:szCs w:val="10"/>
              </w:rPr>
            </w:pPr>
            <w:r w:rsidRPr="002048DC">
              <w:rPr>
                <w:rFonts w:cs="Arial"/>
                <w:color w:val="8064A2"/>
                <w:sz w:val="10"/>
                <w:szCs w:val="10"/>
              </w:rPr>
              <w:t>41623.4</w:t>
            </w:r>
          </w:p>
        </w:tc>
        <w:tc>
          <w:tcPr>
            <w:tcW w:w="689" w:type="dxa"/>
            <w:tcBorders>
              <w:top w:val="nil"/>
              <w:left w:val="nil"/>
              <w:bottom w:val="single" w:sz="4" w:space="0" w:color="auto"/>
              <w:right w:val="single" w:sz="4" w:space="0" w:color="auto"/>
            </w:tcBorders>
            <w:shd w:val="clear" w:color="000000" w:fill="00FF00"/>
            <w:noWrap/>
            <w:vAlign w:val="center"/>
            <w:hideMark/>
          </w:tcPr>
          <w:p w14:paraId="71ACC6CD" w14:textId="77777777" w:rsidR="002048DC" w:rsidRPr="002048DC" w:rsidRDefault="002048DC" w:rsidP="002048DC">
            <w:pPr>
              <w:jc w:val="center"/>
              <w:rPr>
                <w:rFonts w:cs="Arial"/>
                <w:color w:val="8064A2"/>
                <w:sz w:val="10"/>
                <w:szCs w:val="10"/>
              </w:rPr>
            </w:pPr>
            <w:r w:rsidRPr="002048DC">
              <w:rPr>
                <w:rFonts w:cs="Arial"/>
                <w:color w:val="8064A2"/>
                <w:sz w:val="10"/>
                <w:szCs w:val="10"/>
              </w:rPr>
              <w:t>29183.3</w:t>
            </w:r>
          </w:p>
        </w:tc>
        <w:tc>
          <w:tcPr>
            <w:tcW w:w="667" w:type="dxa"/>
            <w:tcBorders>
              <w:top w:val="nil"/>
              <w:left w:val="nil"/>
              <w:bottom w:val="single" w:sz="4" w:space="0" w:color="auto"/>
              <w:right w:val="nil"/>
            </w:tcBorders>
            <w:shd w:val="clear" w:color="000000" w:fill="00FF00"/>
            <w:noWrap/>
            <w:vAlign w:val="center"/>
            <w:hideMark/>
          </w:tcPr>
          <w:p w14:paraId="0C539C30" w14:textId="77777777" w:rsidR="002048DC" w:rsidRPr="002048DC" w:rsidRDefault="002048DC" w:rsidP="002048DC">
            <w:pPr>
              <w:jc w:val="center"/>
              <w:rPr>
                <w:rFonts w:cs="Arial"/>
                <w:color w:val="8064A2"/>
                <w:sz w:val="10"/>
                <w:szCs w:val="10"/>
              </w:rPr>
            </w:pPr>
            <w:r w:rsidRPr="002048DC">
              <w:rPr>
                <w:rFonts w:cs="Arial"/>
                <w:color w:val="8064A2"/>
                <w:sz w:val="10"/>
                <w:szCs w:val="10"/>
              </w:rPr>
              <w:t>19521.6</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7E9B9EB2"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2731790.2</w:t>
            </w:r>
          </w:p>
        </w:tc>
        <w:tc>
          <w:tcPr>
            <w:tcW w:w="611" w:type="dxa"/>
            <w:tcBorders>
              <w:top w:val="nil"/>
              <w:left w:val="nil"/>
              <w:bottom w:val="nil"/>
              <w:right w:val="nil"/>
            </w:tcBorders>
            <w:shd w:val="clear" w:color="auto" w:fill="auto"/>
            <w:noWrap/>
            <w:vAlign w:val="bottom"/>
            <w:hideMark/>
          </w:tcPr>
          <w:p w14:paraId="33241AE3" w14:textId="77777777" w:rsidR="002048DC" w:rsidRPr="002048DC" w:rsidRDefault="002048DC" w:rsidP="002048DC">
            <w:pPr>
              <w:rPr>
                <w:rFonts w:cs="Arial"/>
                <w:color w:val="000000"/>
                <w:sz w:val="10"/>
                <w:szCs w:val="10"/>
              </w:rPr>
            </w:pPr>
          </w:p>
        </w:tc>
      </w:tr>
      <w:tr w:rsidR="002048DC" w:rsidRPr="002048DC" w14:paraId="77014FA8"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025857B"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5A7E8FA1" w14:textId="77777777" w:rsidR="002048DC" w:rsidRPr="002048DC" w:rsidRDefault="002048DC" w:rsidP="002048DC">
            <w:pPr>
              <w:rPr>
                <w:rFonts w:cs="Arial"/>
                <w:color w:val="000000"/>
                <w:sz w:val="10"/>
                <w:szCs w:val="10"/>
              </w:rPr>
            </w:pPr>
            <w:r w:rsidRPr="002048DC">
              <w:rPr>
                <w:rFonts w:cs="Arial"/>
                <w:color w:val="000000"/>
                <w:sz w:val="10"/>
                <w:szCs w:val="10"/>
              </w:rPr>
              <w:t>% full</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44590C6C" w14:textId="77777777" w:rsidR="002048DC" w:rsidRPr="002048DC" w:rsidRDefault="002048DC" w:rsidP="002048DC">
            <w:pPr>
              <w:jc w:val="center"/>
              <w:rPr>
                <w:rFonts w:cs="Arial"/>
                <w:sz w:val="10"/>
                <w:szCs w:val="10"/>
              </w:rPr>
            </w:pPr>
            <w:r w:rsidRPr="002048DC">
              <w:rPr>
                <w:rFonts w:cs="Arial"/>
                <w:sz w:val="10"/>
                <w:szCs w:val="10"/>
              </w:rPr>
              <w:t>5.55%</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273E6B85" w14:textId="77777777" w:rsidR="002048DC" w:rsidRPr="002048DC" w:rsidRDefault="002048DC" w:rsidP="002048DC">
            <w:pPr>
              <w:jc w:val="center"/>
              <w:rPr>
                <w:rFonts w:cs="Arial"/>
                <w:sz w:val="10"/>
                <w:szCs w:val="10"/>
              </w:rPr>
            </w:pPr>
            <w:r w:rsidRPr="002048DC">
              <w:rPr>
                <w:rFonts w:cs="Arial"/>
                <w:sz w:val="10"/>
                <w:szCs w:val="10"/>
              </w:rPr>
              <w:t>30.99%</w:t>
            </w:r>
          </w:p>
        </w:tc>
        <w:tc>
          <w:tcPr>
            <w:tcW w:w="667"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20AF9074" w14:textId="77777777" w:rsidR="002048DC" w:rsidRPr="002048DC" w:rsidRDefault="002048DC" w:rsidP="002048DC">
            <w:pPr>
              <w:jc w:val="center"/>
              <w:rPr>
                <w:rFonts w:cs="Arial"/>
                <w:sz w:val="10"/>
                <w:szCs w:val="10"/>
              </w:rPr>
            </w:pPr>
            <w:r w:rsidRPr="002048DC">
              <w:rPr>
                <w:rFonts w:cs="Arial"/>
                <w:sz w:val="10"/>
                <w:szCs w:val="10"/>
              </w:rPr>
              <w:t>56.92%</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0A458264"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27A7FE69" w14:textId="77777777" w:rsidR="002048DC" w:rsidRPr="002048DC" w:rsidRDefault="002048DC" w:rsidP="002048DC">
            <w:pPr>
              <w:jc w:val="center"/>
              <w:rPr>
                <w:rFonts w:cs="Arial"/>
                <w:sz w:val="10"/>
                <w:szCs w:val="10"/>
              </w:rPr>
            </w:pPr>
            <w:r w:rsidRPr="002048DC">
              <w:rPr>
                <w:rFonts w:cs="Arial"/>
                <w:sz w:val="10"/>
                <w:szCs w:val="10"/>
              </w:rPr>
              <w:t>67.37%</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72D7D1F1" w14:textId="77777777" w:rsidR="002048DC" w:rsidRPr="002048DC" w:rsidRDefault="002048DC" w:rsidP="002048DC">
            <w:pPr>
              <w:jc w:val="center"/>
              <w:rPr>
                <w:rFonts w:cs="Arial"/>
                <w:sz w:val="10"/>
                <w:szCs w:val="10"/>
              </w:rPr>
            </w:pPr>
            <w:r w:rsidRPr="002048DC">
              <w:rPr>
                <w:rFonts w:cs="Arial"/>
                <w:sz w:val="10"/>
                <w:szCs w:val="10"/>
              </w:rPr>
              <w:t>62.51%</w:t>
            </w:r>
          </w:p>
        </w:tc>
        <w:tc>
          <w:tcPr>
            <w:tcW w:w="667" w:type="dxa"/>
            <w:tcBorders>
              <w:top w:val="single" w:sz="4" w:space="0" w:color="auto"/>
              <w:left w:val="single" w:sz="4" w:space="0" w:color="auto"/>
              <w:bottom w:val="single" w:sz="4" w:space="0" w:color="auto"/>
              <w:right w:val="nil"/>
            </w:tcBorders>
            <w:shd w:val="clear" w:color="000000" w:fill="00FF00"/>
            <w:noWrap/>
            <w:vAlign w:val="center"/>
            <w:hideMark/>
          </w:tcPr>
          <w:p w14:paraId="5C9DF58C" w14:textId="77777777" w:rsidR="002048DC" w:rsidRPr="002048DC" w:rsidRDefault="002048DC" w:rsidP="002048DC">
            <w:pPr>
              <w:jc w:val="center"/>
              <w:rPr>
                <w:rFonts w:cs="Arial"/>
                <w:sz w:val="10"/>
                <w:szCs w:val="10"/>
              </w:rPr>
            </w:pPr>
            <w:r w:rsidRPr="002048DC">
              <w:rPr>
                <w:rFonts w:cs="Arial"/>
                <w:sz w:val="10"/>
                <w:szCs w:val="10"/>
              </w:rPr>
              <w:t>66.89%</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32E1E463" w14:textId="77777777" w:rsidR="002048DC" w:rsidRPr="002048DC" w:rsidRDefault="002048DC" w:rsidP="002048DC">
            <w:pPr>
              <w:jc w:val="center"/>
              <w:rPr>
                <w:rFonts w:cs="Arial"/>
                <w:sz w:val="10"/>
                <w:szCs w:val="10"/>
              </w:rPr>
            </w:pPr>
            <w:r w:rsidRPr="002048DC">
              <w:rPr>
                <w:rFonts w:cs="Arial"/>
                <w:sz w:val="10"/>
                <w:szCs w:val="10"/>
              </w:rPr>
              <w:t>69.14%</w:t>
            </w:r>
          </w:p>
        </w:tc>
        <w:tc>
          <w:tcPr>
            <w:tcW w:w="689"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1F036C5B" w14:textId="77777777" w:rsidR="002048DC" w:rsidRPr="002048DC" w:rsidRDefault="002048DC" w:rsidP="002048DC">
            <w:pPr>
              <w:jc w:val="center"/>
              <w:rPr>
                <w:rFonts w:cs="Arial"/>
                <w:sz w:val="10"/>
                <w:szCs w:val="10"/>
              </w:rPr>
            </w:pPr>
            <w:r w:rsidRPr="002048DC">
              <w:rPr>
                <w:rFonts w:cs="Arial"/>
                <w:sz w:val="10"/>
                <w:szCs w:val="10"/>
              </w:rPr>
              <w:t>67.82%</w:t>
            </w:r>
          </w:p>
        </w:tc>
        <w:tc>
          <w:tcPr>
            <w:tcW w:w="745" w:type="dxa"/>
            <w:tcBorders>
              <w:top w:val="single" w:sz="4" w:space="0" w:color="auto"/>
              <w:left w:val="nil"/>
              <w:bottom w:val="single" w:sz="4" w:space="0" w:color="auto"/>
              <w:right w:val="single" w:sz="4" w:space="0" w:color="auto"/>
            </w:tcBorders>
            <w:shd w:val="clear" w:color="000000" w:fill="FF0000"/>
            <w:noWrap/>
            <w:vAlign w:val="center"/>
            <w:hideMark/>
          </w:tcPr>
          <w:p w14:paraId="61608FFC" w14:textId="77777777" w:rsidR="002048DC" w:rsidRPr="002048DC" w:rsidRDefault="002048DC" w:rsidP="002048DC">
            <w:pPr>
              <w:jc w:val="center"/>
              <w:rPr>
                <w:rFonts w:cs="Arial"/>
                <w:sz w:val="10"/>
                <w:szCs w:val="10"/>
              </w:rPr>
            </w:pPr>
            <w:r w:rsidRPr="002048DC">
              <w:rPr>
                <w:rFonts w:cs="Arial"/>
                <w:sz w:val="10"/>
                <w:szCs w:val="10"/>
              </w:rPr>
              <w:t>73.69%</w:t>
            </w:r>
          </w:p>
        </w:tc>
        <w:tc>
          <w:tcPr>
            <w:tcW w:w="667" w:type="dxa"/>
            <w:tcBorders>
              <w:top w:val="single" w:sz="4" w:space="0" w:color="auto"/>
              <w:left w:val="nil"/>
              <w:bottom w:val="single" w:sz="4" w:space="0" w:color="auto"/>
              <w:right w:val="single" w:sz="4" w:space="0" w:color="auto"/>
            </w:tcBorders>
            <w:shd w:val="clear" w:color="000000" w:fill="00FF00"/>
            <w:noWrap/>
            <w:vAlign w:val="center"/>
            <w:hideMark/>
          </w:tcPr>
          <w:p w14:paraId="5080A7D6" w14:textId="77777777" w:rsidR="002048DC" w:rsidRPr="002048DC" w:rsidRDefault="002048DC" w:rsidP="002048DC">
            <w:pPr>
              <w:jc w:val="center"/>
              <w:rPr>
                <w:rFonts w:cs="Arial"/>
                <w:sz w:val="10"/>
                <w:szCs w:val="10"/>
              </w:rPr>
            </w:pPr>
            <w:r w:rsidRPr="002048DC">
              <w:rPr>
                <w:rFonts w:cs="Arial"/>
                <w:sz w:val="10"/>
                <w:szCs w:val="10"/>
              </w:rPr>
              <w:t>50.05%</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72B3AF28" w14:textId="77777777" w:rsidR="002048DC" w:rsidRPr="002048DC" w:rsidRDefault="002048DC" w:rsidP="002048DC">
            <w:pPr>
              <w:jc w:val="center"/>
              <w:rPr>
                <w:rFonts w:cs="Arial"/>
                <w:sz w:val="10"/>
                <w:szCs w:val="10"/>
              </w:rPr>
            </w:pPr>
            <w:r w:rsidRPr="002048DC">
              <w:rPr>
                <w:rFonts w:cs="Arial"/>
                <w:sz w:val="10"/>
                <w:szCs w:val="10"/>
              </w:rPr>
              <w:t>42.47%</w:t>
            </w:r>
          </w:p>
        </w:tc>
        <w:tc>
          <w:tcPr>
            <w:tcW w:w="634" w:type="dxa"/>
            <w:tcBorders>
              <w:top w:val="single" w:sz="4" w:space="0" w:color="auto"/>
              <w:left w:val="nil"/>
              <w:bottom w:val="single" w:sz="4" w:space="0" w:color="auto"/>
              <w:right w:val="single" w:sz="4" w:space="0" w:color="auto"/>
            </w:tcBorders>
            <w:shd w:val="clear" w:color="000000" w:fill="00FF00"/>
            <w:noWrap/>
            <w:vAlign w:val="center"/>
            <w:hideMark/>
          </w:tcPr>
          <w:p w14:paraId="72537961" w14:textId="77777777" w:rsidR="002048DC" w:rsidRPr="002048DC" w:rsidRDefault="002048DC" w:rsidP="002048DC">
            <w:pPr>
              <w:jc w:val="center"/>
              <w:rPr>
                <w:rFonts w:cs="Arial"/>
                <w:sz w:val="10"/>
                <w:szCs w:val="10"/>
              </w:rPr>
            </w:pPr>
            <w:r w:rsidRPr="002048DC">
              <w:rPr>
                <w:rFonts w:cs="Arial"/>
                <w:sz w:val="10"/>
                <w:szCs w:val="10"/>
              </w:rPr>
              <w:t>13.23%</w:t>
            </w:r>
          </w:p>
        </w:tc>
        <w:tc>
          <w:tcPr>
            <w:tcW w:w="689" w:type="dxa"/>
            <w:tcBorders>
              <w:top w:val="single" w:sz="4" w:space="0" w:color="auto"/>
              <w:left w:val="nil"/>
              <w:bottom w:val="single" w:sz="4" w:space="0" w:color="auto"/>
              <w:right w:val="single" w:sz="4" w:space="0" w:color="auto"/>
            </w:tcBorders>
            <w:shd w:val="clear" w:color="000000" w:fill="00FF00"/>
            <w:noWrap/>
            <w:vAlign w:val="center"/>
            <w:hideMark/>
          </w:tcPr>
          <w:p w14:paraId="07647501" w14:textId="77777777" w:rsidR="002048DC" w:rsidRPr="002048DC" w:rsidRDefault="002048DC" w:rsidP="002048DC">
            <w:pPr>
              <w:jc w:val="center"/>
              <w:rPr>
                <w:rFonts w:cs="Arial"/>
                <w:sz w:val="10"/>
                <w:szCs w:val="10"/>
              </w:rPr>
            </w:pPr>
            <w:r w:rsidRPr="002048DC">
              <w:rPr>
                <w:rFonts w:cs="Arial"/>
                <w:sz w:val="10"/>
                <w:szCs w:val="10"/>
              </w:rPr>
              <w:t>48.86%</w:t>
            </w:r>
          </w:p>
        </w:tc>
        <w:tc>
          <w:tcPr>
            <w:tcW w:w="667" w:type="dxa"/>
            <w:tcBorders>
              <w:top w:val="single" w:sz="4" w:space="0" w:color="auto"/>
              <w:left w:val="single" w:sz="4" w:space="0" w:color="auto"/>
              <w:bottom w:val="single" w:sz="4" w:space="0" w:color="auto"/>
              <w:right w:val="nil"/>
            </w:tcBorders>
            <w:shd w:val="clear" w:color="000000" w:fill="00FF00"/>
            <w:noWrap/>
            <w:vAlign w:val="center"/>
            <w:hideMark/>
          </w:tcPr>
          <w:p w14:paraId="33E95718" w14:textId="77777777" w:rsidR="002048DC" w:rsidRPr="002048DC" w:rsidRDefault="002048DC" w:rsidP="002048DC">
            <w:pPr>
              <w:jc w:val="center"/>
              <w:rPr>
                <w:rFonts w:cs="Arial"/>
                <w:sz w:val="10"/>
                <w:szCs w:val="10"/>
              </w:rPr>
            </w:pPr>
            <w:r w:rsidRPr="002048DC">
              <w:rPr>
                <w:rFonts w:cs="Arial"/>
                <w:sz w:val="10"/>
                <w:szCs w:val="10"/>
              </w:rPr>
              <w:t>44.25%</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19BF023F" w14:textId="77777777" w:rsidR="002048DC" w:rsidRPr="002048DC" w:rsidRDefault="002048DC" w:rsidP="002048DC">
            <w:pPr>
              <w:jc w:val="center"/>
              <w:rPr>
                <w:rFonts w:cs="Arial"/>
                <w:b/>
                <w:bCs/>
                <w:sz w:val="10"/>
                <w:szCs w:val="10"/>
              </w:rPr>
            </w:pPr>
            <w:r w:rsidRPr="002048DC">
              <w:rPr>
                <w:rFonts w:cs="Arial"/>
                <w:b/>
                <w:bCs/>
                <w:sz w:val="10"/>
                <w:szCs w:val="10"/>
              </w:rPr>
              <w:t>43.56%</w:t>
            </w:r>
          </w:p>
        </w:tc>
        <w:tc>
          <w:tcPr>
            <w:tcW w:w="611" w:type="dxa"/>
            <w:tcBorders>
              <w:top w:val="nil"/>
              <w:left w:val="nil"/>
              <w:bottom w:val="nil"/>
              <w:right w:val="nil"/>
            </w:tcBorders>
            <w:shd w:val="clear" w:color="auto" w:fill="auto"/>
            <w:noWrap/>
            <w:vAlign w:val="bottom"/>
            <w:hideMark/>
          </w:tcPr>
          <w:p w14:paraId="4FC5EC26" w14:textId="77777777" w:rsidR="002048DC" w:rsidRPr="002048DC" w:rsidRDefault="002048DC" w:rsidP="002048DC">
            <w:pPr>
              <w:rPr>
                <w:rFonts w:cs="Arial"/>
                <w:color w:val="000000"/>
                <w:sz w:val="10"/>
                <w:szCs w:val="10"/>
              </w:rPr>
            </w:pPr>
          </w:p>
        </w:tc>
      </w:tr>
      <w:tr w:rsidR="002048DC" w:rsidRPr="002048DC" w14:paraId="430B4B0C" w14:textId="77777777" w:rsidTr="002048DC">
        <w:trPr>
          <w:trHeight w:val="70"/>
        </w:trPr>
        <w:tc>
          <w:tcPr>
            <w:tcW w:w="583" w:type="dxa"/>
            <w:vMerge w:val="restart"/>
            <w:tcBorders>
              <w:top w:val="nil"/>
              <w:left w:val="single" w:sz="4" w:space="0" w:color="auto"/>
              <w:bottom w:val="single" w:sz="4" w:space="0" w:color="auto"/>
              <w:right w:val="single" w:sz="4" w:space="0" w:color="auto"/>
            </w:tcBorders>
            <w:shd w:val="clear" w:color="000000" w:fill="99CCFF"/>
            <w:vAlign w:val="center"/>
            <w:hideMark/>
          </w:tcPr>
          <w:p w14:paraId="0859E8C7" w14:textId="77777777" w:rsidR="002048DC" w:rsidRPr="002048DC" w:rsidRDefault="002048DC" w:rsidP="002048DC">
            <w:pPr>
              <w:jc w:val="center"/>
              <w:rPr>
                <w:rFonts w:cs="Arial"/>
                <w:color w:val="000000"/>
                <w:sz w:val="10"/>
                <w:szCs w:val="10"/>
              </w:rPr>
            </w:pPr>
            <w:r w:rsidRPr="002048DC">
              <w:rPr>
                <w:rFonts w:cs="Arial"/>
                <w:color w:val="000000"/>
                <w:sz w:val="10"/>
                <w:szCs w:val="10"/>
              </w:rPr>
              <w:t>Thin Devices</w:t>
            </w:r>
          </w:p>
        </w:tc>
        <w:tc>
          <w:tcPr>
            <w:tcW w:w="1362" w:type="dxa"/>
            <w:tcBorders>
              <w:top w:val="nil"/>
              <w:left w:val="nil"/>
              <w:bottom w:val="single" w:sz="4" w:space="0" w:color="auto"/>
              <w:right w:val="single" w:sz="4" w:space="0" w:color="auto"/>
            </w:tcBorders>
            <w:shd w:val="clear" w:color="000000" w:fill="99CCFF"/>
            <w:noWrap/>
            <w:vAlign w:val="bottom"/>
            <w:hideMark/>
          </w:tcPr>
          <w:p w14:paraId="7C43E0CC" w14:textId="77777777" w:rsidR="002048DC" w:rsidRPr="002048DC" w:rsidRDefault="002048DC" w:rsidP="002048DC">
            <w:pPr>
              <w:rPr>
                <w:rFonts w:cs="Arial"/>
                <w:color w:val="595959"/>
                <w:sz w:val="10"/>
                <w:szCs w:val="10"/>
              </w:rPr>
            </w:pPr>
            <w:r w:rsidRPr="002048DC">
              <w:rPr>
                <w:rFonts w:cs="Arial"/>
                <w:color w:val="595959"/>
                <w:sz w:val="10"/>
                <w:szCs w:val="10"/>
              </w:rPr>
              <w:t># Devices</w:t>
            </w:r>
          </w:p>
        </w:tc>
        <w:tc>
          <w:tcPr>
            <w:tcW w:w="689" w:type="dxa"/>
            <w:tcBorders>
              <w:top w:val="nil"/>
              <w:left w:val="nil"/>
              <w:bottom w:val="single" w:sz="4" w:space="0" w:color="auto"/>
              <w:right w:val="single" w:sz="4" w:space="0" w:color="auto"/>
            </w:tcBorders>
            <w:shd w:val="clear" w:color="000000" w:fill="00FF00"/>
            <w:noWrap/>
            <w:vAlign w:val="center"/>
            <w:hideMark/>
          </w:tcPr>
          <w:p w14:paraId="5313EF63" w14:textId="77777777" w:rsidR="002048DC" w:rsidRPr="002048DC" w:rsidRDefault="002048DC" w:rsidP="002048DC">
            <w:pPr>
              <w:jc w:val="center"/>
              <w:rPr>
                <w:rFonts w:cs="Arial"/>
                <w:color w:val="595959"/>
                <w:sz w:val="10"/>
                <w:szCs w:val="10"/>
              </w:rPr>
            </w:pPr>
            <w:r w:rsidRPr="002048DC">
              <w:rPr>
                <w:rFonts w:cs="Arial"/>
                <w:color w:val="595959"/>
                <w:sz w:val="10"/>
                <w:szCs w:val="10"/>
              </w:rPr>
              <w:t>647</w:t>
            </w:r>
          </w:p>
        </w:tc>
        <w:tc>
          <w:tcPr>
            <w:tcW w:w="689" w:type="dxa"/>
            <w:tcBorders>
              <w:top w:val="nil"/>
              <w:left w:val="nil"/>
              <w:bottom w:val="single" w:sz="4" w:space="0" w:color="auto"/>
              <w:right w:val="single" w:sz="4" w:space="0" w:color="auto"/>
            </w:tcBorders>
            <w:shd w:val="clear" w:color="000000" w:fill="00FF00"/>
            <w:noWrap/>
            <w:vAlign w:val="center"/>
            <w:hideMark/>
          </w:tcPr>
          <w:p w14:paraId="3ED39DC7" w14:textId="77777777" w:rsidR="002048DC" w:rsidRPr="002048DC" w:rsidRDefault="002048DC" w:rsidP="002048DC">
            <w:pPr>
              <w:jc w:val="center"/>
              <w:rPr>
                <w:rFonts w:cs="Arial"/>
                <w:color w:val="595959"/>
                <w:sz w:val="10"/>
                <w:szCs w:val="10"/>
              </w:rPr>
            </w:pPr>
            <w:r w:rsidRPr="002048DC">
              <w:rPr>
                <w:rFonts w:cs="Arial"/>
                <w:color w:val="595959"/>
                <w:sz w:val="10"/>
                <w:szCs w:val="10"/>
              </w:rPr>
              <w:t>9316</w:t>
            </w:r>
          </w:p>
        </w:tc>
        <w:tc>
          <w:tcPr>
            <w:tcW w:w="667" w:type="dxa"/>
            <w:tcBorders>
              <w:top w:val="nil"/>
              <w:left w:val="nil"/>
              <w:bottom w:val="single" w:sz="4" w:space="0" w:color="auto"/>
              <w:right w:val="single" w:sz="4" w:space="0" w:color="auto"/>
            </w:tcBorders>
            <w:shd w:val="clear" w:color="000000" w:fill="00FF00"/>
            <w:noWrap/>
            <w:vAlign w:val="center"/>
            <w:hideMark/>
          </w:tcPr>
          <w:p w14:paraId="5758BBF3" w14:textId="77777777" w:rsidR="002048DC" w:rsidRPr="002048DC" w:rsidRDefault="002048DC" w:rsidP="002048DC">
            <w:pPr>
              <w:jc w:val="center"/>
              <w:rPr>
                <w:rFonts w:cs="Arial"/>
                <w:color w:val="595959"/>
                <w:sz w:val="10"/>
                <w:szCs w:val="10"/>
              </w:rPr>
            </w:pPr>
            <w:r w:rsidRPr="002048DC">
              <w:rPr>
                <w:rFonts w:cs="Arial"/>
                <w:color w:val="595959"/>
                <w:sz w:val="10"/>
                <w:szCs w:val="10"/>
              </w:rPr>
              <w:t>3600</w:t>
            </w:r>
          </w:p>
        </w:tc>
        <w:tc>
          <w:tcPr>
            <w:tcW w:w="689" w:type="dxa"/>
            <w:tcBorders>
              <w:top w:val="nil"/>
              <w:left w:val="nil"/>
              <w:bottom w:val="single" w:sz="4" w:space="0" w:color="auto"/>
              <w:right w:val="single" w:sz="4" w:space="0" w:color="auto"/>
            </w:tcBorders>
            <w:shd w:val="clear" w:color="000000" w:fill="00FF00"/>
            <w:noWrap/>
            <w:vAlign w:val="center"/>
            <w:hideMark/>
          </w:tcPr>
          <w:p w14:paraId="022F3F42" w14:textId="77777777" w:rsidR="002048DC" w:rsidRPr="002048DC" w:rsidRDefault="002048DC" w:rsidP="002048DC">
            <w:pPr>
              <w:jc w:val="center"/>
              <w:rPr>
                <w:rFonts w:cs="Arial"/>
                <w:color w:val="595959"/>
                <w:sz w:val="10"/>
                <w:szCs w:val="10"/>
              </w:rPr>
            </w:pPr>
            <w:r w:rsidRPr="002048DC">
              <w:rPr>
                <w:rFonts w:cs="Arial"/>
                <w:color w:val="595959"/>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699A829E" w14:textId="77777777" w:rsidR="002048DC" w:rsidRPr="002048DC" w:rsidRDefault="002048DC" w:rsidP="002048DC">
            <w:pPr>
              <w:jc w:val="center"/>
              <w:rPr>
                <w:rFonts w:cs="Arial"/>
                <w:color w:val="595959"/>
                <w:sz w:val="10"/>
                <w:szCs w:val="10"/>
              </w:rPr>
            </w:pPr>
            <w:r w:rsidRPr="002048DC">
              <w:rPr>
                <w:rFonts w:cs="Arial"/>
                <w:color w:val="595959"/>
                <w:sz w:val="10"/>
                <w:szCs w:val="10"/>
              </w:rPr>
              <w:t>7513</w:t>
            </w:r>
          </w:p>
        </w:tc>
        <w:tc>
          <w:tcPr>
            <w:tcW w:w="689" w:type="dxa"/>
            <w:tcBorders>
              <w:top w:val="nil"/>
              <w:left w:val="nil"/>
              <w:bottom w:val="single" w:sz="4" w:space="0" w:color="auto"/>
              <w:right w:val="single" w:sz="4" w:space="0" w:color="auto"/>
            </w:tcBorders>
            <w:shd w:val="clear" w:color="000000" w:fill="00FF00"/>
            <w:noWrap/>
            <w:vAlign w:val="center"/>
            <w:hideMark/>
          </w:tcPr>
          <w:p w14:paraId="6791D7B7" w14:textId="77777777" w:rsidR="002048DC" w:rsidRPr="002048DC" w:rsidRDefault="002048DC" w:rsidP="002048DC">
            <w:pPr>
              <w:jc w:val="center"/>
              <w:rPr>
                <w:rFonts w:cs="Arial"/>
                <w:color w:val="595959"/>
                <w:sz w:val="10"/>
                <w:szCs w:val="10"/>
              </w:rPr>
            </w:pPr>
            <w:r w:rsidRPr="002048DC">
              <w:rPr>
                <w:rFonts w:cs="Arial"/>
                <w:color w:val="595959"/>
                <w:sz w:val="10"/>
                <w:szCs w:val="10"/>
              </w:rPr>
              <w:t>11778</w:t>
            </w:r>
          </w:p>
        </w:tc>
        <w:tc>
          <w:tcPr>
            <w:tcW w:w="667" w:type="dxa"/>
            <w:tcBorders>
              <w:top w:val="nil"/>
              <w:left w:val="nil"/>
              <w:bottom w:val="single" w:sz="4" w:space="0" w:color="auto"/>
              <w:right w:val="nil"/>
            </w:tcBorders>
            <w:shd w:val="clear" w:color="000000" w:fill="00FF00"/>
            <w:noWrap/>
            <w:vAlign w:val="center"/>
            <w:hideMark/>
          </w:tcPr>
          <w:p w14:paraId="610D8309" w14:textId="77777777" w:rsidR="002048DC" w:rsidRPr="002048DC" w:rsidRDefault="002048DC" w:rsidP="002048DC">
            <w:pPr>
              <w:jc w:val="center"/>
              <w:rPr>
                <w:rFonts w:cs="Arial"/>
                <w:color w:val="595959"/>
                <w:sz w:val="10"/>
                <w:szCs w:val="10"/>
              </w:rPr>
            </w:pPr>
            <w:r w:rsidRPr="002048DC">
              <w:rPr>
                <w:rFonts w:cs="Arial"/>
                <w:color w:val="595959"/>
                <w:sz w:val="10"/>
                <w:szCs w:val="10"/>
              </w:rPr>
              <w:t>3766</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5E68DE43"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7313</w:t>
            </w:r>
          </w:p>
        </w:tc>
        <w:tc>
          <w:tcPr>
            <w:tcW w:w="689" w:type="dxa"/>
            <w:tcBorders>
              <w:top w:val="nil"/>
              <w:left w:val="nil"/>
              <w:bottom w:val="single" w:sz="4" w:space="0" w:color="auto"/>
              <w:right w:val="single" w:sz="4" w:space="0" w:color="auto"/>
            </w:tcBorders>
            <w:shd w:val="clear" w:color="000000" w:fill="00FF00"/>
            <w:noWrap/>
            <w:vAlign w:val="center"/>
            <w:hideMark/>
          </w:tcPr>
          <w:p w14:paraId="7823A30D"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7280</w:t>
            </w:r>
          </w:p>
        </w:tc>
        <w:tc>
          <w:tcPr>
            <w:tcW w:w="745" w:type="dxa"/>
            <w:tcBorders>
              <w:top w:val="nil"/>
              <w:left w:val="nil"/>
              <w:bottom w:val="single" w:sz="4" w:space="0" w:color="auto"/>
              <w:right w:val="single" w:sz="4" w:space="0" w:color="auto"/>
            </w:tcBorders>
            <w:shd w:val="clear" w:color="000000" w:fill="00FF00"/>
            <w:noWrap/>
            <w:vAlign w:val="center"/>
            <w:hideMark/>
          </w:tcPr>
          <w:p w14:paraId="0A332D73"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10703</w:t>
            </w:r>
          </w:p>
        </w:tc>
        <w:tc>
          <w:tcPr>
            <w:tcW w:w="667" w:type="dxa"/>
            <w:tcBorders>
              <w:top w:val="nil"/>
              <w:left w:val="nil"/>
              <w:bottom w:val="single" w:sz="4" w:space="0" w:color="auto"/>
              <w:right w:val="single" w:sz="4" w:space="0" w:color="auto"/>
            </w:tcBorders>
            <w:shd w:val="clear" w:color="000000" w:fill="00FF00"/>
            <w:noWrap/>
            <w:vAlign w:val="center"/>
            <w:hideMark/>
          </w:tcPr>
          <w:p w14:paraId="686354B0"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6824</w:t>
            </w:r>
          </w:p>
        </w:tc>
        <w:tc>
          <w:tcPr>
            <w:tcW w:w="689" w:type="dxa"/>
            <w:tcBorders>
              <w:top w:val="nil"/>
              <w:left w:val="nil"/>
              <w:bottom w:val="single" w:sz="4" w:space="0" w:color="auto"/>
              <w:right w:val="single" w:sz="4" w:space="0" w:color="auto"/>
            </w:tcBorders>
            <w:shd w:val="clear" w:color="000000" w:fill="00FF00"/>
            <w:noWrap/>
            <w:vAlign w:val="center"/>
            <w:hideMark/>
          </w:tcPr>
          <w:p w14:paraId="45B4E1D1"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7219</w:t>
            </w:r>
          </w:p>
        </w:tc>
        <w:tc>
          <w:tcPr>
            <w:tcW w:w="634" w:type="dxa"/>
            <w:tcBorders>
              <w:top w:val="nil"/>
              <w:left w:val="nil"/>
              <w:bottom w:val="single" w:sz="4" w:space="0" w:color="auto"/>
              <w:right w:val="single" w:sz="4" w:space="0" w:color="auto"/>
            </w:tcBorders>
            <w:shd w:val="clear" w:color="000000" w:fill="00FF00"/>
            <w:noWrap/>
            <w:vAlign w:val="center"/>
            <w:hideMark/>
          </w:tcPr>
          <w:p w14:paraId="4747EEC2" w14:textId="77777777" w:rsidR="002048DC" w:rsidRPr="002048DC" w:rsidRDefault="002048DC" w:rsidP="002048DC">
            <w:pPr>
              <w:jc w:val="center"/>
              <w:rPr>
                <w:rFonts w:cs="Arial"/>
                <w:color w:val="595959"/>
                <w:sz w:val="10"/>
                <w:szCs w:val="10"/>
              </w:rPr>
            </w:pPr>
            <w:r w:rsidRPr="002048DC">
              <w:rPr>
                <w:rFonts w:cs="Arial"/>
                <w:color w:val="595959"/>
                <w:sz w:val="10"/>
                <w:szCs w:val="10"/>
              </w:rPr>
              <w:t>997</w:t>
            </w:r>
          </w:p>
        </w:tc>
        <w:tc>
          <w:tcPr>
            <w:tcW w:w="689" w:type="dxa"/>
            <w:tcBorders>
              <w:top w:val="nil"/>
              <w:left w:val="nil"/>
              <w:bottom w:val="single" w:sz="4" w:space="0" w:color="auto"/>
              <w:right w:val="single" w:sz="4" w:space="0" w:color="auto"/>
            </w:tcBorders>
            <w:shd w:val="clear" w:color="000000" w:fill="00FF00"/>
            <w:noWrap/>
            <w:vAlign w:val="center"/>
            <w:hideMark/>
          </w:tcPr>
          <w:p w14:paraId="2D9F6E88" w14:textId="77777777" w:rsidR="002048DC" w:rsidRPr="002048DC" w:rsidRDefault="002048DC" w:rsidP="002048DC">
            <w:pPr>
              <w:jc w:val="center"/>
              <w:rPr>
                <w:rFonts w:cs="Arial"/>
                <w:color w:val="595959"/>
                <w:sz w:val="10"/>
                <w:szCs w:val="10"/>
              </w:rPr>
            </w:pPr>
            <w:r w:rsidRPr="002048DC">
              <w:rPr>
                <w:rFonts w:cs="Arial"/>
                <w:color w:val="595959"/>
                <w:sz w:val="10"/>
                <w:szCs w:val="10"/>
              </w:rPr>
              <w:t>2575</w:t>
            </w:r>
          </w:p>
        </w:tc>
        <w:tc>
          <w:tcPr>
            <w:tcW w:w="667" w:type="dxa"/>
            <w:tcBorders>
              <w:top w:val="nil"/>
              <w:left w:val="nil"/>
              <w:bottom w:val="single" w:sz="4" w:space="0" w:color="auto"/>
              <w:right w:val="nil"/>
            </w:tcBorders>
            <w:shd w:val="clear" w:color="000000" w:fill="00FF00"/>
            <w:noWrap/>
            <w:vAlign w:val="center"/>
            <w:hideMark/>
          </w:tcPr>
          <w:p w14:paraId="58601A04" w14:textId="77777777" w:rsidR="002048DC" w:rsidRPr="002048DC" w:rsidRDefault="002048DC" w:rsidP="002048DC">
            <w:pPr>
              <w:jc w:val="center"/>
              <w:rPr>
                <w:rFonts w:cs="Arial"/>
                <w:color w:val="595959"/>
                <w:sz w:val="10"/>
                <w:szCs w:val="10"/>
              </w:rPr>
            </w:pPr>
            <w:r w:rsidRPr="002048DC">
              <w:rPr>
                <w:rFonts w:cs="Arial"/>
                <w:color w:val="595959"/>
                <w:sz w:val="10"/>
                <w:szCs w:val="10"/>
              </w:rPr>
              <w:t>1618</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79D2F7A5"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166018</w:t>
            </w:r>
          </w:p>
        </w:tc>
        <w:tc>
          <w:tcPr>
            <w:tcW w:w="611" w:type="dxa"/>
            <w:tcBorders>
              <w:top w:val="nil"/>
              <w:left w:val="nil"/>
              <w:bottom w:val="nil"/>
              <w:right w:val="nil"/>
            </w:tcBorders>
            <w:shd w:val="clear" w:color="auto" w:fill="auto"/>
            <w:noWrap/>
            <w:vAlign w:val="bottom"/>
            <w:hideMark/>
          </w:tcPr>
          <w:p w14:paraId="2D73803C" w14:textId="77777777" w:rsidR="002048DC" w:rsidRPr="002048DC" w:rsidRDefault="002048DC" w:rsidP="002048DC">
            <w:pPr>
              <w:rPr>
                <w:rFonts w:cs="Arial"/>
                <w:color w:val="000000"/>
                <w:sz w:val="10"/>
                <w:szCs w:val="10"/>
              </w:rPr>
            </w:pPr>
          </w:p>
        </w:tc>
      </w:tr>
      <w:tr w:rsidR="002048DC" w:rsidRPr="002048DC" w14:paraId="39445539"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234AEF9E"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0CD7353A" w14:textId="77777777" w:rsidR="002048DC" w:rsidRPr="002048DC" w:rsidRDefault="002048DC" w:rsidP="002048DC">
            <w:pPr>
              <w:rPr>
                <w:rFonts w:cs="Arial"/>
                <w:color w:val="000000"/>
                <w:sz w:val="10"/>
                <w:szCs w:val="10"/>
              </w:rPr>
            </w:pPr>
            <w:r w:rsidRPr="002048DC">
              <w:rPr>
                <w:rFonts w:cs="Arial"/>
                <w:color w:val="000000"/>
                <w:sz w:val="10"/>
                <w:szCs w:val="10"/>
              </w:rPr>
              <w:t>Virtual Capacity GB</w:t>
            </w:r>
          </w:p>
        </w:tc>
        <w:tc>
          <w:tcPr>
            <w:tcW w:w="689" w:type="dxa"/>
            <w:tcBorders>
              <w:top w:val="nil"/>
              <w:left w:val="nil"/>
              <w:bottom w:val="single" w:sz="4" w:space="0" w:color="auto"/>
              <w:right w:val="single" w:sz="4" w:space="0" w:color="auto"/>
            </w:tcBorders>
            <w:shd w:val="clear" w:color="000000" w:fill="00FF00"/>
            <w:noWrap/>
            <w:vAlign w:val="center"/>
            <w:hideMark/>
          </w:tcPr>
          <w:p w14:paraId="3721A7B8" w14:textId="77777777" w:rsidR="002048DC" w:rsidRPr="002048DC" w:rsidRDefault="002048DC" w:rsidP="002048DC">
            <w:pPr>
              <w:jc w:val="center"/>
              <w:rPr>
                <w:rFonts w:cs="Arial"/>
                <w:sz w:val="10"/>
                <w:szCs w:val="10"/>
              </w:rPr>
            </w:pPr>
            <w:r w:rsidRPr="002048DC">
              <w:rPr>
                <w:rFonts w:cs="Arial"/>
                <w:sz w:val="10"/>
                <w:szCs w:val="10"/>
              </w:rPr>
              <w:t>21815</w:t>
            </w:r>
          </w:p>
        </w:tc>
        <w:tc>
          <w:tcPr>
            <w:tcW w:w="689" w:type="dxa"/>
            <w:tcBorders>
              <w:top w:val="nil"/>
              <w:left w:val="nil"/>
              <w:bottom w:val="single" w:sz="4" w:space="0" w:color="auto"/>
              <w:right w:val="single" w:sz="4" w:space="0" w:color="auto"/>
            </w:tcBorders>
            <w:shd w:val="clear" w:color="000000" w:fill="00FF00"/>
            <w:noWrap/>
            <w:vAlign w:val="center"/>
            <w:hideMark/>
          </w:tcPr>
          <w:p w14:paraId="212C19C8" w14:textId="77777777" w:rsidR="002048DC" w:rsidRPr="002048DC" w:rsidRDefault="002048DC" w:rsidP="002048DC">
            <w:pPr>
              <w:jc w:val="center"/>
              <w:rPr>
                <w:rFonts w:cs="Arial"/>
                <w:sz w:val="10"/>
                <w:szCs w:val="10"/>
              </w:rPr>
            </w:pPr>
            <w:r w:rsidRPr="002048DC">
              <w:rPr>
                <w:rFonts w:cs="Arial"/>
                <w:sz w:val="10"/>
                <w:szCs w:val="10"/>
              </w:rPr>
              <w:t>314108</w:t>
            </w:r>
          </w:p>
        </w:tc>
        <w:tc>
          <w:tcPr>
            <w:tcW w:w="667" w:type="dxa"/>
            <w:tcBorders>
              <w:top w:val="nil"/>
              <w:left w:val="nil"/>
              <w:bottom w:val="single" w:sz="4" w:space="0" w:color="auto"/>
              <w:right w:val="single" w:sz="4" w:space="0" w:color="auto"/>
            </w:tcBorders>
            <w:shd w:val="clear" w:color="000000" w:fill="00FF00"/>
            <w:noWrap/>
            <w:vAlign w:val="center"/>
            <w:hideMark/>
          </w:tcPr>
          <w:p w14:paraId="33E5E2A0" w14:textId="77777777" w:rsidR="002048DC" w:rsidRPr="002048DC" w:rsidRDefault="002048DC" w:rsidP="002048DC">
            <w:pPr>
              <w:jc w:val="center"/>
              <w:rPr>
                <w:rFonts w:cs="Arial"/>
                <w:sz w:val="10"/>
                <w:szCs w:val="10"/>
              </w:rPr>
            </w:pPr>
            <w:r w:rsidRPr="002048DC">
              <w:rPr>
                <w:rFonts w:cs="Arial"/>
                <w:sz w:val="10"/>
                <w:szCs w:val="10"/>
              </w:rPr>
              <w:t>121381</w:t>
            </w:r>
          </w:p>
        </w:tc>
        <w:tc>
          <w:tcPr>
            <w:tcW w:w="689" w:type="dxa"/>
            <w:tcBorders>
              <w:top w:val="nil"/>
              <w:left w:val="nil"/>
              <w:bottom w:val="single" w:sz="4" w:space="0" w:color="auto"/>
              <w:right w:val="single" w:sz="4" w:space="0" w:color="auto"/>
            </w:tcBorders>
            <w:shd w:val="clear" w:color="000000" w:fill="00FF00"/>
            <w:noWrap/>
            <w:vAlign w:val="center"/>
            <w:hideMark/>
          </w:tcPr>
          <w:p w14:paraId="1533ED38" w14:textId="77777777" w:rsidR="002048DC" w:rsidRPr="002048DC" w:rsidRDefault="002048DC" w:rsidP="002048DC">
            <w:pPr>
              <w:jc w:val="center"/>
              <w:rPr>
                <w:rFonts w:cs="Arial"/>
                <w:sz w:val="10"/>
                <w:szCs w:val="10"/>
              </w:rPr>
            </w:pPr>
            <w:r w:rsidRPr="002048DC">
              <w:rPr>
                <w:rFonts w:cs="Arial"/>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04202FB3" w14:textId="77777777" w:rsidR="002048DC" w:rsidRPr="002048DC" w:rsidRDefault="002048DC" w:rsidP="002048DC">
            <w:pPr>
              <w:jc w:val="center"/>
              <w:rPr>
                <w:rFonts w:cs="Arial"/>
                <w:sz w:val="10"/>
                <w:szCs w:val="10"/>
              </w:rPr>
            </w:pPr>
            <w:r w:rsidRPr="002048DC">
              <w:rPr>
                <w:rFonts w:cs="Arial"/>
                <w:sz w:val="10"/>
                <w:szCs w:val="10"/>
              </w:rPr>
              <w:t>253316</w:t>
            </w:r>
          </w:p>
        </w:tc>
        <w:tc>
          <w:tcPr>
            <w:tcW w:w="689" w:type="dxa"/>
            <w:tcBorders>
              <w:top w:val="nil"/>
              <w:left w:val="nil"/>
              <w:bottom w:val="single" w:sz="4" w:space="0" w:color="auto"/>
              <w:right w:val="single" w:sz="4" w:space="0" w:color="auto"/>
            </w:tcBorders>
            <w:shd w:val="clear" w:color="000000" w:fill="00FF00"/>
            <w:noWrap/>
            <w:vAlign w:val="center"/>
            <w:hideMark/>
          </w:tcPr>
          <w:p w14:paraId="61D29BE6" w14:textId="77777777" w:rsidR="002048DC" w:rsidRPr="002048DC" w:rsidRDefault="002048DC" w:rsidP="002048DC">
            <w:pPr>
              <w:jc w:val="center"/>
              <w:rPr>
                <w:rFonts w:cs="Arial"/>
                <w:sz w:val="10"/>
                <w:szCs w:val="10"/>
              </w:rPr>
            </w:pPr>
            <w:r w:rsidRPr="002048DC">
              <w:rPr>
                <w:rFonts w:cs="Arial"/>
                <w:sz w:val="10"/>
                <w:szCs w:val="10"/>
              </w:rPr>
              <w:t>397119</w:t>
            </w:r>
          </w:p>
        </w:tc>
        <w:tc>
          <w:tcPr>
            <w:tcW w:w="667" w:type="dxa"/>
            <w:tcBorders>
              <w:top w:val="nil"/>
              <w:left w:val="nil"/>
              <w:bottom w:val="single" w:sz="4" w:space="0" w:color="auto"/>
              <w:right w:val="nil"/>
            </w:tcBorders>
            <w:shd w:val="clear" w:color="000000" w:fill="00FF00"/>
            <w:noWrap/>
            <w:vAlign w:val="center"/>
            <w:hideMark/>
          </w:tcPr>
          <w:p w14:paraId="67B3B765" w14:textId="77777777" w:rsidR="002048DC" w:rsidRPr="002048DC" w:rsidRDefault="002048DC" w:rsidP="002048DC">
            <w:pPr>
              <w:jc w:val="center"/>
              <w:rPr>
                <w:rFonts w:cs="Arial"/>
                <w:sz w:val="10"/>
                <w:szCs w:val="10"/>
              </w:rPr>
            </w:pPr>
            <w:r w:rsidRPr="002048DC">
              <w:rPr>
                <w:rFonts w:cs="Arial"/>
                <w:sz w:val="10"/>
                <w:szCs w:val="10"/>
              </w:rPr>
              <w:t>126978</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748F8CA8" w14:textId="77777777" w:rsidR="002048DC" w:rsidRPr="002048DC" w:rsidRDefault="002048DC" w:rsidP="002048DC">
            <w:pPr>
              <w:jc w:val="center"/>
              <w:rPr>
                <w:rFonts w:cs="Arial"/>
                <w:sz w:val="10"/>
                <w:szCs w:val="10"/>
              </w:rPr>
            </w:pPr>
            <w:r w:rsidRPr="002048DC">
              <w:rPr>
                <w:rFonts w:cs="Arial"/>
                <w:sz w:val="10"/>
                <w:szCs w:val="10"/>
              </w:rPr>
              <w:t>246572</w:t>
            </w:r>
          </w:p>
        </w:tc>
        <w:tc>
          <w:tcPr>
            <w:tcW w:w="689" w:type="dxa"/>
            <w:tcBorders>
              <w:top w:val="nil"/>
              <w:left w:val="nil"/>
              <w:bottom w:val="single" w:sz="4" w:space="0" w:color="auto"/>
              <w:right w:val="single" w:sz="4" w:space="0" w:color="auto"/>
            </w:tcBorders>
            <w:shd w:val="clear" w:color="000000" w:fill="00FF00"/>
            <w:noWrap/>
            <w:vAlign w:val="center"/>
            <w:hideMark/>
          </w:tcPr>
          <w:p w14:paraId="4214099C" w14:textId="77777777" w:rsidR="002048DC" w:rsidRPr="002048DC" w:rsidRDefault="002048DC" w:rsidP="002048DC">
            <w:pPr>
              <w:jc w:val="center"/>
              <w:rPr>
                <w:rFonts w:cs="Arial"/>
                <w:sz w:val="10"/>
                <w:szCs w:val="10"/>
              </w:rPr>
            </w:pPr>
            <w:r w:rsidRPr="002048DC">
              <w:rPr>
                <w:rFonts w:cs="Arial"/>
                <w:sz w:val="10"/>
                <w:szCs w:val="10"/>
              </w:rPr>
              <w:t>245460</w:t>
            </w:r>
          </w:p>
        </w:tc>
        <w:tc>
          <w:tcPr>
            <w:tcW w:w="745" w:type="dxa"/>
            <w:tcBorders>
              <w:top w:val="nil"/>
              <w:left w:val="nil"/>
              <w:bottom w:val="single" w:sz="4" w:space="0" w:color="auto"/>
              <w:right w:val="single" w:sz="4" w:space="0" w:color="auto"/>
            </w:tcBorders>
            <w:shd w:val="clear" w:color="000000" w:fill="00FF00"/>
            <w:noWrap/>
            <w:vAlign w:val="center"/>
            <w:hideMark/>
          </w:tcPr>
          <w:p w14:paraId="15C173D3" w14:textId="77777777" w:rsidR="002048DC" w:rsidRPr="002048DC" w:rsidRDefault="002048DC" w:rsidP="002048DC">
            <w:pPr>
              <w:jc w:val="center"/>
              <w:rPr>
                <w:rFonts w:cs="Arial"/>
                <w:sz w:val="10"/>
                <w:szCs w:val="10"/>
              </w:rPr>
            </w:pPr>
            <w:r w:rsidRPr="002048DC">
              <w:rPr>
                <w:rFonts w:cs="Arial"/>
                <w:sz w:val="10"/>
                <w:szCs w:val="10"/>
              </w:rPr>
              <w:t>360873</w:t>
            </w:r>
          </w:p>
        </w:tc>
        <w:tc>
          <w:tcPr>
            <w:tcW w:w="667" w:type="dxa"/>
            <w:tcBorders>
              <w:top w:val="nil"/>
              <w:left w:val="nil"/>
              <w:bottom w:val="single" w:sz="4" w:space="0" w:color="auto"/>
              <w:right w:val="single" w:sz="4" w:space="0" w:color="auto"/>
            </w:tcBorders>
            <w:shd w:val="clear" w:color="000000" w:fill="00FF00"/>
            <w:noWrap/>
            <w:vAlign w:val="center"/>
            <w:hideMark/>
          </w:tcPr>
          <w:p w14:paraId="39852A70" w14:textId="77777777" w:rsidR="002048DC" w:rsidRPr="002048DC" w:rsidRDefault="002048DC" w:rsidP="002048DC">
            <w:pPr>
              <w:jc w:val="center"/>
              <w:rPr>
                <w:rFonts w:cs="Arial"/>
                <w:sz w:val="10"/>
                <w:szCs w:val="10"/>
              </w:rPr>
            </w:pPr>
            <w:r w:rsidRPr="002048DC">
              <w:rPr>
                <w:rFonts w:cs="Arial"/>
                <w:sz w:val="10"/>
                <w:szCs w:val="10"/>
              </w:rPr>
              <w:t>230085</w:t>
            </w:r>
          </w:p>
        </w:tc>
        <w:tc>
          <w:tcPr>
            <w:tcW w:w="689" w:type="dxa"/>
            <w:tcBorders>
              <w:top w:val="nil"/>
              <w:left w:val="nil"/>
              <w:bottom w:val="single" w:sz="4" w:space="0" w:color="auto"/>
              <w:right w:val="single" w:sz="4" w:space="0" w:color="auto"/>
            </w:tcBorders>
            <w:shd w:val="clear" w:color="000000" w:fill="00FF00"/>
            <w:noWrap/>
            <w:vAlign w:val="center"/>
            <w:hideMark/>
          </w:tcPr>
          <w:p w14:paraId="44B9DAC9" w14:textId="77777777" w:rsidR="002048DC" w:rsidRPr="002048DC" w:rsidRDefault="002048DC" w:rsidP="002048DC">
            <w:pPr>
              <w:jc w:val="center"/>
              <w:rPr>
                <w:rFonts w:cs="Arial"/>
                <w:sz w:val="10"/>
                <w:szCs w:val="10"/>
              </w:rPr>
            </w:pPr>
            <w:r w:rsidRPr="002048DC">
              <w:rPr>
                <w:rFonts w:cs="Arial"/>
                <w:sz w:val="10"/>
                <w:szCs w:val="10"/>
              </w:rPr>
              <w:t>243403</w:t>
            </w:r>
          </w:p>
        </w:tc>
        <w:tc>
          <w:tcPr>
            <w:tcW w:w="634" w:type="dxa"/>
            <w:tcBorders>
              <w:top w:val="nil"/>
              <w:left w:val="nil"/>
              <w:bottom w:val="single" w:sz="4" w:space="0" w:color="auto"/>
              <w:right w:val="single" w:sz="4" w:space="0" w:color="auto"/>
            </w:tcBorders>
            <w:shd w:val="clear" w:color="000000" w:fill="00FF00"/>
            <w:noWrap/>
            <w:vAlign w:val="center"/>
            <w:hideMark/>
          </w:tcPr>
          <w:p w14:paraId="290B3187" w14:textId="77777777" w:rsidR="002048DC" w:rsidRPr="002048DC" w:rsidRDefault="002048DC" w:rsidP="002048DC">
            <w:pPr>
              <w:jc w:val="center"/>
              <w:rPr>
                <w:rFonts w:cs="Arial"/>
                <w:sz w:val="10"/>
                <w:szCs w:val="10"/>
              </w:rPr>
            </w:pPr>
            <w:r w:rsidRPr="002048DC">
              <w:rPr>
                <w:rFonts w:cs="Arial"/>
                <w:sz w:val="10"/>
                <w:szCs w:val="10"/>
              </w:rPr>
              <w:t>33616</w:t>
            </w:r>
          </w:p>
        </w:tc>
        <w:tc>
          <w:tcPr>
            <w:tcW w:w="689" w:type="dxa"/>
            <w:tcBorders>
              <w:top w:val="nil"/>
              <w:left w:val="nil"/>
              <w:bottom w:val="single" w:sz="4" w:space="0" w:color="auto"/>
              <w:right w:val="single" w:sz="4" w:space="0" w:color="auto"/>
            </w:tcBorders>
            <w:shd w:val="clear" w:color="000000" w:fill="00FF00"/>
            <w:noWrap/>
            <w:vAlign w:val="center"/>
            <w:hideMark/>
          </w:tcPr>
          <w:p w14:paraId="2D77E016" w14:textId="77777777" w:rsidR="002048DC" w:rsidRPr="002048DC" w:rsidRDefault="002048DC" w:rsidP="002048DC">
            <w:pPr>
              <w:jc w:val="center"/>
              <w:rPr>
                <w:rFonts w:cs="Arial"/>
                <w:sz w:val="10"/>
                <w:szCs w:val="10"/>
              </w:rPr>
            </w:pPr>
            <w:r w:rsidRPr="002048DC">
              <w:rPr>
                <w:rFonts w:cs="Arial"/>
                <w:sz w:val="10"/>
                <w:szCs w:val="10"/>
              </w:rPr>
              <w:t>86821</w:t>
            </w:r>
          </w:p>
        </w:tc>
        <w:tc>
          <w:tcPr>
            <w:tcW w:w="667" w:type="dxa"/>
            <w:tcBorders>
              <w:top w:val="nil"/>
              <w:left w:val="nil"/>
              <w:bottom w:val="single" w:sz="4" w:space="0" w:color="auto"/>
              <w:right w:val="nil"/>
            </w:tcBorders>
            <w:shd w:val="clear" w:color="000000" w:fill="00FF00"/>
            <w:noWrap/>
            <w:vAlign w:val="center"/>
            <w:hideMark/>
          </w:tcPr>
          <w:p w14:paraId="6ADC6FE0" w14:textId="77777777" w:rsidR="002048DC" w:rsidRPr="002048DC" w:rsidRDefault="002048DC" w:rsidP="002048DC">
            <w:pPr>
              <w:jc w:val="center"/>
              <w:rPr>
                <w:rFonts w:cs="Arial"/>
                <w:sz w:val="10"/>
                <w:szCs w:val="10"/>
              </w:rPr>
            </w:pPr>
            <w:r w:rsidRPr="002048DC">
              <w:rPr>
                <w:rFonts w:cs="Arial"/>
                <w:sz w:val="10"/>
                <w:szCs w:val="10"/>
              </w:rPr>
              <w:t>54554</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25BCD3F2" w14:textId="77777777" w:rsidR="002048DC" w:rsidRPr="002048DC" w:rsidRDefault="002048DC" w:rsidP="002048DC">
            <w:pPr>
              <w:jc w:val="center"/>
              <w:rPr>
                <w:rFonts w:cs="Arial"/>
                <w:b/>
                <w:bCs/>
                <w:sz w:val="10"/>
                <w:szCs w:val="10"/>
              </w:rPr>
            </w:pPr>
            <w:r w:rsidRPr="002048DC">
              <w:rPr>
                <w:rFonts w:cs="Arial"/>
                <w:b/>
                <w:bCs/>
                <w:sz w:val="10"/>
                <w:szCs w:val="10"/>
              </w:rPr>
              <w:t>5597629</w:t>
            </w:r>
          </w:p>
        </w:tc>
        <w:tc>
          <w:tcPr>
            <w:tcW w:w="611" w:type="dxa"/>
            <w:tcBorders>
              <w:top w:val="nil"/>
              <w:left w:val="nil"/>
              <w:bottom w:val="nil"/>
              <w:right w:val="nil"/>
            </w:tcBorders>
            <w:shd w:val="clear" w:color="auto" w:fill="auto"/>
            <w:noWrap/>
            <w:vAlign w:val="bottom"/>
            <w:hideMark/>
          </w:tcPr>
          <w:p w14:paraId="581BB039" w14:textId="77777777" w:rsidR="002048DC" w:rsidRPr="002048DC" w:rsidRDefault="002048DC" w:rsidP="002048DC">
            <w:pPr>
              <w:rPr>
                <w:rFonts w:cs="Arial"/>
                <w:color w:val="000000"/>
                <w:sz w:val="10"/>
                <w:szCs w:val="10"/>
              </w:rPr>
            </w:pPr>
          </w:p>
        </w:tc>
      </w:tr>
      <w:tr w:rsidR="002048DC" w:rsidRPr="002048DC" w14:paraId="1126D7B0"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0D862F5F"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6FD403CF" w14:textId="77777777" w:rsidR="002048DC" w:rsidRPr="002048DC" w:rsidRDefault="002048DC" w:rsidP="002048DC">
            <w:pPr>
              <w:rPr>
                <w:rFonts w:cs="Arial"/>
                <w:color w:val="000000"/>
                <w:sz w:val="10"/>
                <w:szCs w:val="10"/>
              </w:rPr>
            </w:pPr>
            <w:r w:rsidRPr="002048DC">
              <w:rPr>
                <w:rFonts w:cs="Arial"/>
                <w:color w:val="000000"/>
                <w:sz w:val="10"/>
                <w:szCs w:val="10"/>
              </w:rPr>
              <w:t>capacity threshold</w:t>
            </w:r>
          </w:p>
        </w:tc>
        <w:tc>
          <w:tcPr>
            <w:tcW w:w="689" w:type="dxa"/>
            <w:tcBorders>
              <w:top w:val="nil"/>
              <w:left w:val="nil"/>
              <w:bottom w:val="single" w:sz="4" w:space="0" w:color="auto"/>
              <w:right w:val="single" w:sz="4" w:space="0" w:color="auto"/>
            </w:tcBorders>
            <w:shd w:val="clear" w:color="000000" w:fill="00FF00"/>
            <w:noWrap/>
            <w:vAlign w:val="center"/>
            <w:hideMark/>
          </w:tcPr>
          <w:p w14:paraId="33A31429" w14:textId="77777777" w:rsidR="002048DC" w:rsidRPr="002048DC" w:rsidRDefault="002048DC" w:rsidP="002048DC">
            <w:pPr>
              <w:jc w:val="center"/>
              <w:rPr>
                <w:rFonts w:cs="Arial"/>
                <w:sz w:val="10"/>
                <w:szCs w:val="10"/>
              </w:rPr>
            </w:pPr>
            <w:r w:rsidRPr="002048DC">
              <w:rPr>
                <w:rFonts w:cs="Arial"/>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12493B65" w14:textId="77777777" w:rsidR="002048DC" w:rsidRPr="002048DC" w:rsidRDefault="002048DC" w:rsidP="002048DC">
            <w:pPr>
              <w:jc w:val="center"/>
              <w:rPr>
                <w:rFonts w:cs="Arial"/>
                <w:sz w:val="10"/>
                <w:szCs w:val="10"/>
              </w:rPr>
            </w:pPr>
            <w:r w:rsidRPr="002048DC">
              <w:rPr>
                <w:rFonts w:cs="Arial"/>
                <w:sz w:val="10"/>
                <w:szCs w:val="10"/>
              </w:rPr>
              <w:t>264264</w:t>
            </w:r>
          </w:p>
        </w:tc>
        <w:tc>
          <w:tcPr>
            <w:tcW w:w="667" w:type="dxa"/>
            <w:tcBorders>
              <w:top w:val="nil"/>
              <w:left w:val="nil"/>
              <w:bottom w:val="single" w:sz="4" w:space="0" w:color="auto"/>
              <w:right w:val="single" w:sz="4" w:space="0" w:color="auto"/>
            </w:tcBorders>
            <w:shd w:val="clear" w:color="000000" w:fill="00FF00"/>
            <w:noWrap/>
            <w:vAlign w:val="center"/>
            <w:hideMark/>
          </w:tcPr>
          <w:p w14:paraId="1E7844A5" w14:textId="77777777" w:rsidR="002048DC" w:rsidRPr="002048DC" w:rsidRDefault="002048DC" w:rsidP="002048DC">
            <w:pPr>
              <w:jc w:val="center"/>
              <w:rPr>
                <w:rFonts w:cs="Arial"/>
                <w:sz w:val="10"/>
                <w:szCs w:val="10"/>
              </w:rPr>
            </w:pPr>
            <w:r w:rsidRPr="002048DC">
              <w:rPr>
                <w:rFonts w:cs="Arial"/>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06EE3534" w14:textId="77777777" w:rsidR="002048DC" w:rsidRPr="002048DC" w:rsidRDefault="002048DC" w:rsidP="002048DC">
            <w:pPr>
              <w:jc w:val="center"/>
              <w:rPr>
                <w:rFonts w:cs="Arial"/>
                <w:sz w:val="10"/>
                <w:szCs w:val="10"/>
              </w:rPr>
            </w:pPr>
            <w:r w:rsidRPr="002048DC">
              <w:rPr>
                <w:rFonts w:cs="Arial"/>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7B7BB566" w14:textId="77777777" w:rsidR="002048DC" w:rsidRPr="002048DC" w:rsidRDefault="002048DC" w:rsidP="002048DC">
            <w:pPr>
              <w:jc w:val="center"/>
              <w:rPr>
                <w:rFonts w:cs="Arial"/>
                <w:sz w:val="10"/>
                <w:szCs w:val="10"/>
              </w:rPr>
            </w:pPr>
            <w:r w:rsidRPr="002048DC">
              <w:rPr>
                <w:rFonts w:cs="Arial"/>
                <w:sz w:val="10"/>
                <w:szCs w:val="10"/>
              </w:rPr>
              <w:t>328000</w:t>
            </w:r>
          </w:p>
        </w:tc>
        <w:tc>
          <w:tcPr>
            <w:tcW w:w="689" w:type="dxa"/>
            <w:tcBorders>
              <w:top w:val="nil"/>
              <w:left w:val="nil"/>
              <w:bottom w:val="single" w:sz="4" w:space="0" w:color="auto"/>
              <w:right w:val="single" w:sz="4" w:space="0" w:color="auto"/>
            </w:tcBorders>
            <w:shd w:val="clear" w:color="000000" w:fill="00FF00"/>
            <w:noWrap/>
            <w:vAlign w:val="center"/>
            <w:hideMark/>
          </w:tcPr>
          <w:p w14:paraId="53EAFC05" w14:textId="77777777" w:rsidR="002048DC" w:rsidRPr="002048DC" w:rsidRDefault="002048DC" w:rsidP="002048DC">
            <w:pPr>
              <w:jc w:val="center"/>
              <w:rPr>
                <w:rFonts w:cs="Arial"/>
                <w:sz w:val="10"/>
                <w:szCs w:val="10"/>
              </w:rPr>
            </w:pPr>
            <w:r w:rsidRPr="002048DC">
              <w:rPr>
                <w:rFonts w:cs="Arial"/>
                <w:sz w:val="10"/>
                <w:szCs w:val="10"/>
              </w:rPr>
              <w:t>328000</w:t>
            </w:r>
          </w:p>
        </w:tc>
        <w:tc>
          <w:tcPr>
            <w:tcW w:w="667" w:type="dxa"/>
            <w:tcBorders>
              <w:top w:val="nil"/>
              <w:left w:val="nil"/>
              <w:bottom w:val="single" w:sz="4" w:space="0" w:color="auto"/>
              <w:right w:val="nil"/>
            </w:tcBorders>
            <w:shd w:val="clear" w:color="000000" w:fill="00FF00"/>
            <w:noWrap/>
            <w:vAlign w:val="center"/>
            <w:hideMark/>
          </w:tcPr>
          <w:p w14:paraId="78D3304B" w14:textId="77777777" w:rsidR="002048DC" w:rsidRPr="002048DC" w:rsidRDefault="002048DC" w:rsidP="002048DC">
            <w:pPr>
              <w:jc w:val="center"/>
              <w:rPr>
                <w:rFonts w:cs="Arial"/>
                <w:sz w:val="10"/>
                <w:szCs w:val="10"/>
              </w:rPr>
            </w:pPr>
            <w:r w:rsidRPr="002048DC">
              <w:rPr>
                <w:rFonts w:cs="Arial"/>
                <w:sz w:val="10"/>
                <w:szCs w:val="10"/>
              </w:rPr>
              <w:t>204393</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58F09D56" w14:textId="77777777" w:rsidR="002048DC" w:rsidRPr="002048DC" w:rsidRDefault="002048DC" w:rsidP="002048DC">
            <w:pPr>
              <w:jc w:val="center"/>
              <w:rPr>
                <w:rFonts w:cs="Arial"/>
                <w:sz w:val="10"/>
                <w:szCs w:val="10"/>
              </w:rPr>
            </w:pPr>
            <w:r w:rsidRPr="002048DC">
              <w:rPr>
                <w:rFonts w:cs="Arial"/>
                <w:sz w:val="10"/>
                <w:szCs w:val="10"/>
              </w:rPr>
              <w:t>418993</w:t>
            </w:r>
          </w:p>
        </w:tc>
        <w:tc>
          <w:tcPr>
            <w:tcW w:w="689" w:type="dxa"/>
            <w:tcBorders>
              <w:top w:val="nil"/>
              <w:left w:val="nil"/>
              <w:bottom w:val="single" w:sz="4" w:space="0" w:color="auto"/>
              <w:right w:val="single" w:sz="4" w:space="0" w:color="auto"/>
            </w:tcBorders>
            <w:shd w:val="clear" w:color="000000" w:fill="00FF00"/>
            <w:noWrap/>
            <w:vAlign w:val="center"/>
            <w:hideMark/>
          </w:tcPr>
          <w:p w14:paraId="21D0E242" w14:textId="77777777" w:rsidR="002048DC" w:rsidRPr="002048DC" w:rsidRDefault="002048DC" w:rsidP="002048DC">
            <w:pPr>
              <w:jc w:val="center"/>
              <w:rPr>
                <w:rFonts w:cs="Arial"/>
                <w:sz w:val="10"/>
                <w:szCs w:val="10"/>
              </w:rPr>
            </w:pPr>
            <w:r w:rsidRPr="002048DC">
              <w:rPr>
                <w:rFonts w:cs="Arial"/>
                <w:sz w:val="10"/>
                <w:szCs w:val="10"/>
              </w:rPr>
              <w:t>418993</w:t>
            </w:r>
          </w:p>
        </w:tc>
        <w:tc>
          <w:tcPr>
            <w:tcW w:w="745" w:type="dxa"/>
            <w:tcBorders>
              <w:top w:val="nil"/>
              <w:left w:val="nil"/>
              <w:bottom w:val="single" w:sz="4" w:space="0" w:color="auto"/>
              <w:right w:val="single" w:sz="4" w:space="0" w:color="auto"/>
            </w:tcBorders>
            <w:shd w:val="clear" w:color="000000" w:fill="00FF00"/>
            <w:noWrap/>
            <w:vAlign w:val="center"/>
            <w:hideMark/>
          </w:tcPr>
          <w:p w14:paraId="6584B4AC" w14:textId="77777777" w:rsidR="002048DC" w:rsidRPr="002048DC" w:rsidRDefault="002048DC" w:rsidP="002048DC">
            <w:pPr>
              <w:jc w:val="center"/>
              <w:rPr>
                <w:rFonts w:cs="Arial"/>
                <w:sz w:val="10"/>
                <w:szCs w:val="10"/>
              </w:rPr>
            </w:pPr>
            <w:r w:rsidRPr="002048DC">
              <w:rPr>
                <w:rFonts w:cs="Arial"/>
                <w:sz w:val="10"/>
                <w:szCs w:val="10"/>
              </w:rPr>
              <w:t>657390</w:t>
            </w:r>
          </w:p>
        </w:tc>
        <w:tc>
          <w:tcPr>
            <w:tcW w:w="667" w:type="dxa"/>
            <w:tcBorders>
              <w:top w:val="nil"/>
              <w:left w:val="nil"/>
              <w:bottom w:val="single" w:sz="4" w:space="0" w:color="auto"/>
              <w:right w:val="single" w:sz="4" w:space="0" w:color="auto"/>
            </w:tcBorders>
            <w:shd w:val="clear" w:color="000000" w:fill="00FF00"/>
            <w:noWrap/>
            <w:vAlign w:val="center"/>
            <w:hideMark/>
          </w:tcPr>
          <w:p w14:paraId="2F141B41" w14:textId="77777777" w:rsidR="002048DC" w:rsidRPr="002048DC" w:rsidRDefault="002048DC" w:rsidP="002048DC">
            <w:pPr>
              <w:jc w:val="center"/>
              <w:rPr>
                <w:rFonts w:cs="Arial"/>
                <w:sz w:val="10"/>
                <w:szCs w:val="10"/>
              </w:rPr>
            </w:pPr>
            <w:r w:rsidRPr="002048DC">
              <w:rPr>
                <w:rFonts w:cs="Arial"/>
                <w:sz w:val="10"/>
                <w:szCs w:val="10"/>
              </w:rPr>
              <w:t>381742</w:t>
            </w:r>
          </w:p>
        </w:tc>
        <w:tc>
          <w:tcPr>
            <w:tcW w:w="689" w:type="dxa"/>
            <w:tcBorders>
              <w:top w:val="nil"/>
              <w:left w:val="nil"/>
              <w:bottom w:val="single" w:sz="4" w:space="0" w:color="auto"/>
              <w:right w:val="single" w:sz="4" w:space="0" w:color="auto"/>
            </w:tcBorders>
            <w:shd w:val="clear" w:color="000000" w:fill="00FF00"/>
            <w:noWrap/>
            <w:vAlign w:val="center"/>
            <w:hideMark/>
          </w:tcPr>
          <w:p w14:paraId="31664E40" w14:textId="77777777" w:rsidR="002048DC" w:rsidRPr="002048DC" w:rsidRDefault="002048DC" w:rsidP="002048DC">
            <w:pPr>
              <w:jc w:val="center"/>
              <w:rPr>
                <w:rFonts w:cs="Arial"/>
                <w:sz w:val="10"/>
                <w:szCs w:val="10"/>
              </w:rPr>
            </w:pPr>
            <w:r w:rsidRPr="002048DC">
              <w:rPr>
                <w:rFonts w:cs="Arial"/>
                <w:sz w:val="10"/>
                <w:szCs w:val="10"/>
              </w:rPr>
              <w:t>109880</w:t>
            </w:r>
          </w:p>
        </w:tc>
        <w:tc>
          <w:tcPr>
            <w:tcW w:w="634" w:type="dxa"/>
            <w:tcBorders>
              <w:top w:val="nil"/>
              <w:left w:val="nil"/>
              <w:bottom w:val="single" w:sz="4" w:space="0" w:color="auto"/>
              <w:right w:val="single" w:sz="4" w:space="0" w:color="auto"/>
            </w:tcBorders>
            <w:shd w:val="clear" w:color="000000" w:fill="00FF00"/>
            <w:noWrap/>
            <w:vAlign w:val="center"/>
            <w:hideMark/>
          </w:tcPr>
          <w:p w14:paraId="3CD4CB96" w14:textId="77777777" w:rsidR="002048DC" w:rsidRPr="002048DC" w:rsidRDefault="002048DC" w:rsidP="002048DC">
            <w:pPr>
              <w:jc w:val="center"/>
              <w:rPr>
                <w:rFonts w:cs="Arial"/>
                <w:sz w:val="10"/>
                <w:szCs w:val="10"/>
              </w:rPr>
            </w:pPr>
            <w:r w:rsidRPr="002048DC">
              <w:rPr>
                <w:rFonts w:cs="Arial"/>
                <w:sz w:val="10"/>
                <w:szCs w:val="10"/>
              </w:rPr>
              <w:t>164000</w:t>
            </w:r>
          </w:p>
        </w:tc>
        <w:tc>
          <w:tcPr>
            <w:tcW w:w="689" w:type="dxa"/>
            <w:tcBorders>
              <w:top w:val="nil"/>
              <w:left w:val="nil"/>
              <w:bottom w:val="single" w:sz="4" w:space="0" w:color="auto"/>
              <w:right w:val="single" w:sz="4" w:space="0" w:color="auto"/>
            </w:tcBorders>
            <w:shd w:val="clear" w:color="000000" w:fill="00FF00"/>
            <w:noWrap/>
            <w:vAlign w:val="center"/>
            <w:hideMark/>
          </w:tcPr>
          <w:p w14:paraId="4A930744" w14:textId="77777777" w:rsidR="002048DC" w:rsidRPr="002048DC" w:rsidRDefault="002048DC" w:rsidP="002048DC">
            <w:pPr>
              <w:jc w:val="center"/>
              <w:rPr>
                <w:rFonts w:cs="Arial"/>
                <w:sz w:val="10"/>
                <w:szCs w:val="10"/>
              </w:rPr>
            </w:pPr>
            <w:r w:rsidRPr="002048DC">
              <w:rPr>
                <w:rFonts w:cs="Arial"/>
                <w:sz w:val="10"/>
                <w:szCs w:val="10"/>
              </w:rPr>
              <w:t>119447</w:t>
            </w:r>
          </w:p>
        </w:tc>
        <w:tc>
          <w:tcPr>
            <w:tcW w:w="667" w:type="dxa"/>
            <w:tcBorders>
              <w:top w:val="nil"/>
              <w:left w:val="nil"/>
              <w:bottom w:val="single" w:sz="4" w:space="0" w:color="auto"/>
              <w:right w:val="nil"/>
            </w:tcBorders>
            <w:shd w:val="clear" w:color="000000" w:fill="00FF00"/>
            <w:noWrap/>
            <w:vAlign w:val="center"/>
            <w:hideMark/>
          </w:tcPr>
          <w:p w14:paraId="058AAA60" w14:textId="77777777" w:rsidR="002048DC" w:rsidRPr="002048DC" w:rsidRDefault="002048DC" w:rsidP="002048DC">
            <w:pPr>
              <w:jc w:val="center"/>
              <w:rPr>
                <w:rFonts w:cs="Arial"/>
                <w:sz w:val="10"/>
                <w:szCs w:val="10"/>
              </w:rPr>
            </w:pPr>
            <w:r w:rsidRPr="002048DC">
              <w:rPr>
                <w:rFonts w:cs="Arial"/>
                <w:sz w:val="10"/>
                <w:szCs w:val="10"/>
              </w:rPr>
              <w:t>88241</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33B6E337" w14:textId="77777777" w:rsidR="002048DC" w:rsidRPr="002048DC" w:rsidRDefault="002048DC" w:rsidP="002048DC">
            <w:pPr>
              <w:jc w:val="center"/>
              <w:rPr>
                <w:rFonts w:cs="Arial"/>
                <w:b/>
                <w:bCs/>
                <w:sz w:val="10"/>
                <w:szCs w:val="10"/>
              </w:rPr>
            </w:pPr>
            <w:r w:rsidRPr="002048DC">
              <w:rPr>
                <w:rFonts w:cs="Arial"/>
                <w:b/>
                <w:bCs/>
                <w:sz w:val="10"/>
                <w:szCs w:val="10"/>
              </w:rPr>
              <w:t>10258748</w:t>
            </w:r>
          </w:p>
        </w:tc>
        <w:tc>
          <w:tcPr>
            <w:tcW w:w="611" w:type="dxa"/>
            <w:tcBorders>
              <w:top w:val="nil"/>
              <w:left w:val="nil"/>
              <w:bottom w:val="nil"/>
              <w:right w:val="nil"/>
            </w:tcBorders>
            <w:shd w:val="clear" w:color="auto" w:fill="auto"/>
            <w:noWrap/>
            <w:vAlign w:val="bottom"/>
            <w:hideMark/>
          </w:tcPr>
          <w:p w14:paraId="0A37939E" w14:textId="77777777" w:rsidR="002048DC" w:rsidRPr="002048DC" w:rsidRDefault="002048DC" w:rsidP="002048DC">
            <w:pPr>
              <w:rPr>
                <w:rFonts w:cs="Arial"/>
                <w:color w:val="000000"/>
                <w:sz w:val="10"/>
                <w:szCs w:val="10"/>
              </w:rPr>
            </w:pPr>
          </w:p>
        </w:tc>
      </w:tr>
      <w:tr w:rsidR="002048DC" w:rsidRPr="002048DC" w14:paraId="13B2EE0A"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1A2D32C3"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530122AE" w14:textId="77777777" w:rsidR="002048DC" w:rsidRPr="002048DC" w:rsidRDefault="002048DC" w:rsidP="002048DC">
            <w:pPr>
              <w:rPr>
                <w:rFonts w:cs="Arial"/>
                <w:color w:val="FF0000"/>
                <w:sz w:val="10"/>
                <w:szCs w:val="10"/>
              </w:rPr>
            </w:pPr>
            <w:r w:rsidRPr="002048DC">
              <w:rPr>
                <w:rFonts w:cs="Arial"/>
                <w:color w:val="FF0000"/>
                <w:sz w:val="10"/>
                <w:szCs w:val="10"/>
              </w:rPr>
              <w:t># Allocated</w:t>
            </w:r>
          </w:p>
        </w:tc>
        <w:tc>
          <w:tcPr>
            <w:tcW w:w="689" w:type="dxa"/>
            <w:tcBorders>
              <w:top w:val="nil"/>
              <w:left w:val="nil"/>
              <w:bottom w:val="single" w:sz="4" w:space="0" w:color="auto"/>
              <w:right w:val="single" w:sz="4" w:space="0" w:color="auto"/>
            </w:tcBorders>
            <w:shd w:val="clear" w:color="000000" w:fill="00FF00"/>
            <w:noWrap/>
            <w:vAlign w:val="center"/>
            <w:hideMark/>
          </w:tcPr>
          <w:p w14:paraId="6D9C3DC2" w14:textId="77777777" w:rsidR="002048DC" w:rsidRPr="002048DC" w:rsidRDefault="002048DC" w:rsidP="002048DC">
            <w:pPr>
              <w:jc w:val="center"/>
              <w:rPr>
                <w:rFonts w:cs="Arial"/>
                <w:color w:val="8064A2"/>
                <w:sz w:val="10"/>
                <w:szCs w:val="10"/>
              </w:rPr>
            </w:pPr>
            <w:r w:rsidRPr="002048DC">
              <w:rPr>
                <w:rFonts w:cs="Arial"/>
                <w:color w:val="8064A2"/>
                <w:sz w:val="10"/>
                <w:szCs w:val="10"/>
              </w:rPr>
              <w:t>519</w:t>
            </w:r>
          </w:p>
        </w:tc>
        <w:tc>
          <w:tcPr>
            <w:tcW w:w="689" w:type="dxa"/>
            <w:tcBorders>
              <w:top w:val="nil"/>
              <w:left w:val="nil"/>
              <w:bottom w:val="single" w:sz="4" w:space="0" w:color="auto"/>
              <w:right w:val="single" w:sz="4" w:space="0" w:color="auto"/>
            </w:tcBorders>
            <w:shd w:val="clear" w:color="000000" w:fill="00FF00"/>
            <w:noWrap/>
            <w:vAlign w:val="center"/>
            <w:hideMark/>
          </w:tcPr>
          <w:p w14:paraId="1DFA1F6F" w14:textId="77777777" w:rsidR="002048DC" w:rsidRPr="002048DC" w:rsidRDefault="002048DC" w:rsidP="002048DC">
            <w:pPr>
              <w:jc w:val="center"/>
              <w:rPr>
                <w:rFonts w:cs="Arial"/>
                <w:color w:val="8064A2"/>
                <w:sz w:val="10"/>
                <w:szCs w:val="10"/>
              </w:rPr>
            </w:pPr>
            <w:r w:rsidRPr="002048DC">
              <w:rPr>
                <w:rFonts w:cs="Arial"/>
                <w:color w:val="8064A2"/>
                <w:sz w:val="10"/>
                <w:szCs w:val="10"/>
              </w:rPr>
              <w:t>8396</w:t>
            </w:r>
          </w:p>
        </w:tc>
        <w:tc>
          <w:tcPr>
            <w:tcW w:w="667" w:type="dxa"/>
            <w:tcBorders>
              <w:top w:val="nil"/>
              <w:left w:val="nil"/>
              <w:bottom w:val="single" w:sz="4" w:space="0" w:color="auto"/>
              <w:right w:val="single" w:sz="4" w:space="0" w:color="auto"/>
            </w:tcBorders>
            <w:shd w:val="clear" w:color="000000" w:fill="00FF00"/>
            <w:noWrap/>
            <w:vAlign w:val="center"/>
            <w:hideMark/>
          </w:tcPr>
          <w:p w14:paraId="1F94A4A4" w14:textId="77777777" w:rsidR="002048DC" w:rsidRPr="002048DC" w:rsidRDefault="002048DC" w:rsidP="002048DC">
            <w:pPr>
              <w:jc w:val="center"/>
              <w:rPr>
                <w:rFonts w:cs="Arial"/>
                <w:color w:val="8064A2"/>
                <w:sz w:val="10"/>
                <w:szCs w:val="10"/>
              </w:rPr>
            </w:pPr>
            <w:r w:rsidRPr="002048DC">
              <w:rPr>
                <w:rFonts w:cs="Arial"/>
                <w:color w:val="8064A2"/>
                <w:sz w:val="10"/>
                <w:szCs w:val="10"/>
              </w:rPr>
              <w:t>1477</w:t>
            </w:r>
          </w:p>
        </w:tc>
        <w:tc>
          <w:tcPr>
            <w:tcW w:w="689" w:type="dxa"/>
            <w:tcBorders>
              <w:top w:val="nil"/>
              <w:left w:val="nil"/>
              <w:bottom w:val="single" w:sz="4" w:space="0" w:color="auto"/>
              <w:right w:val="single" w:sz="4" w:space="0" w:color="auto"/>
            </w:tcBorders>
            <w:shd w:val="clear" w:color="000000" w:fill="00FF00"/>
            <w:noWrap/>
            <w:vAlign w:val="center"/>
            <w:hideMark/>
          </w:tcPr>
          <w:p w14:paraId="247CEDB7" w14:textId="77777777" w:rsidR="002048DC" w:rsidRPr="002048DC" w:rsidRDefault="002048DC" w:rsidP="002048DC">
            <w:pPr>
              <w:jc w:val="center"/>
              <w:rPr>
                <w:rFonts w:cs="Arial"/>
                <w:color w:val="8064A2"/>
                <w:sz w:val="10"/>
                <w:szCs w:val="10"/>
              </w:rPr>
            </w:pPr>
            <w:r w:rsidRPr="002048DC">
              <w:rPr>
                <w:rFonts w:cs="Arial"/>
                <w:color w:val="8064A2"/>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67B8398E" w14:textId="77777777" w:rsidR="002048DC" w:rsidRPr="002048DC" w:rsidRDefault="002048DC" w:rsidP="002048DC">
            <w:pPr>
              <w:jc w:val="center"/>
              <w:rPr>
                <w:rFonts w:cs="Arial"/>
                <w:color w:val="8064A2"/>
                <w:sz w:val="10"/>
                <w:szCs w:val="10"/>
              </w:rPr>
            </w:pPr>
            <w:r w:rsidRPr="002048DC">
              <w:rPr>
                <w:rFonts w:cs="Arial"/>
                <w:color w:val="8064A2"/>
                <w:sz w:val="10"/>
                <w:szCs w:val="10"/>
              </w:rPr>
              <w:t>3714</w:t>
            </w:r>
          </w:p>
        </w:tc>
        <w:tc>
          <w:tcPr>
            <w:tcW w:w="689" w:type="dxa"/>
            <w:tcBorders>
              <w:top w:val="nil"/>
              <w:left w:val="nil"/>
              <w:bottom w:val="single" w:sz="4" w:space="0" w:color="auto"/>
              <w:right w:val="single" w:sz="4" w:space="0" w:color="auto"/>
            </w:tcBorders>
            <w:shd w:val="clear" w:color="000000" w:fill="00FF00"/>
            <w:noWrap/>
            <w:vAlign w:val="center"/>
            <w:hideMark/>
          </w:tcPr>
          <w:p w14:paraId="2184DFA5" w14:textId="77777777" w:rsidR="002048DC" w:rsidRPr="002048DC" w:rsidRDefault="002048DC" w:rsidP="002048DC">
            <w:pPr>
              <w:jc w:val="center"/>
              <w:rPr>
                <w:rFonts w:cs="Arial"/>
                <w:color w:val="8064A2"/>
                <w:sz w:val="10"/>
                <w:szCs w:val="10"/>
              </w:rPr>
            </w:pPr>
            <w:r w:rsidRPr="002048DC">
              <w:rPr>
                <w:rFonts w:cs="Arial"/>
                <w:color w:val="8064A2"/>
                <w:sz w:val="10"/>
                <w:szCs w:val="10"/>
              </w:rPr>
              <w:t>10986</w:t>
            </w:r>
          </w:p>
        </w:tc>
        <w:tc>
          <w:tcPr>
            <w:tcW w:w="667" w:type="dxa"/>
            <w:tcBorders>
              <w:top w:val="nil"/>
              <w:left w:val="nil"/>
              <w:bottom w:val="single" w:sz="4" w:space="0" w:color="auto"/>
              <w:right w:val="nil"/>
            </w:tcBorders>
            <w:shd w:val="clear" w:color="000000" w:fill="00FF00"/>
            <w:noWrap/>
            <w:vAlign w:val="center"/>
            <w:hideMark/>
          </w:tcPr>
          <w:p w14:paraId="0184755E" w14:textId="77777777" w:rsidR="002048DC" w:rsidRPr="002048DC" w:rsidRDefault="002048DC" w:rsidP="002048DC">
            <w:pPr>
              <w:jc w:val="center"/>
              <w:rPr>
                <w:rFonts w:cs="Arial"/>
                <w:color w:val="8064A2"/>
                <w:sz w:val="10"/>
                <w:szCs w:val="10"/>
              </w:rPr>
            </w:pPr>
            <w:r w:rsidRPr="002048DC">
              <w:rPr>
                <w:rFonts w:cs="Arial"/>
                <w:color w:val="8064A2"/>
                <w:sz w:val="10"/>
                <w:szCs w:val="10"/>
              </w:rPr>
              <w:t>3509</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51974202" w14:textId="77777777" w:rsidR="002048DC" w:rsidRPr="002048DC" w:rsidRDefault="002048DC" w:rsidP="002048DC">
            <w:pPr>
              <w:jc w:val="center"/>
              <w:rPr>
                <w:rFonts w:cs="Arial"/>
                <w:color w:val="8064A2"/>
                <w:sz w:val="10"/>
                <w:szCs w:val="10"/>
              </w:rPr>
            </w:pPr>
            <w:r w:rsidRPr="002048DC">
              <w:rPr>
                <w:rFonts w:cs="Arial"/>
                <w:color w:val="8064A2"/>
                <w:sz w:val="10"/>
                <w:szCs w:val="10"/>
              </w:rPr>
              <w:t>3647</w:t>
            </w:r>
          </w:p>
        </w:tc>
        <w:tc>
          <w:tcPr>
            <w:tcW w:w="689" w:type="dxa"/>
            <w:tcBorders>
              <w:top w:val="nil"/>
              <w:left w:val="nil"/>
              <w:bottom w:val="single" w:sz="4" w:space="0" w:color="auto"/>
              <w:right w:val="single" w:sz="4" w:space="0" w:color="auto"/>
            </w:tcBorders>
            <w:shd w:val="clear" w:color="000000" w:fill="00FF00"/>
            <w:noWrap/>
            <w:vAlign w:val="center"/>
            <w:hideMark/>
          </w:tcPr>
          <w:p w14:paraId="32CC1CAC" w14:textId="77777777" w:rsidR="002048DC" w:rsidRPr="002048DC" w:rsidRDefault="002048DC" w:rsidP="002048DC">
            <w:pPr>
              <w:jc w:val="center"/>
              <w:rPr>
                <w:rFonts w:cs="Arial"/>
                <w:color w:val="8064A2"/>
                <w:sz w:val="10"/>
                <w:szCs w:val="10"/>
              </w:rPr>
            </w:pPr>
            <w:r w:rsidRPr="002048DC">
              <w:rPr>
                <w:rFonts w:cs="Arial"/>
                <w:color w:val="8064A2"/>
                <w:sz w:val="10"/>
                <w:szCs w:val="10"/>
              </w:rPr>
              <w:t>5498</w:t>
            </w:r>
          </w:p>
        </w:tc>
        <w:tc>
          <w:tcPr>
            <w:tcW w:w="745" w:type="dxa"/>
            <w:tcBorders>
              <w:top w:val="nil"/>
              <w:left w:val="nil"/>
              <w:bottom w:val="single" w:sz="4" w:space="0" w:color="auto"/>
              <w:right w:val="single" w:sz="4" w:space="0" w:color="auto"/>
            </w:tcBorders>
            <w:shd w:val="clear" w:color="000000" w:fill="00FF00"/>
            <w:noWrap/>
            <w:vAlign w:val="center"/>
            <w:hideMark/>
          </w:tcPr>
          <w:p w14:paraId="5B74BE89" w14:textId="77777777" w:rsidR="002048DC" w:rsidRPr="002048DC" w:rsidRDefault="002048DC" w:rsidP="002048DC">
            <w:pPr>
              <w:jc w:val="center"/>
              <w:rPr>
                <w:rFonts w:cs="Arial"/>
                <w:color w:val="8064A2"/>
                <w:sz w:val="10"/>
                <w:szCs w:val="10"/>
              </w:rPr>
            </w:pPr>
            <w:r w:rsidRPr="002048DC">
              <w:rPr>
                <w:rFonts w:cs="Arial"/>
                <w:color w:val="8064A2"/>
                <w:sz w:val="10"/>
                <w:szCs w:val="10"/>
              </w:rPr>
              <w:t>10643</w:t>
            </w:r>
          </w:p>
        </w:tc>
        <w:tc>
          <w:tcPr>
            <w:tcW w:w="667" w:type="dxa"/>
            <w:tcBorders>
              <w:top w:val="nil"/>
              <w:left w:val="nil"/>
              <w:bottom w:val="single" w:sz="4" w:space="0" w:color="auto"/>
              <w:right w:val="single" w:sz="4" w:space="0" w:color="auto"/>
            </w:tcBorders>
            <w:shd w:val="clear" w:color="000000" w:fill="00FF00"/>
            <w:noWrap/>
            <w:vAlign w:val="center"/>
            <w:hideMark/>
          </w:tcPr>
          <w:p w14:paraId="28BE759F" w14:textId="77777777" w:rsidR="002048DC" w:rsidRPr="002048DC" w:rsidRDefault="002048DC" w:rsidP="002048DC">
            <w:pPr>
              <w:jc w:val="center"/>
              <w:rPr>
                <w:rFonts w:cs="Arial"/>
                <w:color w:val="8064A2"/>
                <w:sz w:val="10"/>
                <w:szCs w:val="10"/>
              </w:rPr>
            </w:pPr>
            <w:r w:rsidRPr="002048DC">
              <w:rPr>
                <w:rFonts w:cs="Arial"/>
                <w:color w:val="8064A2"/>
                <w:sz w:val="10"/>
                <w:szCs w:val="10"/>
              </w:rPr>
              <w:t>6791</w:t>
            </w:r>
          </w:p>
        </w:tc>
        <w:tc>
          <w:tcPr>
            <w:tcW w:w="689" w:type="dxa"/>
            <w:tcBorders>
              <w:top w:val="nil"/>
              <w:left w:val="nil"/>
              <w:bottom w:val="single" w:sz="4" w:space="0" w:color="auto"/>
              <w:right w:val="single" w:sz="4" w:space="0" w:color="auto"/>
            </w:tcBorders>
            <w:shd w:val="clear" w:color="000000" w:fill="00FF00"/>
            <w:noWrap/>
            <w:vAlign w:val="center"/>
            <w:hideMark/>
          </w:tcPr>
          <w:p w14:paraId="2DB32529" w14:textId="77777777" w:rsidR="002048DC" w:rsidRPr="002048DC" w:rsidRDefault="002048DC" w:rsidP="002048DC">
            <w:pPr>
              <w:jc w:val="center"/>
              <w:rPr>
                <w:rFonts w:cs="Arial"/>
                <w:color w:val="8064A2"/>
                <w:sz w:val="10"/>
                <w:szCs w:val="10"/>
              </w:rPr>
            </w:pPr>
            <w:r w:rsidRPr="002048DC">
              <w:rPr>
                <w:rFonts w:cs="Arial"/>
                <w:color w:val="8064A2"/>
                <w:sz w:val="10"/>
                <w:szCs w:val="10"/>
              </w:rPr>
              <w:t>4724</w:t>
            </w:r>
          </w:p>
        </w:tc>
        <w:tc>
          <w:tcPr>
            <w:tcW w:w="634" w:type="dxa"/>
            <w:tcBorders>
              <w:top w:val="nil"/>
              <w:left w:val="nil"/>
              <w:bottom w:val="single" w:sz="4" w:space="0" w:color="auto"/>
              <w:right w:val="single" w:sz="4" w:space="0" w:color="auto"/>
            </w:tcBorders>
            <w:shd w:val="clear" w:color="000000" w:fill="00FF00"/>
            <w:noWrap/>
            <w:vAlign w:val="center"/>
            <w:hideMark/>
          </w:tcPr>
          <w:p w14:paraId="4CA56BE9" w14:textId="77777777" w:rsidR="002048DC" w:rsidRPr="002048DC" w:rsidRDefault="002048DC" w:rsidP="002048DC">
            <w:pPr>
              <w:jc w:val="center"/>
              <w:rPr>
                <w:rFonts w:cs="Arial"/>
                <w:color w:val="8064A2"/>
                <w:sz w:val="10"/>
                <w:szCs w:val="10"/>
              </w:rPr>
            </w:pPr>
            <w:r w:rsidRPr="002048DC">
              <w:rPr>
                <w:rFonts w:cs="Arial"/>
                <w:color w:val="8064A2"/>
                <w:sz w:val="10"/>
                <w:szCs w:val="10"/>
              </w:rPr>
              <w:t>997</w:t>
            </w:r>
          </w:p>
        </w:tc>
        <w:tc>
          <w:tcPr>
            <w:tcW w:w="689" w:type="dxa"/>
            <w:tcBorders>
              <w:top w:val="nil"/>
              <w:left w:val="nil"/>
              <w:bottom w:val="single" w:sz="4" w:space="0" w:color="auto"/>
              <w:right w:val="single" w:sz="4" w:space="0" w:color="auto"/>
            </w:tcBorders>
            <w:shd w:val="clear" w:color="000000" w:fill="00FF00"/>
            <w:noWrap/>
            <w:vAlign w:val="center"/>
            <w:hideMark/>
          </w:tcPr>
          <w:p w14:paraId="0129B792" w14:textId="77777777" w:rsidR="002048DC" w:rsidRPr="002048DC" w:rsidRDefault="002048DC" w:rsidP="002048DC">
            <w:pPr>
              <w:jc w:val="center"/>
              <w:rPr>
                <w:rFonts w:cs="Arial"/>
                <w:color w:val="8064A2"/>
                <w:sz w:val="10"/>
                <w:szCs w:val="10"/>
              </w:rPr>
            </w:pPr>
            <w:r w:rsidRPr="002048DC">
              <w:rPr>
                <w:rFonts w:cs="Arial"/>
                <w:color w:val="8064A2"/>
                <w:sz w:val="10"/>
                <w:szCs w:val="10"/>
              </w:rPr>
              <w:t>2172</w:t>
            </w:r>
          </w:p>
        </w:tc>
        <w:tc>
          <w:tcPr>
            <w:tcW w:w="667" w:type="dxa"/>
            <w:tcBorders>
              <w:top w:val="nil"/>
              <w:left w:val="nil"/>
              <w:bottom w:val="single" w:sz="4" w:space="0" w:color="auto"/>
              <w:right w:val="nil"/>
            </w:tcBorders>
            <w:shd w:val="clear" w:color="000000" w:fill="00FF00"/>
            <w:noWrap/>
            <w:vAlign w:val="center"/>
            <w:hideMark/>
          </w:tcPr>
          <w:p w14:paraId="3873FB0F" w14:textId="77777777" w:rsidR="002048DC" w:rsidRPr="002048DC" w:rsidRDefault="002048DC" w:rsidP="002048DC">
            <w:pPr>
              <w:jc w:val="center"/>
              <w:rPr>
                <w:rFonts w:cs="Arial"/>
                <w:color w:val="8064A2"/>
                <w:sz w:val="10"/>
                <w:szCs w:val="10"/>
              </w:rPr>
            </w:pPr>
            <w:r w:rsidRPr="002048DC">
              <w:rPr>
                <w:rFonts w:cs="Arial"/>
                <w:color w:val="8064A2"/>
                <w:sz w:val="10"/>
                <w:szCs w:val="10"/>
              </w:rPr>
              <w:t>1582</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54734FEE"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138042</w:t>
            </w:r>
          </w:p>
        </w:tc>
        <w:tc>
          <w:tcPr>
            <w:tcW w:w="611" w:type="dxa"/>
            <w:tcBorders>
              <w:top w:val="nil"/>
              <w:left w:val="nil"/>
              <w:bottom w:val="nil"/>
              <w:right w:val="nil"/>
            </w:tcBorders>
            <w:shd w:val="clear" w:color="auto" w:fill="auto"/>
            <w:noWrap/>
            <w:vAlign w:val="bottom"/>
            <w:hideMark/>
          </w:tcPr>
          <w:p w14:paraId="66CE4ED3" w14:textId="77777777" w:rsidR="002048DC" w:rsidRPr="002048DC" w:rsidRDefault="002048DC" w:rsidP="002048DC">
            <w:pPr>
              <w:rPr>
                <w:rFonts w:cs="Arial"/>
                <w:color w:val="000000"/>
                <w:sz w:val="10"/>
                <w:szCs w:val="10"/>
              </w:rPr>
            </w:pPr>
          </w:p>
        </w:tc>
      </w:tr>
      <w:tr w:rsidR="002048DC" w:rsidRPr="002048DC" w14:paraId="322BEC80"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5262B300"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2F79D7C6" w14:textId="77777777" w:rsidR="002048DC" w:rsidRPr="002048DC" w:rsidRDefault="002048DC" w:rsidP="002048DC">
            <w:pPr>
              <w:rPr>
                <w:rFonts w:cs="Arial"/>
                <w:color w:val="000000"/>
                <w:sz w:val="10"/>
                <w:szCs w:val="10"/>
              </w:rPr>
            </w:pPr>
            <w:r w:rsidRPr="002048DC">
              <w:rPr>
                <w:rFonts w:cs="Arial"/>
                <w:color w:val="000000"/>
                <w:sz w:val="10"/>
                <w:szCs w:val="10"/>
              </w:rPr>
              <w:t>GB Allocated</w:t>
            </w:r>
          </w:p>
        </w:tc>
        <w:tc>
          <w:tcPr>
            <w:tcW w:w="689" w:type="dxa"/>
            <w:tcBorders>
              <w:top w:val="nil"/>
              <w:left w:val="nil"/>
              <w:bottom w:val="single" w:sz="4" w:space="0" w:color="auto"/>
              <w:right w:val="single" w:sz="4" w:space="0" w:color="auto"/>
            </w:tcBorders>
            <w:shd w:val="clear" w:color="000000" w:fill="00FF00"/>
            <w:noWrap/>
            <w:vAlign w:val="center"/>
            <w:hideMark/>
          </w:tcPr>
          <w:p w14:paraId="7057996C" w14:textId="77777777" w:rsidR="002048DC" w:rsidRPr="002048DC" w:rsidRDefault="002048DC" w:rsidP="002048DC">
            <w:pPr>
              <w:jc w:val="center"/>
              <w:rPr>
                <w:rFonts w:cs="Arial"/>
                <w:sz w:val="10"/>
                <w:szCs w:val="10"/>
              </w:rPr>
            </w:pPr>
            <w:r w:rsidRPr="002048DC">
              <w:rPr>
                <w:rFonts w:cs="Arial"/>
                <w:sz w:val="10"/>
                <w:szCs w:val="10"/>
              </w:rPr>
              <w:t>17499</w:t>
            </w:r>
          </w:p>
        </w:tc>
        <w:tc>
          <w:tcPr>
            <w:tcW w:w="689" w:type="dxa"/>
            <w:tcBorders>
              <w:top w:val="nil"/>
              <w:left w:val="nil"/>
              <w:bottom w:val="single" w:sz="4" w:space="0" w:color="auto"/>
              <w:right w:val="single" w:sz="4" w:space="0" w:color="auto"/>
            </w:tcBorders>
            <w:shd w:val="clear" w:color="000000" w:fill="00FF00"/>
            <w:noWrap/>
            <w:vAlign w:val="center"/>
            <w:hideMark/>
          </w:tcPr>
          <w:p w14:paraId="6BA5C3E9" w14:textId="77777777" w:rsidR="002048DC" w:rsidRPr="002048DC" w:rsidRDefault="002048DC" w:rsidP="002048DC">
            <w:pPr>
              <w:jc w:val="center"/>
              <w:rPr>
                <w:rFonts w:cs="Arial"/>
                <w:sz w:val="10"/>
                <w:szCs w:val="10"/>
              </w:rPr>
            </w:pPr>
            <w:r w:rsidRPr="002048DC">
              <w:rPr>
                <w:rFonts w:cs="Arial"/>
                <w:sz w:val="10"/>
                <w:szCs w:val="10"/>
              </w:rPr>
              <w:t>283088</w:t>
            </w:r>
          </w:p>
        </w:tc>
        <w:tc>
          <w:tcPr>
            <w:tcW w:w="667" w:type="dxa"/>
            <w:tcBorders>
              <w:top w:val="nil"/>
              <w:left w:val="nil"/>
              <w:bottom w:val="single" w:sz="4" w:space="0" w:color="auto"/>
              <w:right w:val="single" w:sz="4" w:space="0" w:color="auto"/>
            </w:tcBorders>
            <w:shd w:val="clear" w:color="000000" w:fill="00FF00"/>
            <w:noWrap/>
            <w:vAlign w:val="center"/>
            <w:hideMark/>
          </w:tcPr>
          <w:p w14:paraId="5159AF44" w14:textId="77777777" w:rsidR="002048DC" w:rsidRPr="002048DC" w:rsidRDefault="002048DC" w:rsidP="002048DC">
            <w:pPr>
              <w:jc w:val="center"/>
              <w:rPr>
                <w:rFonts w:cs="Arial"/>
                <w:sz w:val="10"/>
                <w:szCs w:val="10"/>
              </w:rPr>
            </w:pPr>
            <w:r w:rsidRPr="002048DC">
              <w:rPr>
                <w:rFonts w:cs="Arial"/>
                <w:sz w:val="10"/>
                <w:szCs w:val="10"/>
              </w:rPr>
              <w:t>49800</w:t>
            </w:r>
          </w:p>
        </w:tc>
        <w:tc>
          <w:tcPr>
            <w:tcW w:w="689" w:type="dxa"/>
            <w:tcBorders>
              <w:top w:val="nil"/>
              <w:left w:val="nil"/>
              <w:bottom w:val="single" w:sz="4" w:space="0" w:color="auto"/>
              <w:right w:val="single" w:sz="4" w:space="0" w:color="auto"/>
            </w:tcBorders>
            <w:shd w:val="clear" w:color="000000" w:fill="00FF00"/>
            <w:noWrap/>
            <w:vAlign w:val="center"/>
            <w:hideMark/>
          </w:tcPr>
          <w:p w14:paraId="78A593A6" w14:textId="77777777" w:rsidR="002048DC" w:rsidRPr="002048DC" w:rsidRDefault="002048DC" w:rsidP="002048DC">
            <w:pPr>
              <w:jc w:val="center"/>
              <w:rPr>
                <w:rFonts w:cs="Arial"/>
                <w:sz w:val="10"/>
                <w:szCs w:val="10"/>
              </w:rPr>
            </w:pPr>
            <w:r w:rsidRPr="002048DC">
              <w:rPr>
                <w:rFonts w:cs="Arial"/>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031E403E" w14:textId="77777777" w:rsidR="002048DC" w:rsidRPr="002048DC" w:rsidRDefault="002048DC" w:rsidP="002048DC">
            <w:pPr>
              <w:jc w:val="center"/>
              <w:rPr>
                <w:rFonts w:cs="Arial"/>
                <w:sz w:val="10"/>
                <w:szCs w:val="10"/>
              </w:rPr>
            </w:pPr>
            <w:r w:rsidRPr="002048DC">
              <w:rPr>
                <w:rFonts w:cs="Arial"/>
                <w:sz w:val="10"/>
                <w:szCs w:val="10"/>
              </w:rPr>
              <w:t>125225</w:t>
            </w:r>
          </w:p>
        </w:tc>
        <w:tc>
          <w:tcPr>
            <w:tcW w:w="689" w:type="dxa"/>
            <w:tcBorders>
              <w:top w:val="nil"/>
              <w:left w:val="nil"/>
              <w:bottom w:val="single" w:sz="4" w:space="0" w:color="auto"/>
              <w:right w:val="single" w:sz="4" w:space="0" w:color="auto"/>
            </w:tcBorders>
            <w:shd w:val="clear" w:color="000000" w:fill="00FF00"/>
            <w:noWrap/>
            <w:vAlign w:val="center"/>
            <w:hideMark/>
          </w:tcPr>
          <w:p w14:paraId="3A934472" w14:textId="77777777" w:rsidR="002048DC" w:rsidRPr="002048DC" w:rsidRDefault="002048DC" w:rsidP="002048DC">
            <w:pPr>
              <w:jc w:val="center"/>
              <w:rPr>
                <w:rFonts w:cs="Arial"/>
                <w:sz w:val="10"/>
                <w:szCs w:val="10"/>
              </w:rPr>
            </w:pPr>
            <w:r w:rsidRPr="002048DC">
              <w:rPr>
                <w:rFonts w:cs="Arial"/>
                <w:sz w:val="10"/>
                <w:szCs w:val="10"/>
              </w:rPr>
              <w:t>370415</w:t>
            </w:r>
          </w:p>
        </w:tc>
        <w:tc>
          <w:tcPr>
            <w:tcW w:w="667" w:type="dxa"/>
            <w:tcBorders>
              <w:top w:val="nil"/>
              <w:left w:val="nil"/>
              <w:bottom w:val="single" w:sz="4" w:space="0" w:color="auto"/>
              <w:right w:val="nil"/>
            </w:tcBorders>
            <w:shd w:val="clear" w:color="000000" w:fill="00FF00"/>
            <w:noWrap/>
            <w:vAlign w:val="center"/>
            <w:hideMark/>
          </w:tcPr>
          <w:p w14:paraId="3EB58C8D" w14:textId="77777777" w:rsidR="002048DC" w:rsidRPr="002048DC" w:rsidRDefault="002048DC" w:rsidP="002048DC">
            <w:pPr>
              <w:jc w:val="center"/>
              <w:rPr>
                <w:rFonts w:cs="Arial"/>
                <w:sz w:val="10"/>
                <w:szCs w:val="10"/>
              </w:rPr>
            </w:pPr>
            <w:r w:rsidRPr="002048DC">
              <w:rPr>
                <w:rFonts w:cs="Arial"/>
                <w:sz w:val="10"/>
                <w:szCs w:val="10"/>
              </w:rPr>
              <w:t>118313</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55DDE479" w14:textId="77777777" w:rsidR="002048DC" w:rsidRPr="002048DC" w:rsidRDefault="002048DC" w:rsidP="002048DC">
            <w:pPr>
              <w:jc w:val="center"/>
              <w:rPr>
                <w:rFonts w:cs="Arial"/>
                <w:color w:val="000000"/>
                <w:sz w:val="10"/>
                <w:szCs w:val="10"/>
              </w:rPr>
            </w:pPr>
            <w:r w:rsidRPr="002048DC">
              <w:rPr>
                <w:rFonts w:cs="Arial"/>
                <w:color w:val="000000"/>
                <w:sz w:val="10"/>
                <w:szCs w:val="10"/>
              </w:rPr>
              <w:t>122966</w:t>
            </w:r>
          </w:p>
        </w:tc>
        <w:tc>
          <w:tcPr>
            <w:tcW w:w="689" w:type="dxa"/>
            <w:tcBorders>
              <w:top w:val="nil"/>
              <w:left w:val="nil"/>
              <w:bottom w:val="single" w:sz="4" w:space="0" w:color="auto"/>
              <w:right w:val="single" w:sz="4" w:space="0" w:color="auto"/>
            </w:tcBorders>
            <w:shd w:val="clear" w:color="000000" w:fill="00FF00"/>
            <w:noWrap/>
            <w:vAlign w:val="center"/>
            <w:hideMark/>
          </w:tcPr>
          <w:p w14:paraId="3C92DB56" w14:textId="77777777" w:rsidR="002048DC" w:rsidRPr="002048DC" w:rsidRDefault="002048DC" w:rsidP="002048DC">
            <w:pPr>
              <w:jc w:val="center"/>
              <w:rPr>
                <w:rFonts w:cs="Arial"/>
                <w:color w:val="000000"/>
                <w:sz w:val="10"/>
                <w:szCs w:val="10"/>
              </w:rPr>
            </w:pPr>
            <w:r w:rsidRPr="002048DC">
              <w:rPr>
                <w:rFonts w:cs="Arial"/>
                <w:color w:val="000000"/>
                <w:sz w:val="10"/>
                <w:szCs w:val="10"/>
              </w:rPr>
              <w:t>185376</w:t>
            </w:r>
          </w:p>
        </w:tc>
        <w:tc>
          <w:tcPr>
            <w:tcW w:w="745" w:type="dxa"/>
            <w:tcBorders>
              <w:top w:val="nil"/>
              <w:left w:val="nil"/>
              <w:bottom w:val="single" w:sz="4" w:space="0" w:color="auto"/>
              <w:right w:val="single" w:sz="4" w:space="0" w:color="auto"/>
            </w:tcBorders>
            <w:shd w:val="clear" w:color="000000" w:fill="00FF00"/>
            <w:noWrap/>
            <w:vAlign w:val="center"/>
            <w:hideMark/>
          </w:tcPr>
          <w:p w14:paraId="68F542DD" w14:textId="77777777" w:rsidR="002048DC" w:rsidRPr="002048DC" w:rsidRDefault="002048DC" w:rsidP="002048DC">
            <w:pPr>
              <w:jc w:val="center"/>
              <w:rPr>
                <w:rFonts w:cs="Arial"/>
                <w:color w:val="000000"/>
                <w:sz w:val="10"/>
                <w:szCs w:val="10"/>
              </w:rPr>
            </w:pPr>
            <w:r w:rsidRPr="002048DC">
              <w:rPr>
                <w:rFonts w:cs="Arial"/>
                <w:color w:val="000000"/>
                <w:sz w:val="10"/>
                <w:szCs w:val="10"/>
              </w:rPr>
              <w:t>358850</w:t>
            </w:r>
          </w:p>
        </w:tc>
        <w:tc>
          <w:tcPr>
            <w:tcW w:w="667" w:type="dxa"/>
            <w:tcBorders>
              <w:top w:val="nil"/>
              <w:left w:val="nil"/>
              <w:bottom w:val="single" w:sz="4" w:space="0" w:color="auto"/>
              <w:right w:val="single" w:sz="4" w:space="0" w:color="auto"/>
            </w:tcBorders>
            <w:shd w:val="clear" w:color="000000" w:fill="00FF00"/>
            <w:noWrap/>
            <w:vAlign w:val="center"/>
            <w:hideMark/>
          </w:tcPr>
          <w:p w14:paraId="24130336" w14:textId="77777777" w:rsidR="002048DC" w:rsidRPr="002048DC" w:rsidRDefault="002048DC" w:rsidP="002048DC">
            <w:pPr>
              <w:jc w:val="center"/>
              <w:rPr>
                <w:rFonts w:cs="Arial"/>
                <w:color w:val="000000"/>
                <w:sz w:val="10"/>
                <w:szCs w:val="10"/>
              </w:rPr>
            </w:pPr>
            <w:r w:rsidRPr="002048DC">
              <w:rPr>
                <w:rFonts w:cs="Arial"/>
                <w:color w:val="000000"/>
                <w:sz w:val="10"/>
                <w:szCs w:val="10"/>
              </w:rPr>
              <w:t>228972</w:t>
            </w:r>
          </w:p>
        </w:tc>
        <w:tc>
          <w:tcPr>
            <w:tcW w:w="689" w:type="dxa"/>
            <w:tcBorders>
              <w:top w:val="nil"/>
              <w:left w:val="nil"/>
              <w:bottom w:val="single" w:sz="4" w:space="0" w:color="auto"/>
              <w:right w:val="single" w:sz="4" w:space="0" w:color="auto"/>
            </w:tcBorders>
            <w:shd w:val="clear" w:color="000000" w:fill="00FF00"/>
            <w:noWrap/>
            <w:vAlign w:val="center"/>
            <w:hideMark/>
          </w:tcPr>
          <w:p w14:paraId="086EE9D0" w14:textId="77777777" w:rsidR="002048DC" w:rsidRPr="002048DC" w:rsidRDefault="002048DC" w:rsidP="002048DC">
            <w:pPr>
              <w:jc w:val="center"/>
              <w:rPr>
                <w:rFonts w:cs="Arial"/>
                <w:color w:val="000000"/>
                <w:sz w:val="10"/>
                <w:szCs w:val="10"/>
              </w:rPr>
            </w:pPr>
            <w:r w:rsidRPr="002048DC">
              <w:rPr>
                <w:rFonts w:cs="Arial"/>
                <w:color w:val="000000"/>
                <w:sz w:val="10"/>
                <w:szCs w:val="10"/>
              </w:rPr>
              <w:t>159279</w:t>
            </w:r>
          </w:p>
        </w:tc>
        <w:tc>
          <w:tcPr>
            <w:tcW w:w="634" w:type="dxa"/>
            <w:tcBorders>
              <w:top w:val="nil"/>
              <w:left w:val="nil"/>
              <w:bottom w:val="single" w:sz="4" w:space="0" w:color="auto"/>
              <w:right w:val="single" w:sz="4" w:space="0" w:color="auto"/>
            </w:tcBorders>
            <w:shd w:val="clear" w:color="000000" w:fill="00FF00"/>
            <w:noWrap/>
            <w:vAlign w:val="center"/>
            <w:hideMark/>
          </w:tcPr>
          <w:p w14:paraId="220C9712" w14:textId="77777777" w:rsidR="002048DC" w:rsidRPr="002048DC" w:rsidRDefault="002048DC" w:rsidP="002048DC">
            <w:pPr>
              <w:jc w:val="center"/>
              <w:rPr>
                <w:rFonts w:cs="Arial"/>
                <w:color w:val="000000"/>
                <w:sz w:val="10"/>
                <w:szCs w:val="10"/>
              </w:rPr>
            </w:pPr>
            <w:r w:rsidRPr="002048DC">
              <w:rPr>
                <w:rFonts w:cs="Arial"/>
                <w:color w:val="000000"/>
                <w:sz w:val="10"/>
                <w:szCs w:val="10"/>
              </w:rPr>
              <w:t>33616</w:t>
            </w:r>
          </w:p>
        </w:tc>
        <w:tc>
          <w:tcPr>
            <w:tcW w:w="689" w:type="dxa"/>
            <w:tcBorders>
              <w:top w:val="nil"/>
              <w:left w:val="nil"/>
              <w:bottom w:val="single" w:sz="4" w:space="0" w:color="auto"/>
              <w:right w:val="single" w:sz="4" w:space="0" w:color="auto"/>
            </w:tcBorders>
            <w:shd w:val="clear" w:color="000000" w:fill="00FF00"/>
            <w:noWrap/>
            <w:vAlign w:val="center"/>
            <w:hideMark/>
          </w:tcPr>
          <w:p w14:paraId="580C6474" w14:textId="77777777" w:rsidR="002048DC" w:rsidRPr="002048DC" w:rsidRDefault="002048DC" w:rsidP="002048DC">
            <w:pPr>
              <w:jc w:val="center"/>
              <w:rPr>
                <w:rFonts w:cs="Arial"/>
                <w:color w:val="000000"/>
                <w:sz w:val="10"/>
                <w:szCs w:val="10"/>
              </w:rPr>
            </w:pPr>
            <w:r w:rsidRPr="002048DC">
              <w:rPr>
                <w:rFonts w:cs="Arial"/>
                <w:color w:val="000000"/>
                <w:sz w:val="10"/>
                <w:szCs w:val="10"/>
              </w:rPr>
              <w:t>73233</w:t>
            </w:r>
          </w:p>
        </w:tc>
        <w:tc>
          <w:tcPr>
            <w:tcW w:w="667" w:type="dxa"/>
            <w:tcBorders>
              <w:top w:val="nil"/>
              <w:left w:val="nil"/>
              <w:bottom w:val="single" w:sz="4" w:space="0" w:color="auto"/>
              <w:right w:val="nil"/>
            </w:tcBorders>
            <w:shd w:val="clear" w:color="000000" w:fill="00FF00"/>
            <w:noWrap/>
            <w:vAlign w:val="center"/>
            <w:hideMark/>
          </w:tcPr>
          <w:p w14:paraId="6E76AAF4" w14:textId="77777777" w:rsidR="002048DC" w:rsidRPr="002048DC" w:rsidRDefault="002048DC" w:rsidP="002048DC">
            <w:pPr>
              <w:jc w:val="center"/>
              <w:rPr>
                <w:rFonts w:cs="Arial"/>
                <w:color w:val="000000"/>
                <w:sz w:val="10"/>
                <w:szCs w:val="10"/>
              </w:rPr>
            </w:pPr>
            <w:r w:rsidRPr="002048DC">
              <w:rPr>
                <w:rFonts w:cs="Arial"/>
                <w:color w:val="000000"/>
                <w:sz w:val="10"/>
                <w:szCs w:val="10"/>
              </w:rPr>
              <w:t>53340</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5989334C" w14:textId="77777777" w:rsidR="002048DC" w:rsidRPr="002048DC" w:rsidRDefault="002048DC" w:rsidP="002048DC">
            <w:pPr>
              <w:jc w:val="center"/>
              <w:rPr>
                <w:rFonts w:cs="Arial"/>
                <w:b/>
                <w:bCs/>
                <w:color w:val="000000"/>
                <w:sz w:val="10"/>
                <w:szCs w:val="10"/>
              </w:rPr>
            </w:pPr>
            <w:r w:rsidRPr="002048DC">
              <w:rPr>
                <w:rFonts w:cs="Arial"/>
                <w:b/>
                <w:bCs/>
                <w:color w:val="000000"/>
                <w:sz w:val="10"/>
                <w:szCs w:val="10"/>
              </w:rPr>
              <w:t>4566226</w:t>
            </w:r>
          </w:p>
        </w:tc>
        <w:tc>
          <w:tcPr>
            <w:tcW w:w="611" w:type="dxa"/>
            <w:tcBorders>
              <w:top w:val="nil"/>
              <w:left w:val="nil"/>
              <w:bottom w:val="nil"/>
              <w:right w:val="nil"/>
            </w:tcBorders>
            <w:shd w:val="clear" w:color="auto" w:fill="auto"/>
            <w:noWrap/>
            <w:vAlign w:val="bottom"/>
            <w:hideMark/>
          </w:tcPr>
          <w:p w14:paraId="7F81D095" w14:textId="77777777" w:rsidR="002048DC" w:rsidRPr="002048DC" w:rsidRDefault="002048DC" w:rsidP="002048DC">
            <w:pPr>
              <w:rPr>
                <w:rFonts w:cs="Arial"/>
                <w:color w:val="000000"/>
                <w:sz w:val="10"/>
                <w:szCs w:val="10"/>
              </w:rPr>
            </w:pPr>
          </w:p>
        </w:tc>
      </w:tr>
      <w:tr w:rsidR="002048DC" w:rsidRPr="002048DC" w14:paraId="69C5FEF0" w14:textId="77777777" w:rsidTr="002048DC">
        <w:trPr>
          <w:trHeight w:val="70"/>
        </w:trPr>
        <w:tc>
          <w:tcPr>
            <w:tcW w:w="583" w:type="dxa"/>
            <w:vMerge/>
            <w:tcBorders>
              <w:top w:val="nil"/>
              <w:left w:val="single" w:sz="4" w:space="0" w:color="auto"/>
              <w:bottom w:val="single" w:sz="4" w:space="0" w:color="auto"/>
              <w:right w:val="single" w:sz="4" w:space="0" w:color="auto"/>
            </w:tcBorders>
            <w:vAlign w:val="center"/>
            <w:hideMark/>
          </w:tcPr>
          <w:p w14:paraId="5A1CB474" w14:textId="77777777" w:rsidR="002048DC" w:rsidRPr="002048DC" w:rsidRDefault="002048DC" w:rsidP="002048DC">
            <w:pPr>
              <w:rPr>
                <w:rFonts w:cs="Arial"/>
                <w:color w:val="000000"/>
                <w:sz w:val="10"/>
                <w:szCs w:val="10"/>
              </w:rPr>
            </w:pPr>
          </w:p>
        </w:tc>
        <w:tc>
          <w:tcPr>
            <w:tcW w:w="1362" w:type="dxa"/>
            <w:tcBorders>
              <w:top w:val="nil"/>
              <w:left w:val="nil"/>
              <w:bottom w:val="single" w:sz="4" w:space="0" w:color="auto"/>
              <w:right w:val="single" w:sz="4" w:space="0" w:color="auto"/>
            </w:tcBorders>
            <w:shd w:val="clear" w:color="000000" w:fill="99CCFF"/>
            <w:noWrap/>
            <w:vAlign w:val="bottom"/>
            <w:hideMark/>
          </w:tcPr>
          <w:p w14:paraId="1A43AAB2" w14:textId="77777777" w:rsidR="002048DC" w:rsidRPr="002048DC" w:rsidRDefault="002048DC" w:rsidP="002048DC">
            <w:pPr>
              <w:rPr>
                <w:rFonts w:cs="Arial"/>
                <w:color w:val="000000"/>
                <w:sz w:val="10"/>
                <w:szCs w:val="10"/>
              </w:rPr>
            </w:pPr>
            <w:r w:rsidRPr="002048DC">
              <w:rPr>
                <w:rFonts w:cs="Arial"/>
                <w:color w:val="000000"/>
                <w:sz w:val="10"/>
                <w:szCs w:val="10"/>
              </w:rPr>
              <w:t>subscription vs allocated</w:t>
            </w:r>
          </w:p>
        </w:tc>
        <w:tc>
          <w:tcPr>
            <w:tcW w:w="689" w:type="dxa"/>
            <w:tcBorders>
              <w:top w:val="nil"/>
              <w:left w:val="nil"/>
              <w:bottom w:val="single" w:sz="4" w:space="0" w:color="auto"/>
              <w:right w:val="single" w:sz="4" w:space="0" w:color="auto"/>
            </w:tcBorders>
            <w:shd w:val="clear" w:color="000000" w:fill="00FF00"/>
            <w:noWrap/>
            <w:vAlign w:val="center"/>
            <w:hideMark/>
          </w:tcPr>
          <w:p w14:paraId="30F83F5D" w14:textId="77777777" w:rsidR="002048DC" w:rsidRPr="002048DC" w:rsidRDefault="002048DC" w:rsidP="002048DC">
            <w:pPr>
              <w:jc w:val="center"/>
              <w:rPr>
                <w:rFonts w:cs="Arial"/>
                <w:sz w:val="10"/>
                <w:szCs w:val="10"/>
              </w:rPr>
            </w:pPr>
            <w:r w:rsidRPr="002048DC">
              <w:rPr>
                <w:rFonts w:cs="Arial"/>
                <w:sz w:val="10"/>
                <w:szCs w:val="10"/>
              </w:rPr>
              <w:t>9.07%</w:t>
            </w:r>
          </w:p>
        </w:tc>
        <w:tc>
          <w:tcPr>
            <w:tcW w:w="689" w:type="dxa"/>
            <w:tcBorders>
              <w:top w:val="nil"/>
              <w:left w:val="nil"/>
              <w:bottom w:val="single" w:sz="4" w:space="0" w:color="auto"/>
              <w:right w:val="single" w:sz="4" w:space="0" w:color="auto"/>
            </w:tcBorders>
            <w:shd w:val="clear" w:color="000000" w:fill="00FF00"/>
            <w:noWrap/>
            <w:vAlign w:val="center"/>
            <w:hideMark/>
          </w:tcPr>
          <w:p w14:paraId="3EA39E50" w14:textId="77777777" w:rsidR="002048DC" w:rsidRPr="002048DC" w:rsidRDefault="002048DC" w:rsidP="002048DC">
            <w:pPr>
              <w:jc w:val="center"/>
              <w:rPr>
                <w:rFonts w:cs="Arial"/>
                <w:sz w:val="10"/>
                <w:szCs w:val="10"/>
              </w:rPr>
            </w:pPr>
            <w:r w:rsidRPr="002048DC">
              <w:rPr>
                <w:rFonts w:cs="Arial"/>
                <w:sz w:val="10"/>
                <w:szCs w:val="10"/>
              </w:rPr>
              <w:t>64.60%</w:t>
            </w:r>
          </w:p>
        </w:tc>
        <w:tc>
          <w:tcPr>
            <w:tcW w:w="667" w:type="dxa"/>
            <w:tcBorders>
              <w:top w:val="nil"/>
              <w:left w:val="nil"/>
              <w:bottom w:val="single" w:sz="4" w:space="0" w:color="auto"/>
              <w:right w:val="single" w:sz="4" w:space="0" w:color="auto"/>
            </w:tcBorders>
            <w:shd w:val="clear" w:color="000000" w:fill="00FF00"/>
            <w:noWrap/>
            <w:vAlign w:val="center"/>
            <w:hideMark/>
          </w:tcPr>
          <w:p w14:paraId="25FD4080" w14:textId="77777777" w:rsidR="002048DC" w:rsidRPr="002048DC" w:rsidRDefault="002048DC" w:rsidP="002048DC">
            <w:pPr>
              <w:jc w:val="center"/>
              <w:rPr>
                <w:rFonts w:cs="Arial"/>
                <w:sz w:val="10"/>
                <w:szCs w:val="10"/>
              </w:rPr>
            </w:pPr>
            <w:r w:rsidRPr="002048DC">
              <w:rPr>
                <w:rFonts w:cs="Arial"/>
                <w:sz w:val="10"/>
                <w:szCs w:val="10"/>
              </w:rPr>
              <w:t>59.97%</w:t>
            </w:r>
          </w:p>
        </w:tc>
        <w:tc>
          <w:tcPr>
            <w:tcW w:w="689" w:type="dxa"/>
            <w:tcBorders>
              <w:top w:val="nil"/>
              <w:left w:val="nil"/>
              <w:bottom w:val="single" w:sz="4" w:space="0" w:color="auto"/>
              <w:right w:val="single" w:sz="4" w:space="0" w:color="auto"/>
            </w:tcBorders>
            <w:shd w:val="clear" w:color="000000" w:fill="00FF00"/>
            <w:noWrap/>
            <w:vAlign w:val="center"/>
            <w:hideMark/>
          </w:tcPr>
          <w:p w14:paraId="7FA03561"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402CC3FF" w14:textId="77777777" w:rsidR="002048DC" w:rsidRPr="002048DC" w:rsidRDefault="002048DC" w:rsidP="002048DC">
            <w:pPr>
              <w:jc w:val="center"/>
              <w:rPr>
                <w:rFonts w:cs="Arial"/>
                <w:sz w:val="10"/>
                <w:szCs w:val="10"/>
              </w:rPr>
            </w:pPr>
            <w:r w:rsidRPr="002048DC">
              <w:rPr>
                <w:rFonts w:cs="Arial"/>
                <w:sz w:val="10"/>
                <w:szCs w:val="10"/>
              </w:rPr>
              <w:t>65.35%</w:t>
            </w:r>
          </w:p>
        </w:tc>
        <w:tc>
          <w:tcPr>
            <w:tcW w:w="689" w:type="dxa"/>
            <w:tcBorders>
              <w:top w:val="nil"/>
              <w:left w:val="nil"/>
              <w:bottom w:val="single" w:sz="4" w:space="0" w:color="auto"/>
              <w:right w:val="single" w:sz="4" w:space="0" w:color="auto"/>
            </w:tcBorders>
            <w:shd w:val="clear" w:color="000000" w:fill="00FF00"/>
            <w:noWrap/>
            <w:vAlign w:val="center"/>
            <w:hideMark/>
          </w:tcPr>
          <w:p w14:paraId="1067EDEC" w14:textId="77777777" w:rsidR="002048DC" w:rsidRPr="002048DC" w:rsidRDefault="002048DC" w:rsidP="002048DC">
            <w:pPr>
              <w:jc w:val="center"/>
              <w:rPr>
                <w:rFonts w:cs="Arial"/>
                <w:sz w:val="10"/>
                <w:szCs w:val="10"/>
              </w:rPr>
            </w:pPr>
            <w:r w:rsidRPr="002048DC">
              <w:rPr>
                <w:rFonts w:cs="Arial"/>
                <w:sz w:val="10"/>
                <w:szCs w:val="10"/>
              </w:rPr>
              <w:t>114.49%</w:t>
            </w:r>
          </w:p>
        </w:tc>
        <w:tc>
          <w:tcPr>
            <w:tcW w:w="667" w:type="dxa"/>
            <w:tcBorders>
              <w:top w:val="nil"/>
              <w:left w:val="nil"/>
              <w:bottom w:val="single" w:sz="4" w:space="0" w:color="auto"/>
              <w:right w:val="nil"/>
            </w:tcBorders>
            <w:shd w:val="clear" w:color="000000" w:fill="00FF00"/>
            <w:noWrap/>
            <w:vAlign w:val="center"/>
            <w:hideMark/>
          </w:tcPr>
          <w:p w14:paraId="7E1F39DE" w14:textId="77777777" w:rsidR="002048DC" w:rsidRPr="002048DC" w:rsidRDefault="002048DC" w:rsidP="002048DC">
            <w:pPr>
              <w:jc w:val="center"/>
              <w:rPr>
                <w:rFonts w:cs="Arial"/>
                <w:sz w:val="10"/>
                <w:szCs w:val="10"/>
              </w:rPr>
            </w:pPr>
            <w:r w:rsidRPr="002048DC">
              <w:rPr>
                <w:rFonts w:cs="Arial"/>
                <w:sz w:val="10"/>
                <w:szCs w:val="10"/>
              </w:rPr>
              <w:t>115.77%</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0EFBF043" w14:textId="77777777" w:rsidR="002048DC" w:rsidRPr="002048DC" w:rsidRDefault="002048DC" w:rsidP="002048DC">
            <w:pPr>
              <w:jc w:val="center"/>
              <w:rPr>
                <w:rFonts w:cs="Arial"/>
                <w:sz w:val="10"/>
                <w:szCs w:val="10"/>
              </w:rPr>
            </w:pPr>
            <w:r w:rsidRPr="002048DC">
              <w:rPr>
                <w:rFonts w:cs="Arial"/>
                <w:sz w:val="10"/>
                <w:szCs w:val="10"/>
              </w:rPr>
              <w:t>58.70%</w:t>
            </w:r>
          </w:p>
        </w:tc>
        <w:tc>
          <w:tcPr>
            <w:tcW w:w="689" w:type="dxa"/>
            <w:tcBorders>
              <w:top w:val="nil"/>
              <w:left w:val="nil"/>
              <w:bottom w:val="single" w:sz="4" w:space="0" w:color="auto"/>
              <w:right w:val="single" w:sz="4" w:space="0" w:color="auto"/>
            </w:tcBorders>
            <w:shd w:val="clear" w:color="000000" w:fill="00FF00"/>
            <w:noWrap/>
            <w:vAlign w:val="center"/>
            <w:hideMark/>
          </w:tcPr>
          <w:p w14:paraId="723D027E" w14:textId="77777777" w:rsidR="002048DC" w:rsidRPr="002048DC" w:rsidRDefault="002048DC" w:rsidP="002048DC">
            <w:pPr>
              <w:jc w:val="center"/>
              <w:rPr>
                <w:rFonts w:cs="Arial"/>
                <w:sz w:val="10"/>
                <w:szCs w:val="10"/>
              </w:rPr>
            </w:pPr>
            <w:r w:rsidRPr="002048DC">
              <w:rPr>
                <w:rFonts w:cs="Arial"/>
                <w:sz w:val="10"/>
                <w:szCs w:val="10"/>
              </w:rPr>
              <w:t>88.49%</w:t>
            </w:r>
          </w:p>
        </w:tc>
        <w:tc>
          <w:tcPr>
            <w:tcW w:w="745" w:type="dxa"/>
            <w:tcBorders>
              <w:top w:val="nil"/>
              <w:left w:val="nil"/>
              <w:bottom w:val="single" w:sz="4" w:space="0" w:color="auto"/>
              <w:right w:val="single" w:sz="4" w:space="0" w:color="auto"/>
            </w:tcBorders>
            <w:shd w:val="clear" w:color="000000" w:fill="00FF00"/>
            <w:noWrap/>
            <w:vAlign w:val="center"/>
            <w:hideMark/>
          </w:tcPr>
          <w:p w14:paraId="299598E8" w14:textId="77777777" w:rsidR="002048DC" w:rsidRPr="002048DC" w:rsidRDefault="002048DC" w:rsidP="002048DC">
            <w:pPr>
              <w:jc w:val="center"/>
              <w:rPr>
                <w:rFonts w:cs="Arial"/>
                <w:sz w:val="10"/>
                <w:szCs w:val="10"/>
              </w:rPr>
            </w:pPr>
            <w:r w:rsidRPr="002048DC">
              <w:rPr>
                <w:rFonts w:cs="Arial"/>
                <w:sz w:val="10"/>
                <w:szCs w:val="10"/>
              </w:rPr>
              <w:t>109.17%</w:t>
            </w:r>
          </w:p>
        </w:tc>
        <w:tc>
          <w:tcPr>
            <w:tcW w:w="667" w:type="dxa"/>
            <w:tcBorders>
              <w:top w:val="nil"/>
              <w:left w:val="nil"/>
              <w:bottom w:val="single" w:sz="4" w:space="0" w:color="auto"/>
              <w:right w:val="single" w:sz="4" w:space="0" w:color="auto"/>
            </w:tcBorders>
            <w:shd w:val="clear" w:color="000000" w:fill="00FF00"/>
            <w:noWrap/>
            <w:vAlign w:val="center"/>
            <w:hideMark/>
          </w:tcPr>
          <w:p w14:paraId="6B17BCCB" w14:textId="77777777" w:rsidR="002048DC" w:rsidRPr="002048DC" w:rsidRDefault="002048DC" w:rsidP="002048DC">
            <w:pPr>
              <w:jc w:val="center"/>
              <w:rPr>
                <w:rFonts w:cs="Arial"/>
                <w:sz w:val="10"/>
                <w:szCs w:val="10"/>
              </w:rPr>
            </w:pPr>
            <w:r w:rsidRPr="002048DC">
              <w:rPr>
                <w:rFonts w:cs="Arial"/>
                <w:sz w:val="10"/>
                <w:szCs w:val="10"/>
              </w:rPr>
              <w:t>119.96%</w:t>
            </w:r>
          </w:p>
        </w:tc>
        <w:tc>
          <w:tcPr>
            <w:tcW w:w="689" w:type="dxa"/>
            <w:tcBorders>
              <w:top w:val="nil"/>
              <w:left w:val="nil"/>
              <w:bottom w:val="single" w:sz="4" w:space="0" w:color="auto"/>
              <w:right w:val="single" w:sz="4" w:space="0" w:color="auto"/>
            </w:tcBorders>
            <w:shd w:val="clear" w:color="000000" w:fill="00FF00"/>
            <w:noWrap/>
            <w:vAlign w:val="center"/>
            <w:hideMark/>
          </w:tcPr>
          <w:p w14:paraId="08B2A0A6" w14:textId="77777777" w:rsidR="002048DC" w:rsidRPr="002048DC" w:rsidRDefault="002048DC" w:rsidP="002048DC">
            <w:pPr>
              <w:jc w:val="center"/>
              <w:rPr>
                <w:rFonts w:cs="Arial"/>
                <w:sz w:val="10"/>
                <w:szCs w:val="10"/>
              </w:rPr>
            </w:pPr>
            <w:r w:rsidRPr="002048DC">
              <w:rPr>
                <w:rFonts w:cs="Arial"/>
                <w:sz w:val="10"/>
                <w:szCs w:val="10"/>
              </w:rPr>
              <w:t>76.82%</w:t>
            </w:r>
          </w:p>
        </w:tc>
        <w:tc>
          <w:tcPr>
            <w:tcW w:w="634" w:type="dxa"/>
            <w:tcBorders>
              <w:top w:val="nil"/>
              <w:left w:val="nil"/>
              <w:bottom w:val="single" w:sz="4" w:space="0" w:color="auto"/>
              <w:right w:val="single" w:sz="4" w:space="0" w:color="auto"/>
            </w:tcBorders>
            <w:shd w:val="clear" w:color="000000" w:fill="00FF00"/>
            <w:noWrap/>
            <w:vAlign w:val="center"/>
            <w:hideMark/>
          </w:tcPr>
          <w:p w14:paraId="47C9BF2B" w14:textId="77777777" w:rsidR="002048DC" w:rsidRPr="002048DC" w:rsidRDefault="002048DC" w:rsidP="002048DC">
            <w:pPr>
              <w:jc w:val="center"/>
              <w:rPr>
                <w:rFonts w:cs="Arial"/>
                <w:sz w:val="10"/>
                <w:szCs w:val="10"/>
              </w:rPr>
            </w:pPr>
            <w:r w:rsidRPr="002048DC">
              <w:rPr>
                <w:rFonts w:cs="Arial"/>
                <w:sz w:val="10"/>
                <w:szCs w:val="10"/>
              </w:rPr>
              <w:t>10.68%</w:t>
            </w:r>
          </w:p>
        </w:tc>
        <w:tc>
          <w:tcPr>
            <w:tcW w:w="689" w:type="dxa"/>
            <w:tcBorders>
              <w:top w:val="nil"/>
              <w:left w:val="nil"/>
              <w:bottom w:val="single" w:sz="4" w:space="0" w:color="auto"/>
              <w:right w:val="single" w:sz="4" w:space="0" w:color="auto"/>
            </w:tcBorders>
            <w:shd w:val="clear" w:color="000000" w:fill="00FF00"/>
            <w:noWrap/>
            <w:vAlign w:val="center"/>
            <w:hideMark/>
          </w:tcPr>
          <w:p w14:paraId="21B7BDAC" w14:textId="77777777" w:rsidR="002048DC" w:rsidRPr="002048DC" w:rsidRDefault="002048DC" w:rsidP="002048DC">
            <w:pPr>
              <w:jc w:val="center"/>
              <w:rPr>
                <w:rFonts w:cs="Arial"/>
                <w:sz w:val="10"/>
                <w:szCs w:val="10"/>
              </w:rPr>
            </w:pPr>
            <w:r w:rsidRPr="002048DC">
              <w:rPr>
                <w:rFonts w:cs="Arial"/>
                <w:sz w:val="10"/>
                <w:szCs w:val="10"/>
              </w:rPr>
              <w:t>122.62%</w:t>
            </w:r>
          </w:p>
        </w:tc>
        <w:tc>
          <w:tcPr>
            <w:tcW w:w="667" w:type="dxa"/>
            <w:tcBorders>
              <w:top w:val="nil"/>
              <w:left w:val="nil"/>
              <w:bottom w:val="single" w:sz="4" w:space="0" w:color="auto"/>
              <w:right w:val="nil"/>
            </w:tcBorders>
            <w:shd w:val="clear" w:color="000000" w:fill="00FF00"/>
            <w:noWrap/>
            <w:vAlign w:val="center"/>
            <w:hideMark/>
          </w:tcPr>
          <w:p w14:paraId="20F43C4A" w14:textId="77777777" w:rsidR="002048DC" w:rsidRPr="002048DC" w:rsidRDefault="002048DC" w:rsidP="002048DC">
            <w:pPr>
              <w:jc w:val="center"/>
              <w:rPr>
                <w:rFonts w:cs="Arial"/>
                <w:sz w:val="10"/>
                <w:szCs w:val="10"/>
              </w:rPr>
            </w:pPr>
            <w:r w:rsidRPr="002048DC">
              <w:rPr>
                <w:rFonts w:cs="Arial"/>
                <w:sz w:val="10"/>
                <w:szCs w:val="10"/>
              </w:rPr>
              <w:t>120.90%</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54B99D53" w14:textId="77777777" w:rsidR="002048DC" w:rsidRPr="002048DC" w:rsidRDefault="002048DC" w:rsidP="002048DC">
            <w:pPr>
              <w:jc w:val="center"/>
              <w:rPr>
                <w:rFonts w:cs="Arial"/>
                <w:b/>
                <w:bCs/>
                <w:sz w:val="10"/>
                <w:szCs w:val="10"/>
              </w:rPr>
            </w:pPr>
            <w:r w:rsidRPr="002048DC">
              <w:rPr>
                <w:rFonts w:cs="Arial"/>
                <w:b/>
                <w:bCs/>
                <w:sz w:val="10"/>
                <w:szCs w:val="10"/>
              </w:rPr>
              <w:t>72.82%</w:t>
            </w:r>
          </w:p>
        </w:tc>
        <w:tc>
          <w:tcPr>
            <w:tcW w:w="611" w:type="dxa"/>
            <w:tcBorders>
              <w:top w:val="nil"/>
              <w:left w:val="nil"/>
              <w:bottom w:val="nil"/>
              <w:right w:val="nil"/>
            </w:tcBorders>
            <w:shd w:val="clear" w:color="auto" w:fill="auto"/>
            <w:noWrap/>
            <w:vAlign w:val="bottom"/>
            <w:hideMark/>
          </w:tcPr>
          <w:p w14:paraId="6FD56D10" w14:textId="77777777" w:rsidR="002048DC" w:rsidRPr="002048DC" w:rsidRDefault="002048DC" w:rsidP="002048DC">
            <w:pPr>
              <w:rPr>
                <w:rFonts w:cs="Arial"/>
                <w:color w:val="000000"/>
                <w:sz w:val="10"/>
                <w:szCs w:val="10"/>
              </w:rPr>
            </w:pPr>
          </w:p>
        </w:tc>
      </w:tr>
      <w:tr w:rsidR="002048DC" w:rsidRPr="002048DC" w14:paraId="7CB59FC4" w14:textId="77777777" w:rsidTr="002048DC">
        <w:trPr>
          <w:trHeight w:val="70"/>
        </w:trPr>
        <w:tc>
          <w:tcPr>
            <w:tcW w:w="583" w:type="dxa"/>
            <w:tcBorders>
              <w:top w:val="nil"/>
              <w:left w:val="single" w:sz="4" w:space="0" w:color="auto"/>
              <w:bottom w:val="single" w:sz="4" w:space="0" w:color="auto"/>
              <w:right w:val="single" w:sz="4" w:space="0" w:color="auto"/>
            </w:tcBorders>
            <w:shd w:val="clear" w:color="000000" w:fill="99CCFF"/>
            <w:vAlign w:val="center"/>
            <w:hideMark/>
          </w:tcPr>
          <w:p w14:paraId="6BD22E40" w14:textId="77777777" w:rsidR="002048DC" w:rsidRPr="002048DC" w:rsidRDefault="002048DC" w:rsidP="002048DC">
            <w:pPr>
              <w:jc w:val="center"/>
              <w:rPr>
                <w:rFonts w:cs="Arial"/>
                <w:color w:val="000000"/>
                <w:sz w:val="10"/>
                <w:szCs w:val="10"/>
              </w:rPr>
            </w:pPr>
            <w:r w:rsidRPr="002048DC">
              <w:rPr>
                <w:rFonts w:cs="Arial"/>
                <w:color w:val="000000"/>
                <w:sz w:val="10"/>
                <w:szCs w:val="10"/>
              </w:rPr>
              <w:t> </w:t>
            </w:r>
          </w:p>
        </w:tc>
        <w:tc>
          <w:tcPr>
            <w:tcW w:w="1362" w:type="dxa"/>
            <w:tcBorders>
              <w:top w:val="nil"/>
              <w:left w:val="nil"/>
              <w:bottom w:val="single" w:sz="4" w:space="0" w:color="auto"/>
              <w:right w:val="single" w:sz="4" w:space="0" w:color="auto"/>
            </w:tcBorders>
            <w:shd w:val="clear" w:color="000000" w:fill="99CCFF"/>
            <w:noWrap/>
            <w:vAlign w:val="bottom"/>
            <w:hideMark/>
          </w:tcPr>
          <w:p w14:paraId="7945511F" w14:textId="77777777" w:rsidR="002048DC" w:rsidRPr="002048DC" w:rsidRDefault="002048DC" w:rsidP="002048DC">
            <w:pPr>
              <w:rPr>
                <w:rFonts w:cs="Arial"/>
                <w:color w:val="000000"/>
                <w:sz w:val="10"/>
                <w:szCs w:val="10"/>
              </w:rPr>
            </w:pPr>
            <w:r w:rsidRPr="002048DC">
              <w:rPr>
                <w:rFonts w:cs="Arial"/>
                <w:color w:val="000000"/>
                <w:sz w:val="10"/>
                <w:szCs w:val="10"/>
              </w:rPr>
              <w:t>GB Mapped(First Port)</w:t>
            </w:r>
          </w:p>
        </w:tc>
        <w:tc>
          <w:tcPr>
            <w:tcW w:w="689" w:type="dxa"/>
            <w:tcBorders>
              <w:top w:val="nil"/>
              <w:left w:val="nil"/>
              <w:bottom w:val="single" w:sz="4" w:space="0" w:color="auto"/>
              <w:right w:val="single" w:sz="4" w:space="0" w:color="auto"/>
            </w:tcBorders>
            <w:shd w:val="clear" w:color="000000" w:fill="00FF00"/>
            <w:noWrap/>
            <w:vAlign w:val="center"/>
            <w:hideMark/>
          </w:tcPr>
          <w:p w14:paraId="73460679" w14:textId="77777777" w:rsidR="002048DC" w:rsidRPr="002048DC" w:rsidRDefault="002048DC" w:rsidP="002048DC">
            <w:pPr>
              <w:jc w:val="center"/>
              <w:rPr>
                <w:rFonts w:cs="Arial"/>
                <w:color w:val="8064A2"/>
                <w:sz w:val="10"/>
                <w:szCs w:val="10"/>
              </w:rPr>
            </w:pPr>
            <w:r w:rsidRPr="002048DC">
              <w:rPr>
                <w:rFonts w:cs="Arial"/>
                <w:color w:val="8064A2"/>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607345AB" w14:textId="77777777" w:rsidR="002048DC" w:rsidRPr="002048DC" w:rsidRDefault="002048DC" w:rsidP="002048DC">
            <w:pPr>
              <w:jc w:val="center"/>
              <w:rPr>
                <w:rFonts w:cs="Arial"/>
                <w:color w:val="8064A2"/>
                <w:sz w:val="10"/>
                <w:szCs w:val="10"/>
              </w:rPr>
            </w:pPr>
            <w:r w:rsidRPr="002048DC">
              <w:rPr>
                <w:rFonts w:cs="Arial"/>
                <w:color w:val="8064A2"/>
                <w:sz w:val="10"/>
                <w:szCs w:val="10"/>
              </w:rPr>
              <w:t>317065</w:t>
            </w:r>
          </w:p>
        </w:tc>
        <w:tc>
          <w:tcPr>
            <w:tcW w:w="667" w:type="dxa"/>
            <w:tcBorders>
              <w:top w:val="nil"/>
              <w:left w:val="nil"/>
              <w:bottom w:val="single" w:sz="4" w:space="0" w:color="auto"/>
              <w:right w:val="single" w:sz="4" w:space="0" w:color="auto"/>
            </w:tcBorders>
            <w:shd w:val="clear" w:color="000000" w:fill="00FF00"/>
            <w:noWrap/>
            <w:vAlign w:val="center"/>
            <w:hideMark/>
          </w:tcPr>
          <w:p w14:paraId="414498BF" w14:textId="77777777" w:rsidR="002048DC" w:rsidRPr="002048DC" w:rsidRDefault="002048DC" w:rsidP="002048DC">
            <w:pPr>
              <w:jc w:val="center"/>
              <w:rPr>
                <w:rFonts w:cs="Arial"/>
                <w:color w:val="8064A2"/>
                <w:sz w:val="10"/>
                <w:szCs w:val="10"/>
              </w:rPr>
            </w:pPr>
            <w:r w:rsidRPr="002048DC">
              <w:rPr>
                <w:rFonts w:cs="Arial"/>
                <w:color w:val="8064A2"/>
                <w:sz w:val="10"/>
                <w:szCs w:val="10"/>
              </w:rPr>
              <w:t>94220.5</w:t>
            </w:r>
          </w:p>
        </w:tc>
        <w:tc>
          <w:tcPr>
            <w:tcW w:w="689" w:type="dxa"/>
            <w:tcBorders>
              <w:top w:val="nil"/>
              <w:left w:val="nil"/>
              <w:bottom w:val="single" w:sz="4" w:space="0" w:color="auto"/>
              <w:right w:val="single" w:sz="4" w:space="0" w:color="auto"/>
            </w:tcBorders>
            <w:shd w:val="clear" w:color="000000" w:fill="00FF00"/>
            <w:noWrap/>
            <w:vAlign w:val="center"/>
            <w:hideMark/>
          </w:tcPr>
          <w:p w14:paraId="7FA4B93D" w14:textId="77777777" w:rsidR="002048DC" w:rsidRPr="002048DC" w:rsidRDefault="002048DC" w:rsidP="002048DC">
            <w:pPr>
              <w:jc w:val="center"/>
              <w:rPr>
                <w:rFonts w:cs="Arial"/>
                <w:color w:val="8064A2"/>
                <w:sz w:val="10"/>
                <w:szCs w:val="10"/>
              </w:rPr>
            </w:pPr>
            <w:r w:rsidRPr="002048DC">
              <w:rPr>
                <w:rFonts w:cs="Arial"/>
                <w:color w:val="8064A2"/>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6D6361E7" w14:textId="77777777" w:rsidR="002048DC" w:rsidRPr="002048DC" w:rsidRDefault="002048DC" w:rsidP="002048DC">
            <w:pPr>
              <w:jc w:val="center"/>
              <w:rPr>
                <w:rFonts w:cs="Arial"/>
                <w:color w:val="8064A2"/>
                <w:sz w:val="10"/>
                <w:szCs w:val="10"/>
              </w:rPr>
            </w:pPr>
            <w:r w:rsidRPr="002048DC">
              <w:rPr>
                <w:rFonts w:cs="Arial"/>
                <w:color w:val="8064A2"/>
                <w:sz w:val="10"/>
                <w:szCs w:val="10"/>
              </w:rPr>
              <w:t>129594</w:t>
            </w:r>
          </w:p>
        </w:tc>
        <w:tc>
          <w:tcPr>
            <w:tcW w:w="689" w:type="dxa"/>
            <w:tcBorders>
              <w:top w:val="nil"/>
              <w:left w:val="nil"/>
              <w:bottom w:val="single" w:sz="4" w:space="0" w:color="auto"/>
              <w:right w:val="single" w:sz="4" w:space="0" w:color="auto"/>
            </w:tcBorders>
            <w:shd w:val="clear" w:color="000000" w:fill="00FF00"/>
            <w:noWrap/>
            <w:vAlign w:val="center"/>
            <w:hideMark/>
          </w:tcPr>
          <w:p w14:paraId="18AFC7CB" w14:textId="77777777" w:rsidR="002048DC" w:rsidRPr="002048DC" w:rsidRDefault="002048DC" w:rsidP="002048DC">
            <w:pPr>
              <w:jc w:val="center"/>
              <w:rPr>
                <w:rFonts w:cs="Arial"/>
                <w:color w:val="8064A2"/>
                <w:sz w:val="10"/>
                <w:szCs w:val="10"/>
              </w:rPr>
            </w:pPr>
            <w:r w:rsidRPr="002048DC">
              <w:rPr>
                <w:rFonts w:cs="Arial"/>
                <w:color w:val="8064A2"/>
                <w:sz w:val="10"/>
                <w:szCs w:val="10"/>
              </w:rPr>
              <w:t>298250</w:t>
            </w:r>
          </w:p>
        </w:tc>
        <w:tc>
          <w:tcPr>
            <w:tcW w:w="667" w:type="dxa"/>
            <w:tcBorders>
              <w:top w:val="nil"/>
              <w:left w:val="nil"/>
              <w:bottom w:val="single" w:sz="4" w:space="0" w:color="auto"/>
              <w:right w:val="nil"/>
            </w:tcBorders>
            <w:shd w:val="clear" w:color="000000" w:fill="00FF00"/>
            <w:noWrap/>
            <w:vAlign w:val="center"/>
            <w:hideMark/>
          </w:tcPr>
          <w:p w14:paraId="2A906760" w14:textId="77777777" w:rsidR="002048DC" w:rsidRPr="002048DC" w:rsidRDefault="002048DC" w:rsidP="002048DC">
            <w:pPr>
              <w:jc w:val="center"/>
              <w:rPr>
                <w:rFonts w:cs="Arial"/>
                <w:color w:val="8064A2"/>
                <w:sz w:val="10"/>
                <w:szCs w:val="10"/>
              </w:rPr>
            </w:pPr>
            <w:r w:rsidRPr="002048DC">
              <w:rPr>
                <w:rFonts w:cs="Arial"/>
                <w:color w:val="8064A2"/>
                <w:sz w:val="10"/>
                <w:szCs w:val="10"/>
              </w:rPr>
              <w:t>64358</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00DAA34C" w14:textId="77777777" w:rsidR="002048DC" w:rsidRPr="002048DC" w:rsidRDefault="002048DC" w:rsidP="002048DC">
            <w:pPr>
              <w:jc w:val="center"/>
              <w:rPr>
                <w:rFonts w:cs="Arial"/>
                <w:color w:val="8064A2"/>
                <w:sz w:val="10"/>
                <w:szCs w:val="10"/>
              </w:rPr>
            </w:pPr>
            <w:r w:rsidRPr="002048DC">
              <w:rPr>
                <w:rFonts w:cs="Arial"/>
                <w:color w:val="8064A2"/>
                <w:sz w:val="10"/>
                <w:szCs w:val="10"/>
              </w:rPr>
              <w:t>102742</w:t>
            </w:r>
          </w:p>
        </w:tc>
        <w:tc>
          <w:tcPr>
            <w:tcW w:w="689" w:type="dxa"/>
            <w:tcBorders>
              <w:top w:val="nil"/>
              <w:left w:val="nil"/>
              <w:bottom w:val="single" w:sz="4" w:space="0" w:color="auto"/>
              <w:right w:val="single" w:sz="4" w:space="0" w:color="auto"/>
            </w:tcBorders>
            <w:shd w:val="clear" w:color="000000" w:fill="00FF00"/>
            <w:noWrap/>
            <w:vAlign w:val="center"/>
            <w:hideMark/>
          </w:tcPr>
          <w:p w14:paraId="5EB750C8" w14:textId="77777777" w:rsidR="002048DC" w:rsidRPr="002048DC" w:rsidRDefault="002048DC" w:rsidP="002048DC">
            <w:pPr>
              <w:jc w:val="center"/>
              <w:rPr>
                <w:rFonts w:cs="Arial"/>
                <w:color w:val="8064A2"/>
                <w:sz w:val="10"/>
                <w:szCs w:val="10"/>
              </w:rPr>
            </w:pPr>
            <w:r w:rsidRPr="002048DC">
              <w:rPr>
                <w:rFonts w:cs="Arial"/>
                <w:color w:val="8064A2"/>
                <w:sz w:val="10"/>
                <w:szCs w:val="10"/>
              </w:rPr>
              <w:t>111136</w:t>
            </w:r>
          </w:p>
        </w:tc>
        <w:tc>
          <w:tcPr>
            <w:tcW w:w="745" w:type="dxa"/>
            <w:tcBorders>
              <w:top w:val="nil"/>
              <w:left w:val="nil"/>
              <w:bottom w:val="single" w:sz="4" w:space="0" w:color="auto"/>
              <w:right w:val="single" w:sz="4" w:space="0" w:color="auto"/>
            </w:tcBorders>
            <w:shd w:val="clear" w:color="000000" w:fill="00FF00"/>
            <w:noWrap/>
            <w:vAlign w:val="center"/>
            <w:hideMark/>
          </w:tcPr>
          <w:p w14:paraId="39A2EF03" w14:textId="77777777" w:rsidR="002048DC" w:rsidRPr="002048DC" w:rsidRDefault="002048DC" w:rsidP="002048DC">
            <w:pPr>
              <w:jc w:val="center"/>
              <w:rPr>
                <w:rFonts w:cs="Arial"/>
                <w:color w:val="8064A2"/>
                <w:sz w:val="10"/>
                <w:szCs w:val="10"/>
              </w:rPr>
            </w:pPr>
            <w:r w:rsidRPr="002048DC">
              <w:rPr>
                <w:rFonts w:cs="Arial"/>
                <w:color w:val="8064A2"/>
                <w:sz w:val="10"/>
                <w:szCs w:val="10"/>
              </w:rPr>
              <w:t>353872</w:t>
            </w:r>
          </w:p>
        </w:tc>
        <w:tc>
          <w:tcPr>
            <w:tcW w:w="667" w:type="dxa"/>
            <w:tcBorders>
              <w:top w:val="nil"/>
              <w:left w:val="nil"/>
              <w:bottom w:val="single" w:sz="4" w:space="0" w:color="auto"/>
              <w:right w:val="single" w:sz="4" w:space="0" w:color="auto"/>
            </w:tcBorders>
            <w:shd w:val="clear" w:color="000000" w:fill="00FF00"/>
            <w:noWrap/>
            <w:vAlign w:val="center"/>
            <w:hideMark/>
          </w:tcPr>
          <w:p w14:paraId="3AB809AD" w14:textId="77777777" w:rsidR="002048DC" w:rsidRPr="002048DC" w:rsidRDefault="002048DC" w:rsidP="002048DC">
            <w:pPr>
              <w:jc w:val="center"/>
              <w:rPr>
                <w:rFonts w:cs="Arial"/>
                <w:color w:val="8064A2"/>
                <w:sz w:val="10"/>
                <w:szCs w:val="10"/>
              </w:rPr>
            </w:pPr>
            <w:r w:rsidRPr="002048DC">
              <w:rPr>
                <w:rFonts w:cs="Arial"/>
                <w:color w:val="8064A2"/>
                <w:sz w:val="10"/>
                <w:szCs w:val="10"/>
              </w:rPr>
              <w:t>240038</w:t>
            </w:r>
          </w:p>
        </w:tc>
        <w:tc>
          <w:tcPr>
            <w:tcW w:w="689" w:type="dxa"/>
            <w:tcBorders>
              <w:top w:val="nil"/>
              <w:left w:val="nil"/>
              <w:bottom w:val="single" w:sz="4" w:space="0" w:color="auto"/>
              <w:right w:val="single" w:sz="4" w:space="0" w:color="auto"/>
            </w:tcBorders>
            <w:shd w:val="clear" w:color="000000" w:fill="00FF00"/>
            <w:noWrap/>
            <w:vAlign w:val="center"/>
            <w:hideMark/>
          </w:tcPr>
          <w:p w14:paraId="4158058B" w14:textId="77777777" w:rsidR="002048DC" w:rsidRPr="002048DC" w:rsidRDefault="002048DC" w:rsidP="002048DC">
            <w:pPr>
              <w:jc w:val="center"/>
              <w:rPr>
                <w:rFonts w:cs="Arial"/>
                <w:color w:val="8064A2"/>
                <w:sz w:val="10"/>
                <w:szCs w:val="10"/>
              </w:rPr>
            </w:pPr>
            <w:r w:rsidRPr="002048DC">
              <w:rPr>
                <w:rFonts w:cs="Arial"/>
                <w:color w:val="8064A2"/>
                <w:sz w:val="10"/>
                <w:szCs w:val="10"/>
              </w:rPr>
              <w:t>73860</w:t>
            </w:r>
          </w:p>
        </w:tc>
        <w:tc>
          <w:tcPr>
            <w:tcW w:w="634" w:type="dxa"/>
            <w:tcBorders>
              <w:top w:val="nil"/>
              <w:left w:val="nil"/>
              <w:bottom w:val="single" w:sz="4" w:space="0" w:color="auto"/>
              <w:right w:val="single" w:sz="4" w:space="0" w:color="auto"/>
            </w:tcBorders>
            <w:shd w:val="clear" w:color="000000" w:fill="00FF00"/>
            <w:noWrap/>
            <w:vAlign w:val="center"/>
            <w:hideMark/>
          </w:tcPr>
          <w:p w14:paraId="68D97B36" w14:textId="77777777" w:rsidR="002048DC" w:rsidRPr="002048DC" w:rsidRDefault="002048DC" w:rsidP="002048DC">
            <w:pPr>
              <w:jc w:val="center"/>
              <w:rPr>
                <w:rFonts w:cs="Arial"/>
                <w:color w:val="8064A2"/>
                <w:sz w:val="10"/>
                <w:szCs w:val="10"/>
              </w:rPr>
            </w:pPr>
            <w:r w:rsidRPr="002048DC">
              <w:rPr>
                <w:rFonts w:cs="Arial"/>
                <w:color w:val="8064A2"/>
                <w:sz w:val="10"/>
                <w:szCs w:val="10"/>
              </w:rPr>
              <w:t>0</w:t>
            </w:r>
          </w:p>
        </w:tc>
        <w:tc>
          <w:tcPr>
            <w:tcW w:w="689" w:type="dxa"/>
            <w:tcBorders>
              <w:top w:val="nil"/>
              <w:left w:val="nil"/>
              <w:bottom w:val="single" w:sz="4" w:space="0" w:color="auto"/>
              <w:right w:val="single" w:sz="4" w:space="0" w:color="auto"/>
            </w:tcBorders>
            <w:shd w:val="clear" w:color="000000" w:fill="00FF00"/>
            <w:noWrap/>
            <w:vAlign w:val="center"/>
            <w:hideMark/>
          </w:tcPr>
          <w:p w14:paraId="7A58BF06" w14:textId="77777777" w:rsidR="002048DC" w:rsidRPr="002048DC" w:rsidRDefault="002048DC" w:rsidP="002048DC">
            <w:pPr>
              <w:jc w:val="center"/>
              <w:rPr>
                <w:rFonts w:cs="Arial"/>
                <w:color w:val="8064A2"/>
                <w:sz w:val="10"/>
                <w:szCs w:val="10"/>
              </w:rPr>
            </w:pPr>
            <w:r w:rsidRPr="002048DC">
              <w:rPr>
                <w:rFonts w:cs="Arial"/>
                <w:color w:val="8064A2"/>
                <w:sz w:val="10"/>
                <w:szCs w:val="10"/>
              </w:rPr>
              <w:t>61297.2</w:t>
            </w:r>
          </w:p>
        </w:tc>
        <w:tc>
          <w:tcPr>
            <w:tcW w:w="667" w:type="dxa"/>
            <w:tcBorders>
              <w:top w:val="nil"/>
              <w:left w:val="nil"/>
              <w:bottom w:val="single" w:sz="4" w:space="0" w:color="auto"/>
              <w:right w:val="nil"/>
            </w:tcBorders>
            <w:shd w:val="clear" w:color="000000" w:fill="00FF00"/>
            <w:noWrap/>
            <w:vAlign w:val="center"/>
            <w:hideMark/>
          </w:tcPr>
          <w:p w14:paraId="39A54569" w14:textId="77777777" w:rsidR="002048DC" w:rsidRPr="002048DC" w:rsidRDefault="002048DC" w:rsidP="002048DC">
            <w:pPr>
              <w:jc w:val="center"/>
              <w:rPr>
                <w:rFonts w:cs="Arial"/>
                <w:color w:val="8064A2"/>
                <w:sz w:val="10"/>
                <w:szCs w:val="10"/>
              </w:rPr>
            </w:pPr>
            <w:r w:rsidRPr="002048DC">
              <w:rPr>
                <w:rFonts w:cs="Arial"/>
                <w:color w:val="8064A2"/>
                <w:sz w:val="10"/>
                <w:szCs w:val="10"/>
              </w:rPr>
              <w:t>42854.1</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1464AD21" w14:textId="77777777" w:rsidR="002048DC" w:rsidRPr="002048DC" w:rsidRDefault="002048DC" w:rsidP="002048DC">
            <w:pPr>
              <w:jc w:val="center"/>
              <w:rPr>
                <w:rFonts w:cs="Arial"/>
                <w:b/>
                <w:bCs/>
                <w:color w:val="8064A2"/>
                <w:sz w:val="10"/>
                <w:szCs w:val="10"/>
              </w:rPr>
            </w:pPr>
            <w:r w:rsidRPr="002048DC">
              <w:rPr>
                <w:rFonts w:cs="Arial"/>
                <w:b/>
                <w:bCs/>
                <w:color w:val="8064A2"/>
                <w:sz w:val="10"/>
                <w:szCs w:val="10"/>
              </w:rPr>
              <w:t>4091530.4</w:t>
            </w:r>
          </w:p>
        </w:tc>
        <w:tc>
          <w:tcPr>
            <w:tcW w:w="611" w:type="dxa"/>
            <w:tcBorders>
              <w:top w:val="nil"/>
              <w:left w:val="nil"/>
              <w:bottom w:val="nil"/>
              <w:right w:val="nil"/>
            </w:tcBorders>
            <w:shd w:val="clear" w:color="auto" w:fill="auto"/>
            <w:noWrap/>
            <w:vAlign w:val="bottom"/>
            <w:hideMark/>
          </w:tcPr>
          <w:p w14:paraId="7552989C" w14:textId="77777777" w:rsidR="002048DC" w:rsidRPr="002048DC" w:rsidRDefault="002048DC" w:rsidP="002048DC">
            <w:pPr>
              <w:rPr>
                <w:rFonts w:cs="Arial"/>
                <w:color w:val="000000"/>
                <w:sz w:val="10"/>
                <w:szCs w:val="10"/>
              </w:rPr>
            </w:pPr>
          </w:p>
        </w:tc>
      </w:tr>
      <w:tr w:rsidR="002048DC" w:rsidRPr="002048DC" w14:paraId="7116D707" w14:textId="77777777" w:rsidTr="002048DC">
        <w:trPr>
          <w:trHeight w:val="70"/>
        </w:trPr>
        <w:tc>
          <w:tcPr>
            <w:tcW w:w="583" w:type="dxa"/>
            <w:tcBorders>
              <w:top w:val="nil"/>
              <w:left w:val="single" w:sz="4" w:space="0" w:color="auto"/>
              <w:bottom w:val="single" w:sz="4" w:space="0" w:color="auto"/>
              <w:right w:val="single" w:sz="4" w:space="0" w:color="auto"/>
            </w:tcBorders>
            <w:shd w:val="clear" w:color="000000" w:fill="99CCFF"/>
            <w:vAlign w:val="center"/>
            <w:hideMark/>
          </w:tcPr>
          <w:p w14:paraId="5EBF0F39" w14:textId="77777777" w:rsidR="002048DC" w:rsidRPr="002048DC" w:rsidRDefault="002048DC" w:rsidP="002048DC">
            <w:pPr>
              <w:jc w:val="center"/>
              <w:rPr>
                <w:rFonts w:cs="Arial"/>
                <w:color w:val="000000"/>
                <w:sz w:val="10"/>
                <w:szCs w:val="10"/>
              </w:rPr>
            </w:pPr>
            <w:r w:rsidRPr="002048DC">
              <w:rPr>
                <w:rFonts w:cs="Arial"/>
                <w:color w:val="000000"/>
                <w:sz w:val="10"/>
                <w:szCs w:val="10"/>
              </w:rPr>
              <w:t> </w:t>
            </w:r>
          </w:p>
        </w:tc>
        <w:tc>
          <w:tcPr>
            <w:tcW w:w="1362" w:type="dxa"/>
            <w:tcBorders>
              <w:top w:val="nil"/>
              <w:left w:val="nil"/>
              <w:bottom w:val="single" w:sz="4" w:space="0" w:color="auto"/>
              <w:right w:val="single" w:sz="4" w:space="0" w:color="auto"/>
            </w:tcBorders>
            <w:shd w:val="clear" w:color="000000" w:fill="99CCFF"/>
            <w:noWrap/>
            <w:vAlign w:val="bottom"/>
            <w:hideMark/>
          </w:tcPr>
          <w:p w14:paraId="62B7E2A2" w14:textId="77777777" w:rsidR="002048DC" w:rsidRPr="002048DC" w:rsidRDefault="002048DC" w:rsidP="002048DC">
            <w:pPr>
              <w:rPr>
                <w:rFonts w:cs="Arial"/>
                <w:color w:val="000000"/>
                <w:sz w:val="10"/>
                <w:szCs w:val="10"/>
              </w:rPr>
            </w:pPr>
            <w:r w:rsidRPr="002048DC">
              <w:rPr>
                <w:rFonts w:cs="Arial"/>
                <w:color w:val="000000"/>
                <w:sz w:val="10"/>
                <w:szCs w:val="10"/>
              </w:rPr>
              <w:t>subscription vs Mapped</w:t>
            </w:r>
          </w:p>
        </w:tc>
        <w:tc>
          <w:tcPr>
            <w:tcW w:w="689" w:type="dxa"/>
            <w:tcBorders>
              <w:top w:val="nil"/>
              <w:left w:val="nil"/>
              <w:bottom w:val="single" w:sz="4" w:space="0" w:color="auto"/>
              <w:right w:val="single" w:sz="4" w:space="0" w:color="auto"/>
            </w:tcBorders>
            <w:shd w:val="clear" w:color="000000" w:fill="00FF00"/>
            <w:noWrap/>
            <w:vAlign w:val="center"/>
            <w:hideMark/>
          </w:tcPr>
          <w:p w14:paraId="437E5464"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60785D9D" w14:textId="77777777" w:rsidR="002048DC" w:rsidRPr="002048DC" w:rsidRDefault="002048DC" w:rsidP="002048DC">
            <w:pPr>
              <w:jc w:val="center"/>
              <w:rPr>
                <w:rFonts w:cs="Arial"/>
                <w:sz w:val="10"/>
                <w:szCs w:val="10"/>
              </w:rPr>
            </w:pPr>
            <w:r w:rsidRPr="002048DC">
              <w:rPr>
                <w:rFonts w:cs="Arial"/>
                <w:sz w:val="10"/>
                <w:szCs w:val="10"/>
              </w:rPr>
              <w:t>72.35%</w:t>
            </w:r>
          </w:p>
        </w:tc>
        <w:tc>
          <w:tcPr>
            <w:tcW w:w="667" w:type="dxa"/>
            <w:tcBorders>
              <w:top w:val="nil"/>
              <w:left w:val="nil"/>
              <w:bottom w:val="single" w:sz="4" w:space="0" w:color="auto"/>
              <w:right w:val="single" w:sz="4" w:space="0" w:color="auto"/>
            </w:tcBorders>
            <w:shd w:val="clear" w:color="000000" w:fill="00FF00"/>
            <w:noWrap/>
            <w:vAlign w:val="center"/>
            <w:hideMark/>
          </w:tcPr>
          <w:p w14:paraId="04AC2F59" w14:textId="77777777" w:rsidR="002048DC" w:rsidRPr="002048DC" w:rsidRDefault="002048DC" w:rsidP="002048DC">
            <w:pPr>
              <w:jc w:val="center"/>
              <w:rPr>
                <w:rFonts w:cs="Arial"/>
                <w:sz w:val="10"/>
                <w:szCs w:val="10"/>
              </w:rPr>
            </w:pPr>
            <w:r w:rsidRPr="002048DC">
              <w:rPr>
                <w:rFonts w:cs="Arial"/>
                <w:sz w:val="10"/>
                <w:szCs w:val="10"/>
              </w:rPr>
              <w:t>113.47%</w:t>
            </w:r>
          </w:p>
        </w:tc>
        <w:tc>
          <w:tcPr>
            <w:tcW w:w="689" w:type="dxa"/>
            <w:tcBorders>
              <w:top w:val="nil"/>
              <w:left w:val="nil"/>
              <w:bottom w:val="single" w:sz="4" w:space="0" w:color="auto"/>
              <w:right w:val="single" w:sz="4" w:space="0" w:color="auto"/>
            </w:tcBorders>
            <w:shd w:val="clear" w:color="000000" w:fill="00FF00"/>
            <w:noWrap/>
            <w:vAlign w:val="center"/>
            <w:hideMark/>
          </w:tcPr>
          <w:p w14:paraId="5CA11E9B"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2C1FFFC5" w14:textId="77777777" w:rsidR="002048DC" w:rsidRPr="002048DC" w:rsidRDefault="002048DC" w:rsidP="002048DC">
            <w:pPr>
              <w:jc w:val="center"/>
              <w:rPr>
                <w:rFonts w:cs="Arial"/>
                <w:sz w:val="10"/>
                <w:szCs w:val="10"/>
              </w:rPr>
            </w:pPr>
            <w:r w:rsidRPr="002048DC">
              <w:rPr>
                <w:rFonts w:cs="Arial"/>
                <w:sz w:val="10"/>
                <w:szCs w:val="10"/>
              </w:rPr>
              <w:t>67.63%</w:t>
            </w:r>
          </w:p>
        </w:tc>
        <w:tc>
          <w:tcPr>
            <w:tcW w:w="689" w:type="dxa"/>
            <w:tcBorders>
              <w:top w:val="nil"/>
              <w:left w:val="nil"/>
              <w:bottom w:val="single" w:sz="4" w:space="0" w:color="auto"/>
              <w:right w:val="single" w:sz="4" w:space="0" w:color="auto"/>
            </w:tcBorders>
            <w:shd w:val="clear" w:color="000000" w:fill="00FF00"/>
            <w:noWrap/>
            <w:vAlign w:val="center"/>
            <w:hideMark/>
          </w:tcPr>
          <w:p w14:paraId="62A3EBC6" w14:textId="77777777" w:rsidR="002048DC" w:rsidRPr="002048DC" w:rsidRDefault="002048DC" w:rsidP="002048DC">
            <w:pPr>
              <w:jc w:val="center"/>
              <w:rPr>
                <w:rFonts w:cs="Arial"/>
                <w:sz w:val="10"/>
                <w:szCs w:val="10"/>
              </w:rPr>
            </w:pPr>
            <w:r w:rsidRPr="002048DC">
              <w:rPr>
                <w:rFonts w:cs="Arial"/>
                <w:sz w:val="10"/>
                <w:szCs w:val="10"/>
              </w:rPr>
              <w:t>92.18%</w:t>
            </w:r>
          </w:p>
        </w:tc>
        <w:tc>
          <w:tcPr>
            <w:tcW w:w="667" w:type="dxa"/>
            <w:tcBorders>
              <w:top w:val="nil"/>
              <w:left w:val="nil"/>
              <w:bottom w:val="single" w:sz="4" w:space="0" w:color="auto"/>
              <w:right w:val="nil"/>
            </w:tcBorders>
            <w:shd w:val="clear" w:color="000000" w:fill="00FF00"/>
            <w:noWrap/>
            <w:vAlign w:val="center"/>
            <w:hideMark/>
          </w:tcPr>
          <w:p w14:paraId="45990882" w14:textId="77777777" w:rsidR="002048DC" w:rsidRPr="002048DC" w:rsidRDefault="002048DC" w:rsidP="002048DC">
            <w:pPr>
              <w:jc w:val="center"/>
              <w:rPr>
                <w:rFonts w:cs="Arial"/>
                <w:sz w:val="10"/>
                <w:szCs w:val="10"/>
              </w:rPr>
            </w:pPr>
            <w:r w:rsidRPr="002048DC">
              <w:rPr>
                <w:rFonts w:cs="Arial"/>
                <w:sz w:val="10"/>
                <w:szCs w:val="10"/>
              </w:rPr>
              <w:t>62.97%</w:t>
            </w:r>
          </w:p>
        </w:tc>
        <w:tc>
          <w:tcPr>
            <w:tcW w:w="689" w:type="dxa"/>
            <w:tcBorders>
              <w:top w:val="nil"/>
              <w:left w:val="single" w:sz="4" w:space="0" w:color="auto"/>
              <w:bottom w:val="single" w:sz="4" w:space="0" w:color="auto"/>
              <w:right w:val="single" w:sz="4" w:space="0" w:color="auto"/>
            </w:tcBorders>
            <w:shd w:val="clear" w:color="000000" w:fill="00FF00"/>
            <w:noWrap/>
            <w:vAlign w:val="center"/>
            <w:hideMark/>
          </w:tcPr>
          <w:p w14:paraId="1AE84D8D" w14:textId="77777777" w:rsidR="002048DC" w:rsidRPr="002048DC" w:rsidRDefault="002048DC" w:rsidP="002048DC">
            <w:pPr>
              <w:jc w:val="center"/>
              <w:rPr>
                <w:rFonts w:cs="Arial"/>
                <w:sz w:val="10"/>
                <w:szCs w:val="10"/>
              </w:rPr>
            </w:pPr>
            <w:r w:rsidRPr="002048DC">
              <w:rPr>
                <w:rFonts w:cs="Arial"/>
                <w:sz w:val="10"/>
                <w:szCs w:val="10"/>
              </w:rPr>
              <w:t>49.04%</w:t>
            </w:r>
          </w:p>
        </w:tc>
        <w:tc>
          <w:tcPr>
            <w:tcW w:w="689" w:type="dxa"/>
            <w:tcBorders>
              <w:top w:val="nil"/>
              <w:left w:val="nil"/>
              <w:bottom w:val="single" w:sz="4" w:space="0" w:color="auto"/>
              <w:right w:val="single" w:sz="4" w:space="0" w:color="auto"/>
            </w:tcBorders>
            <w:shd w:val="clear" w:color="000000" w:fill="00FF00"/>
            <w:noWrap/>
            <w:vAlign w:val="center"/>
            <w:hideMark/>
          </w:tcPr>
          <w:p w14:paraId="5CF3EA65" w14:textId="77777777" w:rsidR="002048DC" w:rsidRPr="002048DC" w:rsidRDefault="002048DC" w:rsidP="002048DC">
            <w:pPr>
              <w:jc w:val="center"/>
              <w:rPr>
                <w:rFonts w:cs="Arial"/>
                <w:sz w:val="10"/>
                <w:szCs w:val="10"/>
              </w:rPr>
            </w:pPr>
            <w:r w:rsidRPr="002048DC">
              <w:rPr>
                <w:rFonts w:cs="Arial"/>
                <w:sz w:val="10"/>
                <w:szCs w:val="10"/>
              </w:rPr>
              <w:t>53.05%</w:t>
            </w:r>
          </w:p>
        </w:tc>
        <w:tc>
          <w:tcPr>
            <w:tcW w:w="745" w:type="dxa"/>
            <w:tcBorders>
              <w:top w:val="nil"/>
              <w:left w:val="nil"/>
              <w:bottom w:val="single" w:sz="4" w:space="0" w:color="auto"/>
              <w:right w:val="single" w:sz="4" w:space="0" w:color="auto"/>
            </w:tcBorders>
            <w:shd w:val="clear" w:color="000000" w:fill="00FF00"/>
            <w:noWrap/>
            <w:vAlign w:val="center"/>
            <w:hideMark/>
          </w:tcPr>
          <w:p w14:paraId="14740C2C" w14:textId="77777777" w:rsidR="002048DC" w:rsidRPr="002048DC" w:rsidRDefault="002048DC" w:rsidP="002048DC">
            <w:pPr>
              <w:jc w:val="center"/>
              <w:rPr>
                <w:rFonts w:cs="Arial"/>
                <w:sz w:val="10"/>
                <w:szCs w:val="10"/>
              </w:rPr>
            </w:pPr>
            <w:r w:rsidRPr="002048DC">
              <w:rPr>
                <w:rFonts w:cs="Arial"/>
                <w:sz w:val="10"/>
                <w:szCs w:val="10"/>
              </w:rPr>
              <w:t>107.66%</w:t>
            </w:r>
          </w:p>
        </w:tc>
        <w:tc>
          <w:tcPr>
            <w:tcW w:w="667" w:type="dxa"/>
            <w:tcBorders>
              <w:top w:val="single" w:sz="4" w:space="0" w:color="auto"/>
              <w:left w:val="nil"/>
              <w:bottom w:val="single" w:sz="4" w:space="0" w:color="auto"/>
              <w:right w:val="single" w:sz="4" w:space="0" w:color="auto"/>
            </w:tcBorders>
            <w:shd w:val="clear" w:color="000000" w:fill="FFC000"/>
            <w:noWrap/>
            <w:vAlign w:val="center"/>
            <w:hideMark/>
          </w:tcPr>
          <w:p w14:paraId="4303A18A" w14:textId="77777777" w:rsidR="002048DC" w:rsidRPr="002048DC" w:rsidRDefault="002048DC" w:rsidP="002048DC">
            <w:pPr>
              <w:jc w:val="center"/>
              <w:rPr>
                <w:rFonts w:cs="Arial"/>
                <w:sz w:val="10"/>
                <w:szCs w:val="10"/>
              </w:rPr>
            </w:pPr>
            <w:r w:rsidRPr="002048DC">
              <w:rPr>
                <w:rFonts w:cs="Arial"/>
                <w:sz w:val="10"/>
                <w:szCs w:val="10"/>
              </w:rPr>
              <w:t>125.76%</w:t>
            </w:r>
          </w:p>
        </w:tc>
        <w:tc>
          <w:tcPr>
            <w:tcW w:w="689" w:type="dxa"/>
            <w:tcBorders>
              <w:top w:val="nil"/>
              <w:left w:val="nil"/>
              <w:bottom w:val="single" w:sz="4" w:space="0" w:color="auto"/>
              <w:right w:val="single" w:sz="4" w:space="0" w:color="auto"/>
            </w:tcBorders>
            <w:shd w:val="clear" w:color="000000" w:fill="00FF00"/>
            <w:noWrap/>
            <w:vAlign w:val="center"/>
            <w:hideMark/>
          </w:tcPr>
          <w:p w14:paraId="7D5915C1" w14:textId="77777777" w:rsidR="002048DC" w:rsidRPr="002048DC" w:rsidRDefault="002048DC" w:rsidP="002048DC">
            <w:pPr>
              <w:jc w:val="center"/>
              <w:rPr>
                <w:rFonts w:cs="Arial"/>
                <w:sz w:val="10"/>
                <w:szCs w:val="10"/>
              </w:rPr>
            </w:pPr>
            <w:r w:rsidRPr="002048DC">
              <w:rPr>
                <w:rFonts w:cs="Arial"/>
                <w:sz w:val="10"/>
                <w:szCs w:val="10"/>
              </w:rPr>
              <w:t>35.62%</w:t>
            </w:r>
          </w:p>
        </w:tc>
        <w:tc>
          <w:tcPr>
            <w:tcW w:w="634" w:type="dxa"/>
            <w:tcBorders>
              <w:top w:val="nil"/>
              <w:left w:val="nil"/>
              <w:bottom w:val="single" w:sz="4" w:space="0" w:color="auto"/>
              <w:right w:val="single" w:sz="4" w:space="0" w:color="auto"/>
            </w:tcBorders>
            <w:shd w:val="clear" w:color="000000" w:fill="00FF00"/>
            <w:noWrap/>
            <w:vAlign w:val="center"/>
            <w:hideMark/>
          </w:tcPr>
          <w:p w14:paraId="5DA47929"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09C8F0E4" w14:textId="77777777" w:rsidR="002048DC" w:rsidRPr="002048DC" w:rsidRDefault="002048DC" w:rsidP="002048DC">
            <w:pPr>
              <w:jc w:val="center"/>
              <w:rPr>
                <w:rFonts w:cs="Arial"/>
                <w:sz w:val="10"/>
                <w:szCs w:val="10"/>
              </w:rPr>
            </w:pPr>
            <w:r w:rsidRPr="002048DC">
              <w:rPr>
                <w:rFonts w:cs="Arial"/>
                <w:sz w:val="10"/>
                <w:szCs w:val="10"/>
              </w:rPr>
              <w:t>102.63%</w:t>
            </w:r>
          </w:p>
        </w:tc>
        <w:tc>
          <w:tcPr>
            <w:tcW w:w="667" w:type="dxa"/>
            <w:tcBorders>
              <w:top w:val="nil"/>
              <w:left w:val="nil"/>
              <w:bottom w:val="single" w:sz="4" w:space="0" w:color="auto"/>
              <w:right w:val="nil"/>
            </w:tcBorders>
            <w:shd w:val="clear" w:color="000000" w:fill="00FF00"/>
            <w:noWrap/>
            <w:vAlign w:val="center"/>
            <w:hideMark/>
          </w:tcPr>
          <w:p w14:paraId="7CCE09E1" w14:textId="77777777" w:rsidR="002048DC" w:rsidRPr="002048DC" w:rsidRDefault="002048DC" w:rsidP="002048DC">
            <w:pPr>
              <w:jc w:val="center"/>
              <w:rPr>
                <w:rFonts w:cs="Arial"/>
                <w:sz w:val="10"/>
                <w:szCs w:val="10"/>
              </w:rPr>
            </w:pPr>
            <w:r w:rsidRPr="002048DC">
              <w:rPr>
                <w:rFonts w:cs="Arial"/>
                <w:sz w:val="10"/>
                <w:szCs w:val="10"/>
              </w:rPr>
              <w:t>97.13%</w:t>
            </w:r>
          </w:p>
        </w:tc>
        <w:tc>
          <w:tcPr>
            <w:tcW w:w="745" w:type="dxa"/>
            <w:tcBorders>
              <w:top w:val="nil"/>
              <w:left w:val="single" w:sz="4" w:space="0" w:color="auto"/>
              <w:bottom w:val="single" w:sz="4" w:space="0" w:color="auto"/>
              <w:right w:val="single" w:sz="4" w:space="0" w:color="auto"/>
            </w:tcBorders>
            <w:shd w:val="clear" w:color="000000" w:fill="00FF00"/>
            <w:noWrap/>
            <w:vAlign w:val="center"/>
            <w:hideMark/>
          </w:tcPr>
          <w:p w14:paraId="075DFFA4" w14:textId="77777777" w:rsidR="002048DC" w:rsidRPr="002048DC" w:rsidRDefault="002048DC" w:rsidP="002048DC">
            <w:pPr>
              <w:jc w:val="center"/>
              <w:rPr>
                <w:rFonts w:cs="Arial"/>
                <w:b/>
                <w:bCs/>
                <w:sz w:val="10"/>
                <w:szCs w:val="10"/>
              </w:rPr>
            </w:pPr>
            <w:r w:rsidRPr="002048DC">
              <w:rPr>
                <w:rFonts w:cs="Arial"/>
                <w:b/>
                <w:bCs/>
                <w:sz w:val="10"/>
                <w:szCs w:val="10"/>
              </w:rPr>
              <w:t>65.25%</w:t>
            </w:r>
          </w:p>
        </w:tc>
        <w:tc>
          <w:tcPr>
            <w:tcW w:w="611" w:type="dxa"/>
            <w:tcBorders>
              <w:top w:val="nil"/>
              <w:left w:val="nil"/>
              <w:bottom w:val="nil"/>
              <w:right w:val="nil"/>
            </w:tcBorders>
            <w:shd w:val="clear" w:color="auto" w:fill="auto"/>
            <w:noWrap/>
            <w:vAlign w:val="bottom"/>
            <w:hideMark/>
          </w:tcPr>
          <w:p w14:paraId="3C24F6A4" w14:textId="77777777" w:rsidR="002048DC" w:rsidRPr="002048DC" w:rsidRDefault="002048DC" w:rsidP="002048DC">
            <w:pPr>
              <w:rPr>
                <w:rFonts w:cs="Arial"/>
                <w:color w:val="000000"/>
                <w:sz w:val="10"/>
                <w:szCs w:val="10"/>
              </w:rPr>
            </w:pPr>
          </w:p>
        </w:tc>
      </w:tr>
      <w:tr w:rsidR="002048DC" w:rsidRPr="002048DC" w14:paraId="6EC1BE94" w14:textId="77777777" w:rsidTr="002048DC">
        <w:trPr>
          <w:trHeight w:val="70"/>
        </w:trPr>
        <w:tc>
          <w:tcPr>
            <w:tcW w:w="583" w:type="dxa"/>
            <w:tcBorders>
              <w:top w:val="nil"/>
              <w:left w:val="single" w:sz="4" w:space="0" w:color="auto"/>
              <w:bottom w:val="single" w:sz="4" w:space="0" w:color="auto"/>
              <w:right w:val="single" w:sz="4" w:space="0" w:color="auto"/>
            </w:tcBorders>
            <w:shd w:val="clear" w:color="000000" w:fill="99CCFF"/>
            <w:vAlign w:val="center"/>
            <w:hideMark/>
          </w:tcPr>
          <w:p w14:paraId="14442580" w14:textId="77777777" w:rsidR="002048DC" w:rsidRPr="002048DC" w:rsidRDefault="002048DC" w:rsidP="002048DC">
            <w:pPr>
              <w:jc w:val="center"/>
              <w:rPr>
                <w:rFonts w:cs="Arial"/>
                <w:color w:val="000000"/>
                <w:sz w:val="10"/>
                <w:szCs w:val="10"/>
              </w:rPr>
            </w:pPr>
            <w:r w:rsidRPr="002048DC">
              <w:rPr>
                <w:rFonts w:cs="Arial"/>
                <w:color w:val="000000"/>
                <w:sz w:val="10"/>
                <w:szCs w:val="10"/>
              </w:rPr>
              <w:t>BCV's</w:t>
            </w:r>
          </w:p>
        </w:tc>
        <w:tc>
          <w:tcPr>
            <w:tcW w:w="1362" w:type="dxa"/>
            <w:tcBorders>
              <w:top w:val="nil"/>
              <w:left w:val="nil"/>
              <w:bottom w:val="single" w:sz="4" w:space="0" w:color="auto"/>
              <w:right w:val="single" w:sz="4" w:space="0" w:color="auto"/>
            </w:tcBorders>
            <w:shd w:val="clear" w:color="000000" w:fill="99CCFF"/>
            <w:noWrap/>
            <w:vAlign w:val="bottom"/>
            <w:hideMark/>
          </w:tcPr>
          <w:p w14:paraId="155F6004" w14:textId="77777777" w:rsidR="002048DC" w:rsidRPr="002048DC" w:rsidRDefault="002048DC" w:rsidP="002048DC">
            <w:pPr>
              <w:rPr>
                <w:rFonts w:cs="Arial"/>
                <w:color w:val="000000"/>
                <w:sz w:val="10"/>
                <w:szCs w:val="10"/>
              </w:rPr>
            </w:pPr>
            <w:r w:rsidRPr="002048DC">
              <w:rPr>
                <w:rFonts w:cs="Arial"/>
                <w:color w:val="000000"/>
                <w:sz w:val="10"/>
                <w:szCs w:val="10"/>
              </w:rPr>
              <w:t> </w:t>
            </w:r>
          </w:p>
        </w:tc>
        <w:tc>
          <w:tcPr>
            <w:tcW w:w="689" w:type="dxa"/>
            <w:tcBorders>
              <w:top w:val="nil"/>
              <w:left w:val="nil"/>
              <w:bottom w:val="single" w:sz="4" w:space="0" w:color="auto"/>
              <w:right w:val="single" w:sz="4" w:space="0" w:color="auto"/>
            </w:tcBorders>
            <w:shd w:val="clear" w:color="000000" w:fill="00FF00"/>
            <w:noWrap/>
            <w:vAlign w:val="center"/>
            <w:hideMark/>
          </w:tcPr>
          <w:p w14:paraId="06F33BFE"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3C513E24" w14:textId="77777777" w:rsidR="002048DC" w:rsidRPr="002048DC" w:rsidRDefault="002048DC" w:rsidP="002048DC">
            <w:pPr>
              <w:jc w:val="center"/>
              <w:rPr>
                <w:rFonts w:cs="Arial"/>
                <w:sz w:val="10"/>
                <w:szCs w:val="10"/>
              </w:rPr>
            </w:pPr>
            <w:r w:rsidRPr="002048DC">
              <w:rPr>
                <w:rFonts w:cs="Arial"/>
                <w:sz w:val="10"/>
                <w:szCs w:val="10"/>
              </w:rPr>
              <w:t>0.00</w:t>
            </w:r>
          </w:p>
        </w:tc>
        <w:tc>
          <w:tcPr>
            <w:tcW w:w="667" w:type="dxa"/>
            <w:tcBorders>
              <w:top w:val="nil"/>
              <w:left w:val="nil"/>
              <w:bottom w:val="single" w:sz="4" w:space="0" w:color="auto"/>
              <w:right w:val="single" w:sz="4" w:space="0" w:color="auto"/>
            </w:tcBorders>
            <w:shd w:val="clear" w:color="000000" w:fill="00FF00"/>
            <w:noWrap/>
            <w:vAlign w:val="center"/>
            <w:hideMark/>
          </w:tcPr>
          <w:p w14:paraId="13C9ADC4"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3B1C0501"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3CF8D82C"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3189DD89" w14:textId="77777777" w:rsidR="002048DC" w:rsidRPr="002048DC" w:rsidRDefault="002048DC" w:rsidP="002048DC">
            <w:pPr>
              <w:jc w:val="center"/>
              <w:rPr>
                <w:rFonts w:cs="Arial"/>
                <w:sz w:val="10"/>
                <w:szCs w:val="10"/>
              </w:rPr>
            </w:pPr>
            <w:r w:rsidRPr="002048DC">
              <w:rPr>
                <w:rFonts w:cs="Arial"/>
                <w:sz w:val="10"/>
                <w:szCs w:val="10"/>
              </w:rPr>
              <w:t>81729.60</w:t>
            </w:r>
          </w:p>
        </w:tc>
        <w:tc>
          <w:tcPr>
            <w:tcW w:w="667" w:type="dxa"/>
            <w:tcBorders>
              <w:top w:val="nil"/>
              <w:left w:val="nil"/>
              <w:bottom w:val="single" w:sz="4" w:space="0" w:color="auto"/>
              <w:right w:val="single" w:sz="4" w:space="0" w:color="auto"/>
            </w:tcBorders>
            <w:shd w:val="clear" w:color="000000" w:fill="00FF00"/>
            <w:noWrap/>
            <w:vAlign w:val="center"/>
            <w:hideMark/>
          </w:tcPr>
          <w:p w14:paraId="1104AA89"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7B0F1478"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0C914379" w14:textId="77777777" w:rsidR="002048DC" w:rsidRPr="002048DC" w:rsidRDefault="002048DC" w:rsidP="002048DC">
            <w:pPr>
              <w:jc w:val="center"/>
              <w:rPr>
                <w:rFonts w:cs="Arial"/>
                <w:sz w:val="10"/>
                <w:szCs w:val="10"/>
              </w:rPr>
            </w:pPr>
            <w:r w:rsidRPr="002048DC">
              <w:rPr>
                <w:rFonts w:cs="Arial"/>
                <w:sz w:val="10"/>
                <w:szCs w:val="10"/>
              </w:rPr>
              <w:t>98689.30</w:t>
            </w:r>
          </w:p>
        </w:tc>
        <w:tc>
          <w:tcPr>
            <w:tcW w:w="745" w:type="dxa"/>
            <w:tcBorders>
              <w:top w:val="nil"/>
              <w:left w:val="nil"/>
              <w:bottom w:val="single" w:sz="4" w:space="0" w:color="auto"/>
              <w:right w:val="single" w:sz="4" w:space="0" w:color="auto"/>
            </w:tcBorders>
            <w:shd w:val="clear" w:color="000000" w:fill="00FF00"/>
            <w:noWrap/>
            <w:vAlign w:val="center"/>
            <w:hideMark/>
          </w:tcPr>
          <w:p w14:paraId="3BD62072" w14:textId="77777777" w:rsidR="002048DC" w:rsidRPr="002048DC" w:rsidRDefault="002048DC" w:rsidP="002048DC">
            <w:pPr>
              <w:jc w:val="center"/>
              <w:rPr>
                <w:rFonts w:cs="Arial"/>
                <w:sz w:val="10"/>
                <w:szCs w:val="10"/>
              </w:rPr>
            </w:pPr>
            <w:r w:rsidRPr="002048DC">
              <w:rPr>
                <w:rFonts w:cs="Arial"/>
                <w:sz w:val="10"/>
                <w:szCs w:val="10"/>
              </w:rPr>
              <w:t>113390.00</w:t>
            </w:r>
          </w:p>
        </w:tc>
        <w:tc>
          <w:tcPr>
            <w:tcW w:w="667" w:type="dxa"/>
            <w:tcBorders>
              <w:top w:val="nil"/>
              <w:left w:val="nil"/>
              <w:bottom w:val="single" w:sz="4" w:space="0" w:color="auto"/>
              <w:right w:val="single" w:sz="4" w:space="0" w:color="auto"/>
            </w:tcBorders>
            <w:shd w:val="clear" w:color="000000" w:fill="00FF00"/>
            <w:noWrap/>
            <w:vAlign w:val="center"/>
            <w:hideMark/>
          </w:tcPr>
          <w:p w14:paraId="20A784B1" w14:textId="77777777" w:rsidR="002048DC" w:rsidRPr="002048DC" w:rsidRDefault="002048DC" w:rsidP="002048DC">
            <w:pPr>
              <w:jc w:val="center"/>
              <w:rPr>
                <w:rFonts w:cs="Arial"/>
                <w:sz w:val="10"/>
                <w:szCs w:val="10"/>
              </w:rPr>
            </w:pPr>
            <w:r w:rsidRPr="002048DC">
              <w:rPr>
                <w:rFonts w:cs="Arial"/>
                <w:sz w:val="10"/>
                <w:szCs w:val="10"/>
              </w:rPr>
              <w:t>0.00</w:t>
            </w:r>
          </w:p>
        </w:tc>
        <w:tc>
          <w:tcPr>
            <w:tcW w:w="689" w:type="dxa"/>
            <w:tcBorders>
              <w:top w:val="nil"/>
              <w:left w:val="nil"/>
              <w:bottom w:val="single" w:sz="4" w:space="0" w:color="auto"/>
              <w:right w:val="single" w:sz="4" w:space="0" w:color="auto"/>
            </w:tcBorders>
            <w:shd w:val="clear" w:color="000000" w:fill="00FF00"/>
            <w:noWrap/>
            <w:vAlign w:val="center"/>
            <w:hideMark/>
          </w:tcPr>
          <w:p w14:paraId="559A3485" w14:textId="77777777" w:rsidR="002048DC" w:rsidRPr="002048DC" w:rsidRDefault="002048DC" w:rsidP="002048DC">
            <w:pPr>
              <w:jc w:val="center"/>
              <w:rPr>
                <w:rFonts w:cs="Arial"/>
                <w:sz w:val="10"/>
                <w:szCs w:val="10"/>
              </w:rPr>
            </w:pPr>
            <w:r w:rsidRPr="002048DC">
              <w:rPr>
                <w:rFonts w:cs="Arial"/>
                <w:sz w:val="10"/>
                <w:szCs w:val="10"/>
              </w:rPr>
              <w:t>0.00</w:t>
            </w:r>
          </w:p>
        </w:tc>
        <w:tc>
          <w:tcPr>
            <w:tcW w:w="634" w:type="dxa"/>
            <w:tcBorders>
              <w:top w:val="nil"/>
              <w:left w:val="nil"/>
              <w:bottom w:val="single" w:sz="4" w:space="0" w:color="auto"/>
              <w:right w:val="single" w:sz="4" w:space="0" w:color="auto"/>
            </w:tcBorders>
            <w:shd w:val="clear" w:color="000000" w:fill="00FF00"/>
            <w:noWrap/>
            <w:vAlign w:val="center"/>
            <w:hideMark/>
          </w:tcPr>
          <w:p w14:paraId="17DDB154" w14:textId="77777777" w:rsidR="002048DC" w:rsidRPr="002048DC" w:rsidRDefault="002048DC" w:rsidP="002048DC">
            <w:pPr>
              <w:jc w:val="center"/>
              <w:rPr>
                <w:rFonts w:cs="Arial"/>
                <w:sz w:val="10"/>
                <w:szCs w:val="10"/>
              </w:rPr>
            </w:pPr>
            <w:r w:rsidRPr="002048DC">
              <w:rPr>
                <w:rFonts w:cs="Arial"/>
                <w:sz w:val="10"/>
                <w:szCs w:val="10"/>
              </w:rPr>
              <w:t> </w:t>
            </w:r>
          </w:p>
        </w:tc>
        <w:tc>
          <w:tcPr>
            <w:tcW w:w="689" w:type="dxa"/>
            <w:tcBorders>
              <w:top w:val="nil"/>
              <w:left w:val="nil"/>
              <w:bottom w:val="single" w:sz="4" w:space="0" w:color="auto"/>
              <w:right w:val="single" w:sz="4" w:space="0" w:color="auto"/>
            </w:tcBorders>
            <w:shd w:val="clear" w:color="000000" w:fill="00FF00"/>
            <w:noWrap/>
            <w:vAlign w:val="center"/>
            <w:hideMark/>
          </w:tcPr>
          <w:p w14:paraId="2EE8A348" w14:textId="77777777" w:rsidR="002048DC" w:rsidRPr="002048DC" w:rsidRDefault="002048DC" w:rsidP="002048DC">
            <w:pPr>
              <w:jc w:val="center"/>
              <w:rPr>
                <w:rFonts w:cs="Arial"/>
                <w:sz w:val="10"/>
                <w:szCs w:val="10"/>
              </w:rPr>
            </w:pPr>
            <w:r w:rsidRPr="002048DC">
              <w:rPr>
                <w:rFonts w:cs="Arial"/>
                <w:sz w:val="10"/>
                <w:szCs w:val="10"/>
              </w:rPr>
              <w:t>0.00</w:t>
            </w:r>
          </w:p>
        </w:tc>
        <w:tc>
          <w:tcPr>
            <w:tcW w:w="667" w:type="dxa"/>
            <w:tcBorders>
              <w:top w:val="nil"/>
              <w:left w:val="nil"/>
              <w:bottom w:val="single" w:sz="4" w:space="0" w:color="auto"/>
              <w:right w:val="single" w:sz="4" w:space="0" w:color="auto"/>
            </w:tcBorders>
            <w:shd w:val="clear" w:color="000000" w:fill="00FF00"/>
            <w:noWrap/>
            <w:vAlign w:val="center"/>
            <w:hideMark/>
          </w:tcPr>
          <w:p w14:paraId="2DCCCABD" w14:textId="77777777" w:rsidR="002048DC" w:rsidRPr="002048DC" w:rsidRDefault="002048DC" w:rsidP="002048DC">
            <w:pPr>
              <w:jc w:val="center"/>
              <w:rPr>
                <w:rFonts w:cs="Arial"/>
                <w:sz w:val="10"/>
                <w:szCs w:val="10"/>
              </w:rPr>
            </w:pPr>
            <w:r w:rsidRPr="002048DC">
              <w:rPr>
                <w:rFonts w:cs="Arial"/>
                <w:sz w:val="10"/>
                <w:szCs w:val="10"/>
              </w:rPr>
              <w:t>0.00</w:t>
            </w:r>
          </w:p>
        </w:tc>
        <w:tc>
          <w:tcPr>
            <w:tcW w:w="745" w:type="dxa"/>
            <w:tcBorders>
              <w:top w:val="nil"/>
              <w:left w:val="nil"/>
              <w:bottom w:val="single" w:sz="4" w:space="0" w:color="auto"/>
              <w:right w:val="single" w:sz="4" w:space="0" w:color="auto"/>
            </w:tcBorders>
            <w:shd w:val="clear" w:color="000000" w:fill="00FF00"/>
            <w:noWrap/>
            <w:vAlign w:val="center"/>
            <w:hideMark/>
          </w:tcPr>
          <w:p w14:paraId="248A7660" w14:textId="77777777" w:rsidR="002048DC" w:rsidRPr="002048DC" w:rsidRDefault="002048DC" w:rsidP="002048DC">
            <w:pPr>
              <w:jc w:val="center"/>
              <w:rPr>
                <w:rFonts w:cs="Arial"/>
                <w:sz w:val="10"/>
                <w:szCs w:val="10"/>
              </w:rPr>
            </w:pPr>
            <w:r w:rsidRPr="002048DC">
              <w:rPr>
                <w:rFonts w:cs="Arial"/>
                <w:sz w:val="10"/>
                <w:szCs w:val="10"/>
              </w:rPr>
              <w:t>525527.70</w:t>
            </w:r>
          </w:p>
        </w:tc>
        <w:tc>
          <w:tcPr>
            <w:tcW w:w="611" w:type="dxa"/>
            <w:tcBorders>
              <w:top w:val="nil"/>
              <w:left w:val="nil"/>
              <w:bottom w:val="nil"/>
              <w:right w:val="nil"/>
            </w:tcBorders>
            <w:shd w:val="clear" w:color="auto" w:fill="auto"/>
            <w:noWrap/>
            <w:vAlign w:val="bottom"/>
            <w:hideMark/>
          </w:tcPr>
          <w:p w14:paraId="6EEBFFD0" w14:textId="77777777" w:rsidR="002048DC" w:rsidRPr="002048DC" w:rsidRDefault="002048DC" w:rsidP="002048DC">
            <w:pPr>
              <w:rPr>
                <w:rFonts w:cs="Arial"/>
                <w:color w:val="000000"/>
                <w:sz w:val="10"/>
                <w:szCs w:val="10"/>
              </w:rPr>
            </w:pPr>
          </w:p>
        </w:tc>
      </w:tr>
    </w:tbl>
    <w:p w14:paraId="3CDB78C8" w14:textId="5239269F" w:rsidR="001249E0" w:rsidRPr="001E240D" w:rsidRDefault="001249E0" w:rsidP="0073673F">
      <w:pPr>
        <w:rPr>
          <w:rFonts w:cs="Arial"/>
          <w:sz w:val="18"/>
          <w:szCs w:val="18"/>
          <w:lang w:val="en-GB"/>
        </w:rPr>
      </w:pPr>
    </w:p>
    <w:p w14:paraId="416B6FF7" w14:textId="7E05B558" w:rsidR="0073673F" w:rsidRPr="001E240D" w:rsidRDefault="002048DC" w:rsidP="0073673F">
      <w:pPr>
        <w:rPr>
          <w:rFonts w:cs="Arial"/>
          <w:sz w:val="18"/>
          <w:szCs w:val="18"/>
          <w:lang w:val="en-GB"/>
        </w:rPr>
      </w:pPr>
      <w:r>
        <w:rPr>
          <w:noProof/>
        </w:rPr>
        <w:drawing>
          <wp:inline distT="0" distB="0" distL="0" distR="0" wp14:anchorId="3C0AE230" wp14:editId="6950C65F">
            <wp:extent cx="9144000" cy="23431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FB48594" w14:textId="77F20EFD" w:rsidR="002539E1" w:rsidRDefault="002539E1" w:rsidP="0073673F">
      <w:pPr>
        <w:rPr>
          <w:rFonts w:cs="Arial"/>
          <w:color w:val="000000"/>
          <w:sz w:val="18"/>
          <w:szCs w:val="18"/>
        </w:rPr>
      </w:pPr>
    </w:p>
    <w:p w14:paraId="4FFB1DBF" w14:textId="1352910F" w:rsidR="007C7A79" w:rsidRDefault="002048DC" w:rsidP="0073673F">
      <w:pPr>
        <w:rPr>
          <w:rFonts w:cs="Arial"/>
          <w:color w:val="000000"/>
          <w:sz w:val="18"/>
          <w:szCs w:val="18"/>
        </w:rPr>
      </w:pPr>
      <w:r>
        <w:rPr>
          <w:noProof/>
        </w:rPr>
        <w:lastRenderedPageBreak/>
        <w:drawing>
          <wp:inline distT="0" distB="0" distL="0" distR="0" wp14:anchorId="6193A159" wp14:editId="794EE47F">
            <wp:extent cx="9144000" cy="2390775"/>
            <wp:effectExtent l="0" t="0" r="1905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43805C3" w14:textId="1C360369" w:rsidR="00290905" w:rsidRDefault="00290905" w:rsidP="0073673F">
      <w:pPr>
        <w:rPr>
          <w:rFonts w:cs="Arial"/>
          <w:color w:val="000000"/>
          <w:sz w:val="18"/>
          <w:szCs w:val="18"/>
        </w:rPr>
      </w:pPr>
    </w:p>
    <w:tbl>
      <w:tblPr>
        <w:tblW w:w="10761" w:type="dxa"/>
        <w:tblInd w:w="93" w:type="dxa"/>
        <w:tblLook w:val="04A0" w:firstRow="1" w:lastRow="0" w:firstColumn="1" w:lastColumn="0" w:noHBand="0" w:noVBand="1"/>
      </w:tblPr>
      <w:tblGrid>
        <w:gridCol w:w="1896"/>
        <w:gridCol w:w="985"/>
        <w:gridCol w:w="985"/>
        <w:gridCol w:w="985"/>
        <w:gridCol w:w="985"/>
        <w:gridCol w:w="985"/>
        <w:gridCol w:w="985"/>
        <w:gridCol w:w="985"/>
        <w:gridCol w:w="985"/>
        <w:gridCol w:w="985"/>
      </w:tblGrid>
      <w:tr w:rsidR="002048DC" w:rsidRPr="002048DC" w14:paraId="36075E9C" w14:textId="77777777" w:rsidTr="002048DC">
        <w:trPr>
          <w:trHeight w:val="70"/>
        </w:trPr>
        <w:tc>
          <w:tcPr>
            <w:tcW w:w="1896" w:type="dxa"/>
            <w:tcBorders>
              <w:top w:val="nil"/>
              <w:left w:val="nil"/>
              <w:bottom w:val="nil"/>
              <w:right w:val="nil"/>
            </w:tcBorders>
            <w:shd w:val="clear" w:color="auto" w:fill="auto"/>
            <w:noWrap/>
            <w:vAlign w:val="bottom"/>
            <w:hideMark/>
          </w:tcPr>
          <w:p w14:paraId="56AAA586" w14:textId="77777777" w:rsidR="002048DC" w:rsidRPr="002048DC" w:rsidRDefault="002048DC" w:rsidP="002048DC">
            <w:pPr>
              <w:rPr>
                <w:rFonts w:ascii="Calibri" w:hAnsi="Calibri" w:cs="Calibri"/>
                <w:color w:val="000000"/>
                <w:sz w:val="16"/>
                <w:szCs w:val="16"/>
              </w:rPr>
            </w:pPr>
          </w:p>
        </w:tc>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9CF864"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7-Dec</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7FF2180C"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30-Nov</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05919101"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23-Nov</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3C748497"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16-Nov</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5D0F7BA8"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9-Nov</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3607BDF7"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2-Nov</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620F6FB7"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26-Oct</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053DA829"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21-Sep</w:t>
            </w:r>
          </w:p>
        </w:tc>
        <w:tc>
          <w:tcPr>
            <w:tcW w:w="985" w:type="dxa"/>
            <w:tcBorders>
              <w:top w:val="single" w:sz="4" w:space="0" w:color="auto"/>
              <w:left w:val="nil"/>
              <w:bottom w:val="single" w:sz="4" w:space="0" w:color="auto"/>
              <w:right w:val="single" w:sz="4" w:space="0" w:color="auto"/>
            </w:tcBorders>
            <w:shd w:val="clear" w:color="auto" w:fill="auto"/>
            <w:noWrap/>
            <w:vAlign w:val="bottom"/>
            <w:hideMark/>
          </w:tcPr>
          <w:p w14:paraId="2968D6DB" w14:textId="77777777" w:rsidR="002048DC" w:rsidRPr="002048DC" w:rsidRDefault="002048DC" w:rsidP="002048DC">
            <w:pPr>
              <w:jc w:val="right"/>
              <w:rPr>
                <w:rFonts w:ascii="Calibri" w:hAnsi="Calibri" w:cs="Calibri"/>
                <w:color w:val="000000"/>
                <w:sz w:val="16"/>
                <w:szCs w:val="16"/>
              </w:rPr>
            </w:pPr>
            <w:r w:rsidRPr="002048DC">
              <w:rPr>
                <w:rFonts w:ascii="Calibri" w:hAnsi="Calibri" w:cs="Calibri"/>
                <w:color w:val="000000"/>
                <w:sz w:val="16"/>
                <w:szCs w:val="16"/>
              </w:rPr>
              <w:t>14-Sep</w:t>
            </w:r>
          </w:p>
        </w:tc>
      </w:tr>
      <w:tr w:rsidR="002048DC" w:rsidRPr="002048DC" w14:paraId="588E8677" w14:textId="77777777" w:rsidTr="002048DC">
        <w:trPr>
          <w:trHeight w:val="70"/>
        </w:trPr>
        <w:tc>
          <w:tcPr>
            <w:tcW w:w="1896" w:type="dxa"/>
            <w:tcBorders>
              <w:top w:val="single" w:sz="4" w:space="0" w:color="auto"/>
              <w:left w:val="single" w:sz="4" w:space="0" w:color="auto"/>
              <w:bottom w:val="single" w:sz="4" w:space="0" w:color="auto"/>
              <w:right w:val="nil"/>
            </w:tcBorders>
            <w:shd w:val="clear" w:color="auto" w:fill="auto"/>
            <w:noWrap/>
            <w:vAlign w:val="bottom"/>
            <w:hideMark/>
          </w:tcPr>
          <w:p w14:paraId="53C55259"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Total GB</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53F50BB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6270683</w:t>
            </w:r>
          </w:p>
        </w:tc>
        <w:tc>
          <w:tcPr>
            <w:tcW w:w="985" w:type="dxa"/>
            <w:tcBorders>
              <w:top w:val="nil"/>
              <w:left w:val="nil"/>
              <w:bottom w:val="single" w:sz="4" w:space="0" w:color="auto"/>
              <w:right w:val="single" w:sz="4" w:space="0" w:color="auto"/>
            </w:tcBorders>
            <w:shd w:val="clear" w:color="auto" w:fill="auto"/>
            <w:noWrap/>
            <w:vAlign w:val="center"/>
            <w:hideMark/>
          </w:tcPr>
          <w:p w14:paraId="7ACEDD6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6270683</w:t>
            </w:r>
          </w:p>
        </w:tc>
        <w:tc>
          <w:tcPr>
            <w:tcW w:w="985" w:type="dxa"/>
            <w:tcBorders>
              <w:top w:val="nil"/>
              <w:left w:val="nil"/>
              <w:bottom w:val="single" w:sz="4" w:space="0" w:color="auto"/>
              <w:right w:val="single" w:sz="4" w:space="0" w:color="auto"/>
            </w:tcBorders>
            <w:shd w:val="clear" w:color="auto" w:fill="auto"/>
            <w:noWrap/>
            <w:vAlign w:val="center"/>
            <w:hideMark/>
          </w:tcPr>
          <w:p w14:paraId="6D103FD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5955966</w:t>
            </w:r>
          </w:p>
        </w:tc>
        <w:tc>
          <w:tcPr>
            <w:tcW w:w="985" w:type="dxa"/>
            <w:tcBorders>
              <w:top w:val="nil"/>
              <w:left w:val="nil"/>
              <w:bottom w:val="single" w:sz="4" w:space="0" w:color="auto"/>
              <w:right w:val="single" w:sz="4" w:space="0" w:color="auto"/>
            </w:tcBorders>
            <w:shd w:val="clear" w:color="auto" w:fill="auto"/>
            <w:noWrap/>
            <w:vAlign w:val="center"/>
            <w:hideMark/>
          </w:tcPr>
          <w:p w14:paraId="236DCDF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5955966</w:t>
            </w:r>
          </w:p>
        </w:tc>
        <w:tc>
          <w:tcPr>
            <w:tcW w:w="985" w:type="dxa"/>
            <w:tcBorders>
              <w:top w:val="nil"/>
              <w:left w:val="nil"/>
              <w:bottom w:val="single" w:sz="4" w:space="0" w:color="auto"/>
              <w:right w:val="single" w:sz="4" w:space="0" w:color="auto"/>
            </w:tcBorders>
            <w:shd w:val="clear" w:color="auto" w:fill="auto"/>
            <w:noWrap/>
            <w:vAlign w:val="center"/>
            <w:hideMark/>
          </w:tcPr>
          <w:p w14:paraId="4683FCE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5944936</w:t>
            </w:r>
          </w:p>
        </w:tc>
        <w:tc>
          <w:tcPr>
            <w:tcW w:w="985" w:type="dxa"/>
            <w:tcBorders>
              <w:top w:val="nil"/>
              <w:left w:val="nil"/>
              <w:bottom w:val="single" w:sz="4" w:space="0" w:color="auto"/>
              <w:right w:val="single" w:sz="4" w:space="0" w:color="auto"/>
            </w:tcBorders>
            <w:shd w:val="clear" w:color="auto" w:fill="auto"/>
            <w:noWrap/>
            <w:vAlign w:val="center"/>
            <w:hideMark/>
          </w:tcPr>
          <w:p w14:paraId="508A519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5883684</w:t>
            </w:r>
          </w:p>
        </w:tc>
        <w:tc>
          <w:tcPr>
            <w:tcW w:w="985" w:type="dxa"/>
            <w:tcBorders>
              <w:top w:val="nil"/>
              <w:left w:val="nil"/>
              <w:bottom w:val="single" w:sz="4" w:space="0" w:color="auto"/>
              <w:right w:val="single" w:sz="4" w:space="0" w:color="auto"/>
            </w:tcBorders>
            <w:shd w:val="clear" w:color="auto" w:fill="auto"/>
            <w:noWrap/>
            <w:vAlign w:val="center"/>
            <w:hideMark/>
          </w:tcPr>
          <w:p w14:paraId="656994C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5820170</w:t>
            </w:r>
          </w:p>
        </w:tc>
        <w:tc>
          <w:tcPr>
            <w:tcW w:w="985" w:type="dxa"/>
            <w:tcBorders>
              <w:top w:val="nil"/>
              <w:left w:val="nil"/>
              <w:bottom w:val="single" w:sz="4" w:space="0" w:color="auto"/>
              <w:right w:val="single" w:sz="4" w:space="0" w:color="auto"/>
            </w:tcBorders>
            <w:shd w:val="clear" w:color="auto" w:fill="auto"/>
            <w:noWrap/>
            <w:vAlign w:val="center"/>
            <w:hideMark/>
          </w:tcPr>
          <w:p w14:paraId="1E7D7E9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5820170</w:t>
            </w:r>
          </w:p>
        </w:tc>
        <w:tc>
          <w:tcPr>
            <w:tcW w:w="985" w:type="dxa"/>
            <w:tcBorders>
              <w:top w:val="nil"/>
              <w:left w:val="nil"/>
              <w:bottom w:val="single" w:sz="4" w:space="0" w:color="auto"/>
              <w:right w:val="single" w:sz="4" w:space="0" w:color="auto"/>
            </w:tcBorders>
            <w:shd w:val="clear" w:color="auto" w:fill="auto"/>
            <w:noWrap/>
            <w:vAlign w:val="center"/>
            <w:hideMark/>
          </w:tcPr>
          <w:p w14:paraId="4F6E611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5820170</w:t>
            </w:r>
          </w:p>
        </w:tc>
      </w:tr>
      <w:tr w:rsidR="002048DC" w:rsidRPr="002048DC" w14:paraId="3308290D"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6EC97365"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Used GB</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15CE6A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2731790.2</w:t>
            </w:r>
          </w:p>
        </w:tc>
        <w:tc>
          <w:tcPr>
            <w:tcW w:w="985" w:type="dxa"/>
            <w:tcBorders>
              <w:top w:val="nil"/>
              <w:left w:val="nil"/>
              <w:bottom w:val="single" w:sz="4" w:space="0" w:color="auto"/>
              <w:right w:val="single" w:sz="4" w:space="0" w:color="auto"/>
            </w:tcBorders>
            <w:shd w:val="clear" w:color="auto" w:fill="auto"/>
            <w:noWrap/>
            <w:vAlign w:val="center"/>
            <w:hideMark/>
          </w:tcPr>
          <w:p w14:paraId="240A2D6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2718018.7</w:t>
            </w:r>
          </w:p>
        </w:tc>
        <w:tc>
          <w:tcPr>
            <w:tcW w:w="985" w:type="dxa"/>
            <w:tcBorders>
              <w:top w:val="nil"/>
              <w:left w:val="nil"/>
              <w:bottom w:val="single" w:sz="4" w:space="0" w:color="auto"/>
              <w:right w:val="single" w:sz="4" w:space="0" w:color="auto"/>
            </w:tcBorders>
            <w:shd w:val="clear" w:color="auto" w:fill="auto"/>
            <w:noWrap/>
            <w:vAlign w:val="center"/>
            <w:hideMark/>
          </w:tcPr>
          <w:p w14:paraId="357D796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2697939.5</w:t>
            </w:r>
          </w:p>
        </w:tc>
        <w:tc>
          <w:tcPr>
            <w:tcW w:w="985" w:type="dxa"/>
            <w:tcBorders>
              <w:top w:val="nil"/>
              <w:left w:val="nil"/>
              <w:bottom w:val="single" w:sz="4" w:space="0" w:color="auto"/>
              <w:right w:val="single" w:sz="4" w:space="0" w:color="auto"/>
            </w:tcBorders>
            <w:shd w:val="clear" w:color="auto" w:fill="auto"/>
            <w:noWrap/>
            <w:vAlign w:val="center"/>
            <w:hideMark/>
          </w:tcPr>
          <w:p w14:paraId="29A63C5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2695939.6</w:t>
            </w:r>
          </w:p>
        </w:tc>
        <w:tc>
          <w:tcPr>
            <w:tcW w:w="985" w:type="dxa"/>
            <w:tcBorders>
              <w:top w:val="nil"/>
              <w:left w:val="nil"/>
              <w:bottom w:val="single" w:sz="4" w:space="0" w:color="auto"/>
              <w:right w:val="single" w:sz="4" w:space="0" w:color="auto"/>
            </w:tcBorders>
            <w:shd w:val="clear" w:color="auto" w:fill="auto"/>
            <w:noWrap/>
            <w:vAlign w:val="center"/>
            <w:hideMark/>
          </w:tcPr>
          <w:p w14:paraId="696638C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2712701.7</w:t>
            </w:r>
          </w:p>
        </w:tc>
        <w:tc>
          <w:tcPr>
            <w:tcW w:w="985" w:type="dxa"/>
            <w:tcBorders>
              <w:top w:val="nil"/>
              <w:left w:val="nil"/>
              <w:bottom w:val="single" w:sz="4" w:space="0" w:color="auto"/>
              <w:right w:val="single" w:sz="4" w:space="0" w:color="auto"/>
            </w:tcBorders>
            <w:shd w:val="clear" w:color="auto" w:fill="auto"/>
            <w:noWrap/>
            <w:vAlign w:val="center"/>
            <w:hideMark/>
          </w:tcPr>
          <w:p w14:paraId="119D6D0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2683128.9</w:t>
            </w:r>
          </w:p>
        </w:tc>
        <w:tc>
          <w:tcPr>
            <w:tcW w:w="985" w:type="dxa"/>
            <w:tcBorders>
              <w:top w:val="nil"/>
              <w:left w:val="nil"/>
              <w:bottom w:val="single" w:sz="4" w:space="0" w:color="auto"/>
              <w:right w:val="single" w:sz="4" w:space="0" w:color="auto"/>
            </w:tcBorders>
            <w:shd w:val="clear" w:color="auto" w:fill="auto"/>
            <w:noWrap/>
            <w:vAlign w:val="center"/>
            <w:hideMark/>
          </w:tcPr>
          <w:p w14:paraId="5F6CA8F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2680460.7</w:t>
            </w:r>
          </w:p>
        </w:tc>
        <w:tc>
          <w:tcPr>
            <w:tcW w:w="985" w:type="dxa"/>
            <w:tcBorders>
              <w:top w:val="nil"/>
              <w:left w:val="nil"/>
              <w:bottom w:val="single" w:sz="4" w:space="0" w:color="auto"/>
              <w:right w:val="single" w:sz="4" w:space="0" w:color="auto"/>
            </w:tcBorders>
            <w:shd w:val="clear" w:color="auto" w:fill="auto"/>
            <w:noWrap/>
            <w:vAlign w:val="center"/>
            <w:hideMark/>
          </w:tcPr>
          <w:p w14:paraId="669AFC7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2558413.9</w:t>
            </w:r>
          </w:p>
        </w:tc>
        <w:tc>
          <w:tcPr>
            <w:tcW w:w="985" w:type="dxa"/>
            <w:tcBorders>
              <w:top w:val="nil"/>
              <w:left w:val="nil"/>
              <w:bottom w:val="single" w:sz="4" w:space="0" w:color="auto"/>
              <w:right w:val="single" w:sz="4" w:space="0" w:color="auto"/>
            </w:tcBorders>
            <w:shd w:val="clear" w:color="auto" w:fill="auto"/>
            <w:noWrap/>
            <w:vAlign w:val="center"/>
            <w:hideMark/>
          </w:tcPr>
          <w:p w14:paraId="62D57C2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2541359.9</w:t>
            </w:r>
          </w:p>
        </w:tc>
      </w:tr>
      <w:tr w:rsidR="002048DC" w:rsidRPr="002048DC" w14:paraId="4160C348"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5B1BA57F"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 full</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EA8E7C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43.56%</w:t>
            </w:r>
          </w:p>
        </w:tc>
        <w:tc>
          <w:tcPr>
            <w:tcW w:w="985" w:type="dxa"/>
            <w:tcBorders>
              <w:top w:val="nil"/>
              <w:left w:val="nil"/>
              <w:bottom w:val="single" w:sz="4" w:space="0" w:color="auto"/>
              <w:right w:val="single" w:sz="4" w:space="0" w:color="auto"/>
            </w:tcBorders>
            <w:shd w:val="clear" w:color="auto" w:fill="auto"/>
            <w:noWrap/>
            <w:vAlign w:val="center"/>
            <w:hideMark/>
          </w:tcPr>
          <w:p w14:paraId="40D1AE8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43.34%</w:t>
            </w:r>
          </w:p>
        </w:tc>
        <w:tc>
          <w:tcPr>
            <w:tcW w:w="985" w:type="dxa"/>
            <w:tcBorders>
              <w:top w:val="nil"/>
              <w:left w:val="nil"/>
              <w:bottom w:val="single" w:sz="4" w:space="0" w:color="auto"/>
              <w:right w:val="single" w:sz="4" w:space="0" w:color="auto"/>
            </w:tcBorders>
            <w:shd w:val="clear" w:color="auto" w:fill="auto"/>
            <w:noWrap/>
            <w:vAlign w:val="center"/>
            <w:hideMark/>
          </w:tcPr>
          <w:p w14:paraId="4721C2C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45.30%</w:t>
            </w:r>
          </w:p>
        </w:tc>
        <w:tc>
          <w:tcPr>
            <w:tcW w:w="985" w:type="dxa"/>
            <w:tcBorders>
              <w:top w:val="nil"/>
              <w:left w:val="nil"/>
              <w:bottom w:val="single" w:sz="4" w:space="0" w:color="auto"/>
              <w:right w:val="single" w:sz="4" w:space="0" w:color="auto"/>
            </w:tcBorders>
            <w:shd w:val="clear" w:color="auto" w:fill="auto"/>
            <w:noWrap/>
            <w:vAlign w:val="center"/>
            <w:hideMark/>
          </w:tcPr>
          <w:p w14:paraId="7539C2D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45.26%</w:t>
            </w:r>
          </w:p>
        </w:tc>
        <w:tc>
          <w:tcPr>
            <w:tcW w:w="985" w:type="dxa"/>
            <w:tcBorders>
              <w:top w:val="nil"/>
              <w:left w:val="nil"/>
              <w:bottom w:val="single" w:sz="4" w:space="0" w:color="auto"/>
              <w:right w:val="single" w:sz="4" w:space="0" w:color="auto"/>
            </w:tcBorders>
            <w:shd w:val="clear" w:color="auto" w:fill="auto"/>
            <w:noWrap/>
            <w:vAlign w:val="center"/>
            <w:hideMark/>
          </w:tcPr>
          <w:p w14:paraId="43F5036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45.63%</w:t>
            </w:r>
          </w:p>
        </w:tc>
        <w:tc>
          <w:tcPr>
            <w:tcW w:w="985" w:type="dxa"/>
            <w:tcBorders>
              <w:top w:val="nil"/>
              <w:left w:val="nil"/>
              <w:bottom w:val="single" w:sz="4" w:space="0" w:color="auto"/>
              <w:right w:val="single" w:sz="4" w:space="0" w:color="auto"/>
            </w:tcBorders>
            <w:shd w:val="clear" w:color="auto" w:fill="auto"/>
            <w:noWrap/>
            <w:vAlign w:val="center"/>
            <w:hideMark/>
          </w:tcPr>
          <w:p w14:paraId="298F868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45.60%</w:t>
            </w:r>
          </w:p>
        </w:tc>
        <w:tc>
          <w:tcPr>
            <w:tcW w:w="985" w:type="dxa"/>
            <w:tcBorders>
              <w:top w:val="nil"/>
              <w:left w:val="nil"/>
              <w:bottom w:val="single" w:sz="4" w:space="0" w:color="auto"/>
              <w:right w:val="single" w:sz="4" w:space="0" w:color="auto"/>
            </w:tcBorders>
            <w:shd w:val="clear" w:color="auto" w:fill="auto"/>
            <w:noWrap/>
            <w:vAlign w:val="center"/>
            <w:hideMark/>
          </w:tcPr>
          <w:p w14:paraId="02284D7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46.05%</w:t>
            </w:r>
          </w:p>
        </w:tc>
        <w:tc>
          <w:tcPr>
            <w:tcW w:w="985" w:type="dxa"/>
            <w:tcBorders>
              <w:top w:val="nil"/>
              <w:left w:val="nil"/>
              <w:bottom w:val="single" w:sz="4" w:space="0" w:color="auto"/>
              <w:right w:val="single" w:sz="4" w:space="0" w:color="auto"/>
            </w:tcBorders>
            <w:shd w:val="clear" w:color="auto" w:fill="auto"/>
            <w:noWrap/>
            <w:vAlign w:val="center"/>
            <w:hideMark/>
          </w:tcPr>
          <w:p w14:paraId="5F30D46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43.96%</w:t>
            </w:r>
          </w:p>
        </w:tc>
        <w:tc>
          <w:tcPr>
            <w:tcW w:w="985" w:type="dxa"/>
            <w:tcBorders>
              <w:top w:val="nil"/>
              <w:left w:val="nil"/>
              <w:bottom w:val="single" w:sz="4" w:space="0" w:color="auto"/>
              <w:right w:val="single" w:sz="4" w:space="0" w:color="auto"/>
            </w:tcBorders>
            <w:shd w:val="clear" w:color="auto" w:fill="auto"/>
            <w:noWrap/>
            <w:vAlign w:val="center"/>
            <w:hideMark/>
          </w:tcPr>
          <w:p w14:paraId="6F523FA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43.66%</w:t>
            </w:r>
          </w:p>
        </w:tc>
      </w:tr>
      <w:tr w:rsidR="002048DC" w:rsidRPr="002048DC" w14:paraId="3A8CE730"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3830844A"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 Devices</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384FCA4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166018</w:t>
            </w:r>
          </w:p>
        </w:tc>
        <w:tc>
          <w:tcPr>
            <w:tcW w:w="985" w:type="dxa"/>
            <w:tcBorders>
              <w:top w:val="nil"/>
              <w:left w:val="nil"/>
              <w:bottom w:val="single" w:sz="4" w:space="0" w:color="auto"/>
              <w:right w:val="single" w:sz="4" w:space="0" w:color="auto"/>
            </w:tcBorders>
            <w:shd w:val="clear" w:color="auto" w:fill="auto"/>
            <w:noWrap/>
            <w:vAlign w:val="center"/>
            <w:hideMark/>
          </w:tcPr>
          <w:p w14:paraId="680FAC8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165202</w:t>
            </w:r>
          </w:p>
        </w:tc>
        <w:tc>
          <w:tcPr>
            <w:tcW w:w="985" w:type="dxa"/>
            <w:tcBorders>
              <w:top w:val="nil"/>
              <w:left w:val="nil"/>
              <w:bottom w:val="single" w:sz="4" w:space="0" w:color="auto"/>
              <w:right w:val="single" w:sz="4" w:space="0" w:color="auto"/>
            </w:tcBorders>
            <w:shd w:val="clear" w:color="auto" w:fill="auto"/>
            <w:noWrap/>
            <w:vAlign w:val="center"/>
            <w:hideMark/>
          </w:tcPr>
          <w:p w14:paraId="3C5AB3B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165756</w:t>
            </w:r>
          </w:p>
        </w:tc>
        <w:tc>
          <w:tcPr>
            <w:tcW w:w="985" w:type="dxa"/>
            <w:tcBorders>
              <w:top w:val="nil"/>
              <w:left w:val="nil"/>
              <w:bottom w:val="single" w:sz="4" w:space="0" w:color="auto"/>
              <w:right w:val="single" w:sz="4" w:space="0" w:color="auto"/>
            </w:tcBorders>
            <w:shd w:val="clear" w:color="auto" w:fill="auto"/>
            <w:noWrap/>
            <w:vAlign w:val="center"/>
            <w:hideMark/>
          </w:tcPr>
          <w:p w14:paraId="7EADA3A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167905</w:t>
            </w:r>
          </w:p>
        </w:tc>
        <w:tc>
          <w:tcPr>
            <w:tcW w:w="985" w:type="dxa"/>
            <w:tcBorders>
              <w:top w:val="nil"/>
              <w:left w:val="nil"/>
              <w:bottom w:val="single" w:sz="4" w:space="0" w:color="auto"/>
              <w:right w:val="single" w:sz="4" w:space="0" w:color="auto"/>
            </w:tcBorders>
            <w:shd w:val="clear" w:color="auto" w:fill="auto"/>
            <w:noWrap/>
            <w:vAlign w:val="center"/>
            <w:hideMark/>
          </w:tcPr>
          <w:p w14:paraId="666B7F7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170033</w:t>
            </w:r>
          </w:p>
        </w:tc>
        <w:tc>
          <w:tcPr>
            <w:tcW w:w="985" w:type="dxa"/>
            <w:tcBorders>
              <w:top w:val="nil"/>
              <w:left w:val="nil"/>
              <w:bottom w:val="single" w:sz="4" w:space="0" w:color="auto"/>
              <w:right w:val="single" w:sz="4" w:space="0" w:color="auto"/>
            </w:tcBorders>
            <w:shd w:val="clear" w:color="auto" w:fill="auto"/>
            <w:noWrap/>
            <w:vAlign w:val="center"/>
            <w:hideMark/>
          </w:tcPr>
          <w:p w14:paraId="45064E4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178124</w:t>
            </w:r>
          </w:p>
        </w:tc>
        <w:tc>
          <w:tcPr>
            <w:tcW w:w="985" w:type="dxa"/>
            <w:tcBorders>
              <w:top w:val="nil"/>
              <w:left w:val="nil"/>
              <w:bottom w:val="single" w:sz="4" w:space="0" w:color="auto"/>
              <w:right w:val="single" w:sz="4" w:space="0" w:color="auto"/>
            </w:tcBorders>
            <w:shd w:val="clear" w:color="auto" w:fill="auto"/>
            <w:noWrap/>
            <w:vAlign w:val="center"/>
            <w:hideMark/>
          </w:tcPr>
          <w:p w14:paraId="1DF6B7C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178097</w:t>
            </w:r>
          </w:p>
        </w:tc>
        <w:tc>
          <w:tcPr>
            <w:tcW w:w="985" w:type="dxa"/>
            <w:tcBorders>
              <w:top w:val="nil"/>
              <w:left w:val="nil"/>
              <w:bottom w:val="single" w:sz="4" w:space="0" w:color="auto"/>
              <w:right w:val="single" w:sz="4" w:space="0" w:color="auto"/>
            </w:tcBorders>
            <w:shd w:val="clear" w:color="auto" w:fill="auto"/>
            <w:noWrap/>
            <w:vAlign w:val="center"/>
            <w:hideMark/>
          </w:tcPr>
          <w:p w14:paraId="1CF595B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175668</w:t>
            </w:r>
          </w:p>
        </w:tc>
        <w:tc>
          <w:tcPr>
            <w:tcW w:w="985" w:type="dxa"/>
            <w:tcBorders>
              <w:top w:val="nil"/>
              <w:left w:val="nil"/>
              <w:bottom w:val="single" w:sz="4" w:space="0" w:color="auto"/>
              <w:right w:val="single" w:sz="4" w:space="0" w:color="auto"/>
            </w:tcBorders>
            <w:shd w:val="clear" w:color="auto" w:fill="auto"/>
            <w:noWrap/>
            <w:vAlign w:val="center"/>
            <w:hideMark/>
          </w:tcPr>
          <w:p w14:paraId="147DD62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175609</w:t>
            </w:r>
          </w:p>
        </w:tc>
      </w:tr>
      <w:tr w:rsidR="002048DC" w:rsidRPr="002048DC" w14:paraId="6739844E"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4A8DFA8C"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Virtual Capacity GB</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43D1AC1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5597629</w:t>
            </w:r>
          </w:p>
        </w:tc>
        <w:tc>
          <w:tcPr>
            <w:tcW w:w="985" w:type="dxa"/>
            <w:tcBorders>
              <w:top w:val="nil"/>
              <w:left w:val="nil"/>
              <w:bottom w:val="single" w:sz="4" w:space="0" w:color="auto"/>
              <w:right w:val="single" w:sz="4" w:space="0" w:color="auto"/>
            </w:tcBorders>
            <w:shd w:val="clear" w:color="auto" w:fill="auto"/>
            <w:noWrap/>
            <w:vAlign w:val="center"/>
            <w:hideMark/>
          </w:tcPr>
          <w:p w14:paraId="5DC3E96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5570116</w:t>
            </w:r>
          </w:p>
        </w:tc>
        <w:tc>
          <w:tcPr>
            <w:tcW w:w="985" w:type="dxa"/>
            <w:tcBorders>
              <w:top w:val="nil"/>
              <w:left w:val="nil"/>
              <w:bottom w:val="single" w:sz="4" w:space="0" w:color="auto"/>
              <w:right w:val="single" w:sz="4" w:space="0" w:color="auto"/>
            </w:tcBorders>
            <w:shd w:val="clear" w:color="auto" w:fill="auto"/>
            <w:noWrap/>
            <w:vAlign w:val="center"/>
            <w:hideMark/>
          </w:tcPr>
          <w:p w14:paraId="3FDD5E8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5588795</w:t>
            </w:r>
          </w:p>
        </w:tc>
        <w:tc>
          <w:tcPr>
            <w:tcW w:w="985" w:type="dxa"/>
            <w:tcBorders>
              <w:top w:val="nil"/>
              <w:left w:val="nil"/>
              <w:bottom w:val="single" w:sz="4" w:space="0" w:color="auto"/>
              <w:right w:val="single" w:sz="4" w:space="0" w:color="auto"/>
            </w:tcBorders>
            <w:shd w:val="clear" w:color="auto" w:fill="auto"/>
            <w:noWrap/>
            <w:vAlign w:val="center"/>
            <w:hideMark/>
          </w:tcPr>
          <w:p w14:paraId="2A80E3B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5661253</w:t>
            </w:r>
          </w:p>
        </w:tc>
        <w:tc>
          <w:tcPr>
            <w:tcW w:w="985" w:type="dxa"/>
            <w:tcBorders>
              <w:top w:val="nil"/>
              <w:left w:val="nil"/>
              <w:bottom w:val="single" w:sz="4" w:space="0" w:color="auto"/>
              <w:right w:val="single" w:sz="4" w:space="0" w:color="auto"/>
            </w:tcBorders>
            <w:shd w:val="clear" w:color="auto" w:fill="auto"/>
            <w:noWrap/>
            <w:vAlign w:val="center"/>
            <w:hideMark/>
          </w:tcPr>
          <w:p w14:paraId="2DABFE6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5733003</w:t>
            </w:r>
          </w:p>
        </w:tc>
        <w:tc>
          <w:tcPr>
            <w:tcW w:w="985" w:type="dxa"/>
            <w:tcBorders>
              <w:top w:val="nil"/>
              <w:left w:val="nil"/>
              <w:bottom w:val="single" w:sz="4" w:space="0" w:color="auto"/>
              <w:right w:val="single" w:sz="4" w:space="0" w:color="auto"/>
            </w:tcBorders>
            <w:shd w:val="clear" w:color="auto" w:fill="auto"/>
            <w:noWrap/>
            <w:vAlign w:val="center"/>
            <w:hideMark/>
          </w:tcPr>
          <w:p w14:paraId="3A4B8DF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6005807</w:t>
            </w:r>
          </w:p>
        </w:tc>
        <w:tc>
          <w:tcPr>
            <w:tcW w:w="985" w:type="dxa"/>
            <w:tcBorders>
              <w:top w:val="nil"/>
              <w:left w:val="nil"/>
              <w:bottom w:val="single" w:sz="4" w:space="0" w:color="auto"/>
              <w:right w:val="single" w:sz="4" w:space="0" w:color="auto"/>
            </w:tcBorders>
            <w:shd w:val="clear" w:color="auto" w:fill="auto"/>
            <w:noWrap/>
            <w:vAlign w:val="center"/>
            <w:hideMark/>
          </w:tcPr>
          <w:p w14:paraId="7F92CAD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6004897</w:t>
            </w:r>
          </w:p>
        </w:tc>
        <w:tc>
          <w:tcPr>
            <w:tcW w:w="985" w:type="dxa"/>
            <w:tcBorders>
              <w:top w:val="nil"/>
              <w:left w:val="nil"/>
              <w:bottom w:val="single" w:sz="4" w:space="0" w:color="auto"/>
              <w:right w:val="single" w:sz="4" w:space="0" w:color="auto"/>
            </w:tcBorders>
            <w:shd w:val="clear" w:color="auto" w:fill="auto"/>
            <w:noWrap/>
            <w:vAlign w:val="center"/>
            <w:hideMark/>
          </w:tcPr>
          <w:p w14:paraId="3D7CB98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5922998</w:t>
            </w:r>
          </w:p>
        </w:tc>
        <w:tc>
          <w:tcPr>
            <w:tcW w:w="985" w:type="dxa"/>
            <w:tcBorders>
              <w:top w:val="nil"/>
              <w:left w:val="nil"/>
              <w:bottom w:val="single" w:sz="4" w:space="0" w:color="auto"/>
              <w:right w:val="single" w:sz="4" w:space="0" w:color="auto"/>
            </w:tcBorders>
            <w:shd w:val="clear" w:color="auto" w:fill="auto"/>
            <w:noWrap/>
            <w:vAlign w:val="center"/>
            <w:hideMark/>
          </w:tcPr>
          <w:p w14:paraId="74E7447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5921009</w:t>
            </w:r>
          </w:p>
        </w:tc>
      </w:tr>
      <w:tr w:rsidR="002048DC" w:rsidRPr="002048DC" w14:paraId="2F77BEB7"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24959BB3"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capacity threshold</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1A82E31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10258748</w:t>
            </w:r>
          </w:p>
        </w:tc>
        <w:tc>
          <w:tcPr>
            <w:tcW w:w="985" w:type="dxa"/>
            <w:tcBorders>
              <w:top w:val="nil"/>
              <w:left w:val="nil"/>
              <w:bottom w:val="single" w:sz="4" w:space="0" w:color="auto"/>
              <w:right w:val="single" w:sz="4" w:space="0" w:color="auto"/>
            </w:tcBorders>
            <w:shd w:val="clear" w:color="auto" w:fill="auto"/>
            <w:noWrap/>
            <w:vAlign w:val="center"/>
            <w:hideMark/>
          </w:tcPr>
          <w:p w14:paraId="2A4DD02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10258748</w:t>
            </w:r>
          </w:p>
        </w:tc>
        <w:tc>
          <w:tcPr>
            <w:tcW w:w="985" w:type="dxa"/>
            <w:tcBorders>
              <w:top w:val="nil"/>
              <w:left w:val="nil"/>
              <w:bottom w:val="single" w:sz="4" w:space="0" w:color="auto"/>
              <w:right w:val="single" w:sz="4" w:space="0" w:color="auto"/>
            </w:tcBorders>
            <w:shd w:val="clear" w:color="auto" w:fill="auto"/>
            <w:noWrap/>
            <w:vAlign w:val="center"/>
            <w:hideMark/>
          </w:tcPr>
          <w:p w14:paraId="06364A5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10258748</w:t>
            </w:r>
          </w:p>
        </w:tc>
        <w:tc>
          <w:tcPr>
            <w:tcW w:w="985" w:type="dxa"/>
            <w:tcBorders>
              <w:top w:val="nil"/>
              <w:left w:val="nil"/>
              <w:bottom w:val="single" w:sz="4" w:space="0" w:color="auto"/>
              <w:right w:val="single" w:sz="4" w:space="0" w:color="auto"/>
            </w:tcBorders>
            <w:shd w:val="clear" w:color="auto" w:fill="auto"/>
            <w:noWrap/>
            <w:vAlign w:val="center"/>
            <w:hideMark/>
          </w:tcPr>
          <w:p w14:paraId="6BCFE3D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10258748</w:t>
            </w:r>
          </w:p>
        </w:tc>
        <w:tc>
          <w:tcPr>
            <w:tcW w:w="985" w:type="dxa"/>
            <w:tcBorders>
              <w:top w:val="nil"/>
              <w:left w:val="nil"/>
              <w:bottom w:val="single" w:sz="4" w:space="0" w:color="auto"/>
              <w:right w:val="single" w:sz="4" w:space="0" w:color="auto"/>
            </w:tcBorders>
            <w:shd w:val="clear" w:color="auto" w:fill="auto"/>
            <w:noWrap/>
            <w:vAlign w:val="center"/>
            <w:hideMark/>
          </w:tcPr>
          <w:p w14:paraId="2163C9C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10236688</w:t>
            </w:r>
          </w:p>
        </w:tc>
        <w:tc>
          <w:tcPr>
            <w:tcW w:w="985" w:type="dxa"/>
            <w:tcBorders>
              <w:top w:val="nil"/>
              <w:left w:val="nil"/>
              <w:bottom w:val="single" w:sz="4" w:space="0" w:color="auto"/>
              <w:right w:val="single" w:sz="4" w:space="0" w:color="auto"/>
            </w:tcBorders>
            <w:shd w:val="clear" w:color="auto" w:fill="auto"/>
            <w:noWrap/>
            <w:vAlign w:val="center"/>
            <w:hideMark/>
          </w:tcPr>
          <w:p w14:paraId="0C41A78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10236688</w:t>
            </w:r>
          </w:p>
        </w:tc>
        <w:tc>
          <w:tcPr>
            <w:tcW w:w="985" w:type="dxa"/>
            <w:tcBorders>
              <w:top w:val="nil"/>
              <w:left w:val="nil"/>
              <w:bottom w:val="single" w:sz="4" w:space="0" w:color="auto"/>
              <w:right w:val="single" w:sz="4" w:space="0" w:color="auto"/>
            </w:tcBorders>
            <w:shd w:val="clear" w:color="auto" w:fill="auto"/>
            <w:noWrap/>
            <w:vAlign w:val="center"/>
            <w:hideMark/>
          </w:tcPr>
          <w:p w14:paraId="4DC38DC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10239057</w:t>
            </w:r>
          </w:p>
        </w:tc>
        <w:tc>
          <w:tcPr>
            <w:tcW w:w="985" w:type="dxa"/>
            <w:tcBorders>
              <w:top w:val="nil"/>
              <w:left w:val="nil"/>
              <w:bottom w:val="single" w:sz="4" w:space="0" w:color="auto"/>
              <w:right w:val="single" w:sz="4" w:space="0" w:color="auto"/>
            </w:tcBorders>
            <w:shd w:val="clear" w:color="auto" w:fill="auto"/>
            <w:noWrap/>
            <w:vAlign w:val="center"/>
            <w:hideMark/>
          </w:tcPr>
          <w:p w14:paraId="6223C31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10239057</w:t>
            </w:r>
          </w:p>
        </w:tc>
        <w:tc>
          <w:tcPr>
            <w:tcW w:w="985" w:type="dxa"/>
            <w:tcBorders>
              <w:top w:val="nil"/>
              <w:left w:val="nil"/>
              <w:bottom w:val="single" w:sz="4" w:space="0" w:color="auto"/>
              <w:right w:val="single" w:sz="4" w:space="0" w:color="auto"/>
            </w:tcBorders>
            <w:shd w:val="clear" w:color="auto" w:fill="auto"/>
            <w:noWrap/>
            <w:vAlign w:val="center"/>
            <w:hideMark/>
          </w:tcPr>
          <w:p w14:paraId="10FF5BF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10239057</w:t>
            </w:r>
          </w:p>
        </w:tc>
      </w:tr>
      <w:tr w:rsidR="002048DC" w:rsidRPr="002048DC" w14:paraId="59B0BE2C"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1FDC3DDC"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 Allocated</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5F3DF06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138042</w:t>
            </w:r>
          </w:p>
        </w:tc>
        <w:tc>
          <w:tcPr>
            <w:tcW w:w="985" w:type="dxa"/>
            <w:tcBorders>
              <w:top w:val="nil"/>
              <w:left w:val="nil"/>
              <w:bottom w:val="single" w:sz="4" w:space="0" w:color="auto"/>
              <w:right w:val="single" w:sz="4" w:space="0" w:color="auto"/>
            </w:tcBorders>
            <w:shd w:val="clear" w:color="auto" w:fill="auto"/>
            <w:noWrap/>
            <w:vAlign w:val="center"/>
            <w:hideMark/>
          </w:tcPr>
          <w:p w14:paraId="663D2E5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137512</w:t>
            </w:r>
          </w:p>
        </w:tc>
        <w:tc>
          <w:tcPr>
            <w:tcW w:w="985" w:type="dxa"/>
            <w:tcBorders>
              <w:top w:val="nil"/>
              <w:left w:val="nil"/>
              <w:bottom w:val="single" w:sz="4" w:space="0" w:color="auto"/>
              <w:right w:val="single" w:sz="4" w:space="0" w:color="auto"/>
            </w:tcBorders>
            <w:shd w:val="clear" w:color="auto" w:fill="auto"/>
            <w:noWrap/>
            <w:vAlign w:val="center"/>
            <w:hideMark/>
          </w:tcPr>
          <w:p w14:paraId="5428521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137376</w:t>
            </w:r>
          </w:p>
        </w:tc>
        <w:tc>
          <w:tcPr>
            <w:tcW w:w="985" w:type="dxa"/>
            <w:tcBorders>
              <w:top w:val="nil"/>
              <w:left w:val="nil"/>
              <w:bottom w:val="single" w:sz="4" w:space="0" w:color="auto"/>
              <w:right w:val="single" w:sz="4" w:space="0" w:color="auto"/>
            </w:tcBorders>
            <w:shd w:val="clear" w:color="auto" w:fill="auto"/>
            <w:noWrap/>
            <w:vAlign w:val="center"/>
            <w:hideMark/>
          </w:tcPr>
          <w:p w14:paraId="29E13D6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138379</w:t>
            </w:r>
          </w:p>
        </w:tc>
        <w:tc>
          <w:tcPr>
            <w:tcW w:w="985" w:type="dxa"/>
            <w:tcBorders>
              <w:top w:val="nil"/>
              <w:left w:val="nil"/>
              <w:bottom w:val="single" w:sz="4" w:space="0" w:color="auto"/>
              <w:right w:val="single" w:sz="4" w:space="0" w:color="auto"/>
            </w:tcBorders>
            <w:shd w:val="clear" w:color="auto" w:fill="auto"/>
            <w:noWrap/>
            <w:vAlign w:val="center"/>
            <w:hideMark/>
          </w:tcPr>
          <w:p w14:paraId="40FE63F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139011</w:t>
            </w:r>
          </w:p>
        </w:tc>
        <w:tc>
          <w:tcPr>
            <w:tcW w:w="985" w:type="dxa"/>
            <w:tcBorders>
              <w:top w:val="nil"/>
              <w:left w:val="nil"/>
              <w:bottom w:val="single" w:sz="4" w:space="0" w:color="auto"/>
              <w:right w:val="single" w:sz="4" w:space="0" w:color="auto"/>
            </w:tcBorders>
            <w:shd w:val="clear" w:color="auto" w:fill="auto"/>
            <w:noWrap/>
            <w:vAlign w:val="center"/>
            <w:hideMark/>
          </w:tcPr>
          <w:p w14:paraId="7A4E3E7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136820</w:t>
            </w:r>
          </w:p>
        </w:tc>
        <w:tc>
          <w:tcPr>
            <w:tcW w:w="985" w:type="dxa"/>
            <w:tcBorders>
              <w:top w:val="nil"/>
              <w:left w:val="nil"/>
              <w:bottom w:val="single" w:sz="4" w:space="0" w:color="auto"/>
              <w:right w:val="single" w:sz="4" w:space="0" w:color="auto"/>
            </w:tcBorders>
            <w:shd w:val="clear" w:color="auto" w:fill="auto"/>
            <w:noWrap/>
            <w:vAlign w:val="center"/>
            <w:hideMark/>
          </w:tcPr>
          <w:p w14:paraId="26BE5FF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137725</w:t>
            </w:r>
          </w:p>
        </w:tc>
        <w:tc>
          <w:tcPr>
            <w:tcW w:w="985" w:type="dxa"/>
            <w:tcBorders>
              <w:top w:val="nil"/>
              <w:left w:val="nil"/>
              <w:bottom w:val="single" w:sz="4" w:space="0" w:color="auto"/>
              <w:right w:val="single" w:sz="4" w:space="0" w:color="auto"/>
            </w:tcBorders>
            <w:shd w:val="clear" w:color="auto" w:fill="auto"/>
            <w:noWrap/>
            <w:vAlign w:val="center"/>
            <w:hideMark/>
          </w:tcPr>
          <w:p w14:paraId="7074B51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135924</w:t>
            </w:r>
          </w:p>
        </w:tc>
        <w:tc>
          <w:tcPr>
            <w:tcW w:w="985" w:type="dxa"/>
            <w:tcBorders>
              <w:top w:val="nil"/>
              <w:left w:val="nil"/>
              <w:bottom w:val="single" w:sz="4" w:space="0" w:color="auto"/>
              <w:right w:val="single" w:sz="4" w:space="0" w:color="auto"/>
            </w:tcBorders>
            <w:shd w:val="clear" w:color="auto" w:fill="auto"/>
            <w:noWrap/>
            <w:vAlign w:val="center"/>
            <w:hideMark/>
          </w:tcPr>
          <w:p w14:paraId="485400D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135833</w:t>
            </w:r>
          </w:p>
        </w:tc>
      </w:tr>
      <w:tr w:rsidR="002048DC" w:rsidRPr="002048DC" w14:paraId="122AF5D7"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6C7C932B"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GB Allocated</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0226DC2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4566226</w:t>
            </w:r>
          </w:p>
        </w:tc>
        <w:tc>
          <w:tcPr>
            <w:tcW w:w="985" w:type="dxa"/>
            <w:tcBorders>
              <w:top w:val="nil"/>
              <w:left w:val="nil"/>
              <w:bottom w:val="single" w:sz="4" w:space="0" w:color="auto"/>
              <w:right w:val="single" w:sz="4" w:space="0" w:color="auto"/>
            </w:tcBorders>
            <w:shd w:val="clear" w:color="auto" w:fill="auto"/>
            <w:noWrap/>
            <w:vAlign w:val="center"/>
            <w:hideMark/>
          </w:tcPr>
          <w:p w14:paraId="27D762B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4548356</w:t>
            </w:r>
          </w:p>
        </w:tc>
        <w:tc>
          <w:tcPr>
            <w:tcW w:w="985" w:type="dxa"/>
            <w:tcBorders>
              <w:top w:val="nil"/>
              <w:left w:val="nil"/>
              <w:bottom w:val="single" w:sz="4" w:space="0" w:color="auto"/>
              <w:right w:val="single" w:sz="4" w:space="0" w:color="auto"/>
            </w:tcBorders>
            <w:shd w:val="clear" w:color="auto" w:fill="auto"/>
            <w:noWrap/>
            <w:vAlign w:val="center"/>
            <w:hideMark/>
          </w:tcPr>
          <w:p w14:paraId="0CF2A49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4543770</w:t>
            </w:r>
          </w:p>
        </w:tc>
        <w:tc>
          <w:tcPr>
            <w:tcW w:w="985" w:type="dxa"/>
            <w:tcBorders>
              <w:top w:val="nil"/>
              <w:left w:val="nil"/>
              <w:bottom w:val="single" w:sz="4" w:space="0" w:color="auto"/>
              <w:right w:val="single" w:sz="4" w:space="0" w:color="auto"/>
            </w:tcBorders>
            <w:shd w:val="clear" w:color="auto" w:fill="auto"/>
            <w:noWrap/>
            <w:vAlign w:val="center"/>
            <w:hideMark/>
          </w:tcPr>
          <w:p w14:paraId="53A1998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4577589</w:t>
            </w:r>
          </w:p>
        </w:tc>
        <w:tc>
          <w:tcPr>
            <w:tcW w:w="985" w:type="dxa"/>
            <w:tcBorders>
              <w:top w:val="nil"/>
              <w:left w:val="nil"/>
              <w:bottom w:val="single" w:sz="4" w:space="0" w:color="auto"/>
              <w:right w:val="single" w:sz="4" w:space="0" w:color="auto"/>
            </w:tcBorders>
            <w:shd w:val="clear" w:color="auto" w:fill="auto"/>
            <w:noWrap/>
            <w:vAlign w:val="center"/>
            <w:hideMark/>
          </w:tcPr>
          <w:p w14:paraId="798C04B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4598898</w:t>
            </w:r>
          </w:p>
        </w:tc>
        <w:tc>
          <w:tcPr>
            <w:tcW w:w="985" w:type="dxa"/>
            <w:tcBorders>
              <w:top w:val="nil"/>
              <w:left w:val="nil"/>
              <w:bottom w:val="single" w:sz="4" w:space="0" w:color="auto"/>
              <w:right w:val="single" w:sz="4" w:space="0" w:color="auto"/>
            </w:tcBorders>
            <w:shd w:val="clear" w:color="auto" w:fill="auto"/>
            <w:noWrap/>
            <w:vAlign w:val="center"/>
            <w:hideMark/>
          </w:tcPr>
          <w:p w14:paraId="0B9CF80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4525024</w:t>
            </w:r>
          </w:p>
        </w:tc>
        <w:tc>
          <w:tcPr>
            <w:tcW w:w="985" w:type="dxa"/>
            <w:tcBorders>
              <w:top w:val="nil"/>
              <w:left w:val="nil"/>
              <w:bottom w:val="single" w:sz="4" w:space="0" w:color="auto"/>
              <w:right w:val="single" w:sz="4" w:space="0" w:color="auto"/>
            </w:tcBorders>
            <w:shd w:val="clear" w:color="auto" w:fill="auto"/>
            <w:noWrap/>
            <w:vAlign w:val="center"/>
            <w:hideMark/>
          </w:tcPr>
          <w:p w14:paraId="1FE41CC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4555538</w:t>
            </w:r>
          </w:p>
        </w:tc>
        <w:tc>
          <w:tcPr>
            <w:tcW w:w="985" w:type="dxa"/>
            <w:tcBorders>
              <w:top w:val="nil"/>
              <w:left w:val="nil"/>
              <w:bottom w:val="single" w:sz="4" w:space="0" w:color="auto"/>
              <w:right w:val="single" w:sz="4" w:space="0" w:color="auto"/>
            </w:tcBorders>
            <w:shd w:val="clear" w:color="auto" w:fill="auto"/>
            <w:noWrap/>
            <w:vAlign w:val="center"/>
            <w:hideMark/>
          </w:tcPr>
          <w:p w14:paraId="0D31D2C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4494813</w:t>
            </w:r>
          </w:p>
        </w:tc>
        <w:tc>
          <w:tcPr>
            <w:tcW w:w="985" w:type="dxa"/>
            <w:tcBorders>
              <w:top w:val="nil"/>
              <w:left w:val="nil"/>
              <w:bottom w:val="single" w:sz="4" w:space="0" w:color="auto"/>
              <w:right w:val="single" w:sz="4" w:space="0" w:color="auto"/>
            </w:tcBorders>
            <w:shd w:val="clear" w:color="auto" w:fill="auto"/>
            <w:noWrap/>
            <w:vAlign w:val="center"/>
            <w:hideMark/>
          </w:tcPr>
          <w:p w14:paraId="4B6F916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4491745</w:t>
            </w:r>
          </w:p>
        </w:tc>
      </w:tr>
      <w:tr w:rsidR="002048DC" w:rsidRPr="002048DC" w14:paraId="48FA2B5F"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1525FA85"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subscription vs allocated</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6D0889B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72.82%</w:t>
            </w:r>
          </w:p>
        </w:tc>
        <w:tc>
          <w:tcPr>
            <w:tcW w:w="985" w:type="dxa"/>
            <w:tcBorders>
              <w:top w:val="nil"/>
              <w:left w:val="nil"/>
              <w:bottom w:val="single" w:sz="4" w:space="0" w:color="auto"/>
              <w:right w:val="single" w:sz="4" w:space="0" w:color="auto"/>
            </w:tcBorders>
            <w:shd w:val="clear" w:color="auto" w:fill="auto"/>
            <w:noWrap/>
            <w:vAlign w:val="center"/>
            <w:hideMark/>
          </w:tcPr>
          <w:p w14:paraId="7B993E8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72.53%</w:t>
            </w:r>
          </w:p>
        </w:tc>
        <w:tc>
          <w:tcPr>
            <w:tcW w:w="985" w:type="dxa"/>
            <w:tcBorders>
              <w:top w:val="nil"/>
              <w:left w:val="nil"/>
              <w:bottom w:val="single" w:sz="4" w:space="0" w:color="auto"/>
              <w:right w:val="single" w:sz="4" w:space="0" w:color="auto"/>
            </w:tcBorders>
            <w:shd w:val="clear" w:color="auto" w:fill="auto"/>
            <w:noWrap/>
            <w:vAlign w:val="center"/>
            <w:hideMark/>
          </w:tcPr>
          <w:p w14:paraId="4100884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76.29%</w:t>
            </w:r>
          </w:p>
        </w:tc>
        <w:tc>
          <w:tcPr>
            <w:tcW w:w="985" w:type="dxa"/>
            <w:tcBorders>
              <w:top w:val="nil"/>
              <w:left w:val="nil"/>
              <w:bottom w:val="single" w:sz="4" w:space="0" w:color="auto"/>
              <w:right w:val="single" w:sz="4" w:space="0" w:color="auto"/>
            </w:tcBorders>
            <w:shd w:val="clear" w:color="auto" w:fill="auto"/>
            <w:noWrap/>
            <w:vAlign w:val="center"/>
            <w:hideMark/>
          </w:tcPr>
          <w:p w14:paraId="4C79C1E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76.86%</w:t>
            </w:r>
          </w:p>
        </w:tc>
        <w:tc>
          <w:tcPr>
            <w:tcW w:w="985" w:type="dxa"/>
            <w:tcBorders>
              <w:top w:val="nil"/>
              <w:left w:val="nil"/>
              <w:bottom w:val="single" w:sz="4" w:space="0" w:color="auto"/>
              <w:right w:val="single" w:sz="4" w:space="0" w:color="auto"/>
            </w:tcBorders>
            <w:shd w:val="clear" w:color="auto" w:fill="auto"/>
            <w:noWrap/>
            <w:vAlign w:val="center"/>
            <w:hideMark/>
          </w:tcPr>
          <w:p w14:paraId="76114D4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77.36%</w:t>
            </w:r>
          </w:p>
        </w:tc>
        <w:tc>
          <w:tcPr>
            <w:tcW w:w="985" w:type="dxa"/>
            <w:tcBorders>
              <w:top w:val="nil"/>
              <w:left w:val="nil"/>
              <w:bottom w:val="single" w:sz="4" w:space="0" w:color="auto"/>
              <w:right w:val="single" w:sz="4" w:space="0" w:color="auto"/>
            </w:tcBorders>
            <w:shd w:val="clear" w:color="auto" w:fill="auto"/>
            <w:noWrap/>
            <w:vAlign w:val="center"/>
            <w:hideMark/>
          </w:tcPr>
          <w:p w14:paraId="10CF899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76.91%</w:t>
            </w:r>
          </w:p>
        </w:tc>
        <w:tc>
          <w:tcPr>
            <w:tcW w:w="985" w:type="dxa"/>
            <w:tcBorders>
              <w:top w:val="nil"/>
              <w:left w:val="nil"/>
              <w:bottom w:val="single" w:sz="4" w:space="0" w:color="auto"/>
              <w:right w:val="single" w:sz="4" w:space="0" w:color="auto"/>
            </w:tcBorders>
            <w:shd w:val="clear" w:color="auto" w:fill="auto"/>
            <w:noWrap/>
            <w:vAlign w:val="center"/>
            <w:hideMark/>
          </w:tcPr>
          <w:p w14:paraId="04DF5BF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78.27%</w:t>
            </w:r>
          </w:p>
        </w:tc>
        <w:tc>
          <w:tcPr>
            <w:tcW w:w="985" w:type="dxa"/>
            <w:tcBorders>
              <w:top w:val="nil"/>
              <w:left w:val="nil"/>
              <w:bottom w:val="single" w:sz="4" w:space="0" w:color="auto"/>
              <w:right w:val="single" w:sz="4" w:space="0" w:color="auto"/>
            </w:tcBorders>
            <w:shd w:val="clear" w:color="auto" w:fill="auto"/>
            <w:noWrap/>
            <w:vAlign w:val="center"/>
            <w:hideMark/>
          </w:tcPr>
          <w:p w14:paraId="07D836A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77.23%</w:t>
            </w:r>
          </w:p>
        </w:tc>
        <w:tc>
          <w:tcPr>
            <w:tcW w:w="985" w:type="dxa"/>
            <w:tcBorders>
              <w:top w:val="nil"/>
              <w:left w:val="nil"/>
              <w:bottom w:val="single" w:sz="4" w:space="0" w:color="auto"/>
              <w:right w:val="single" w:sz="4" w:space="0" w:color="auto"/>
            </w:tcBorders>
            <w:shd w:val="clear" w:color="auto" w:fill="auto"/>
            <w:noWrap/>
            <w:vAlign w:val="center"/>
            <w:hideMark/>
          </w:tcPr>
          <w:p w14:paraId="0CB64ED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77.18%</w:t>
            </w:r>
          </w:p>
        </w:tc>
      </w:tr>
      <w:tr w:rsidR="002048DC" w:rsidRPr="002048DC" w14:paraId="0B9161DF"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405EC2FD"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GB Mapped(First Port)</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0E6B37D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4091530.4</w:t>
            </w:r>
          </w:p>
        </w:tc>
        <w:tc>
          <w:tcPr>
            <w:tcW w:w="985" w:type="dxa"/>
            <w:tcBorders>
              <w:top w:val="nil"/>
              <w:left w:val="nil"/>
              <w:bottom w:val="single" w:sz="4" w:space="0" w:color="auto"/>
              <w:right w:val="single" w:sz="4" w:space="0" w:color="auto"/>
            </w:tcBorders>
            <w:shd w:val="clear" w:color="auto" w:fill="auto"/>
            <w:noWrap/>
            <w:vAlign w:val="center"/>
            <w:hideMark/>
          </w:tcPr>
          <w:p w14:paraId="4249AAA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4091530.4</w:t>
            </w:r>
          </w:p>
        </w:tc>
        <w:tc>
          <w:tcPr>
            <w:tcW w:w="985" w:type="dxa"/>
            <w:tcBorders>
              <w:top w:val="nil"/>
              <w:left w:val="nil"/>
              <w:bottom w:val="single" w:sz="4" w:space="0" w:color="auto"/>
              <w:right w:val="single" w:sz="4" w:space="0" w:color="auto"/>
            </w:tcBorders>
            <w:shd w:val="clear" w:color="auto" w:fill="auto"/>
            <w:noWrap/>
            <w:vAlign w:val="center"/>
            <w:hideMark/>
          </w:tcPr>
          <w:p w14:paraId="1F241B4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4091530.4</w:t>
            </w:r>
          </w:p>
        </w:tc>
        <w:tc>
          <w:tcPr>
            <w:tcW w:w="985" w:type="dxa"/>
            <w:tcBorders>
              <w:top w:val="nil"/>
              <w:left w:val="nil"/>
              <w:bottom w:val="single" w:sz="4" w:space="0" w:color="auto"/>
              <w:right w:val="single" w:sz="4" w:space="0" w:color="auto"/>
            </w:tcBorders>
            <w:shd w:val="clear" w:color="auto" w:fill="auto"/>
            <w:noWrap/>
            <w:vAlign w:val="center"/>
            <w:hideMark/>
          </w:tcPr>
          <w:p w14:paraId="4736B05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4091530.4</w:t>
            </w:r>
          </w:p>
        </w:tc>
        <w:tc>
          <w:tcPr>
            <w:tcW w:w="985" w:type="dxa"/>
            <w:tcBorders>
              <w:top w:val="nil"/>
              <w:left w:val="nil"/>
              <w:bottom w:val="single" w:sz="4" w:space="0" w:color="auto"/>
              <w:right w:val="single" w:sz="4" w:space="0" w:color="auto"/>
            </w:tcBorders>
            <w:shd w:val="clear" w:color="auto" w:fill="auto"/>
            <w:noWrap/>
            <w:vAlign w:val="center"/>
            <w:hideMark/>
          </w:tcPr>
          <w:p w14:paraId="1817824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4136864.7</w:t>
            </w:r>
          </w:p>
        </w:tc>
        <w:tc>
          <w:tcPr>
            <w:tcW w:w="985" w:type="dxa"/>
            <w:tcBorders>
              <w:top w:val="nil"/>
              <w:left w:val="nil"/>
              <w:bottom w:val="single" w:sz="4" w:space="0" w:color="auto"/>
              <w:right w:val="single" w:sz="4" w:space="0" w:color="auto"/>
            </w:tcBorders>
            <w:shd w:val="clear" w:color="auto" w:fill="auto"/>
            <w:noWrap/>
            <w:vAlign w:val="center"/>
            <w:hideMark/>
          </w:tcPr>
          <w:p w14:paraId="58EE7A2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4136864.7</w:t>
            </w:r>
          </w:p>
        </w:tc>
        <w:tc>
          <w:tcPr>
            <w:tcW w:w="985" w:type="dxa"/>
            <w:tcBorders>
              <w:top w:val="nil"/>
              <w:left w:val="nil"/>
              <w:bottom w:val="single" w:sz="4" w:space="0" w:color="auto"/>
              <w:right w:val="single" w:sz="4" w:space="0" w:color="auto"/>
            </w:tcBorders>
            <w:shd w:val="clear" w:color="auto" w:fill="auto"/>
            <w:noWrap/>
            <w:vAlign w:val="center"/>
            <w:hideMark/>
          </w:tcPr>
          <w:p w14:paraId="4FD0C3C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4158141.1</w:t>
            </w:r>
          </w:p>
        </w:tc>
        <w:tc>
          <w:tcPr>
            <w:tcW w:w="985" w:type="dxa"/>
            <w:tcBorders>
              <w:top w:val="nil"/>
              <w:left w:val="nil"/>
              <w:bottom w:val="single" w:sz="4" w:space="0" w:color="auto"/>
              <w:right w:val="single" w:sz="4" w:space="0" w:color="auto"/>
            </w:tcBorders>
            <w:shd w:val="clear" w:color="auto" w:fill="auto"/>
            <w:noWrap/>
            <w:vAlign w:val="center"/>
            <w:hideMark/>
          </w:tcPr>
          <w:p w14:paraId="16F4213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4160292.4</w:t>
            </w:r>
          </w:p>
        </w:tc>
        <w:tc>
          <w:tcPr>
            <w:tcW w:w="985" w:type="dxa"/>
            <w:tcBorders>
              <w:top w:val="nil"/>
              <w:left w:val="nil"/>
              <w:bottom w:val="single" w:sz="4" w:space="0" w:color="auto"/>
              <w:right w:val="single" w:sz="4" w:space="0" w:color="auto"/>
            </w:tcBorders>
            <w:shd w:val="clear" w:color="auto" w:fill="auto"/>
            <w:noWrap/>
            <w:vAlign w:val="center"/>
            <w:hideMark/>
          </w:tcPr>
          <w:p w14:paraId="2EABB02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4157325.4</w:t>
            </w:r>
          </w:p>
        </w:tc>
      </w:tr>
      <w:tr w:rsidR="002048DC" w:rsidRPr="002048DC" w14:paraId="13E0D76B" w14:textId="77777777" w:rsidTr="002048DC">
        <w:trPr>
          <w:trHeight w:val="70"/>
        </w:trPr>
        <w:tc>
          <w:tcPr>
            <w:tcW w:w="1896" w:type="dxa"/>
            <w:tcBorders>
              <w:top w:val="nil"/>
              <w:left w:val="single" w:sz="4" w:space="0" w:color="auto"/>
              <w:bottom w:val="single" w:sz="4" w:space="0" w:color="auto"/>
              <w:right w:val="nil"/>
            </w:tcBorders>
            <w:shd w:val="clear" w:color="auto" w:fill="auto"/>
            <w:noWrap/>
            <w:vAlign w:val="bottom"/>
            <w:hideMark/>
          </w:tcPr>
          <w:p w14:paraId="63646719"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subscription vs Mapped</w:t>
            </w:r>
          </w:p>
        </w:tc>
        <w:tc>
          <w:tcPr>
            <w:tcW w:w="985" w:type="dxa"/>
            <w:tcBorders>
              <w:top w:val="nil"/>
              <w:left w:val="single" w:sz="4" w:space="0" w:color="auto"/>
              <w:bottom w:val="single" w:sz="4" w:space="0" w:color="auto"/>
              <w:right w:val="single" w:sz="4" w:space="0" w:color="auto"/>
            </w:tcBorders>
            <w:shd w:val="clear" w:color="auto" w:fill="auto"/>
            <w:noWrap/>
            <w:vAlign w:val="center"/>
            <w:hideMark/>
          </w:tcPr>
          <w:p w14:paraId="1DD4280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65.25%</w:t>
            </w:r>
          </w:p>
        </w:tc>
        <w:tc>
          <w:tcPr>
            <w:tcW w:w="985" w:type="dxa"/>
            <w:tcBorders>
              <w:top w:val="nil"/>
              <w:left w:val="nil"/>
              <w:bottom w:val="single" w:sz="4" w:space="0" w:color="auto"/>
              <w:right w:val="single" w:sz="4" w:space="0" w:color="auto"/>
            </w:tcBorders>
            <w:shd w:val="clear" w:color="auto" w:fill="auto"/>
            <w:noWrap/>
            <w:vAlign w:val="center"/>
            <w:hideMark/>
          </w:tcPr>
          <w:p w14:paraId="6F10C81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65.25%</w:t>
            </w:r>
          </w:p>
        </w:tc>
        <w:tc>
          <w:tcPr>
            <w:tcW w:w="985" w:type="dxa"/>
            <w:tcBorders>
              <w:top w:val="nil"/>
              <w:left w:val="nil"/>
              <w:bottom w:val="single" w:sz="4" w:space="0" w:color="auto"/>
              <w:right w:val="single" w:sz="4" w:space="0" w:color="auto"/>
            </w:tcBorders>
            <w:shd w:val="clear" w:color="auto" w:fill="auto"/>
            <w:noWrap/>
            <w:vAlign w:val="center"/>
            <w:hideMark/>
          </w:tcPr>
          <w:p w14:paraId="71D83C7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68.70%</w:t>
            </w:r>
          </w:p>
        </w:tc>
        <w:tc>
          <w:tcPr>
            <w:tcW w:w="985" w:type="dxa"/>
            <w:tcBorders>
              <w:top w:val="nil"/>
              <w:left w:val="nil"/>
              <w:bottom w:val="single" w:sz="4" w:space="0" w:color="auto"/>
              <w:right w:val="single" w:sz="4" w:space="0" w:color="auto"/>
            </w:tcBorders>
            <w:shd w:val="clear" w:color="auto" w:fill="auto"/>
            <w:noWrap/>
            <w:vAlign w:val="center"/>
            <w:hideMark/>
          </w:tcPr>
          <w:p w14:paraId="0F94B10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68.70%</w:t>
            </w:r>
          </w:p>
        </w:tc>
        <w:tc>
          <w:tcPr>
            <w:tcW w:w="985" w:type="dxa"/>
            <w:tcBorders>
              <w:top w:val="nil"/>
              <w:left w:val="nil"/>
              <w:bottom w:val="single" w:sz="4" w:space="0" w:color="auto"/>
              <w:right w:val="single" w:sz="4" w:space="0" w:color="auto"/>
            </w:tcBorders>
            <w:shd w:val="clear" w:color="auto" w:fill="auto"/>
            <w:noWrap/>
            <w:vAlign w:val="center"/>
            <w:hideMark/>
          </w:tcPr>
          <w:p w14:paraId="5657D62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69.59%</w:t>
            </w:r>
          </w:p>
        </w:tc>
        <w:tc>
          <w:tcPr>
            <w:tcW w:w="985" w:type="dxa"/>
            <w:tcBorders>
              <w:top w:val="nil"/>
              <w:left w:val="nil"/>
              <w:bottom w:val="single" w:sz="4" w:space="0" w:color="auto"/>
              <w:right w:val="single" w:sz="4" w:space="0" w:color="auto"/>
            </w:tcBorders>
            <w:shd w:val="clear" w:color="auto" w:fill="auto"/>
            <w:noWrap/>
            <w:vAlign w:val="center"/>
            <w:hideMark/>
          </w:tcPr>
          <w:p w14:paraId="02C0292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70.31%</w:t>
            </w:r>
          </w:p>
        </w:tc>
        <w:tc>
          <w:tcPr>
            <w:tcW w:w="985" w:type="dxa"/>
            <w:tcBorders>
              <w:top w:val="nil"/>
              <w:left w:val="nil"/>
              <w:bottom w:val="single" w:sz="4" w:space="0" w:color="auto"/>
              <w:right w:val="single" w:sz="4" w:space="0" w:color="auto"/>
            </w:tcBorders>
            <w:shd w:val="clear" w:color="auto" w:fill="auto"/>
            <w:noWrap/>
            <w:vAlign w:val="center"/>
            <w:hideMark/>
          </w:tcPr>
          <w:p w14:paraId="20F7AED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71.44%</w:t>
            </w:r>
          </w:p>
        </w:tc>
        <w:tc>
          <w:tcPr>
            <w:tcW w:w="985" w:type="dxa"/>
            <w:tcBorders>
              <w:top w:val="nil"/>
              <w:left w:val="nil"/>
              <w:bottom w:val="single" w:sz="4" w:space="0" w:color="auto"/>
              <w:right w:val="single" w:sz="4" w:space="0" w:color="auto"/>
            </w:tcBorders>
            <w:shd w:val="clear" w:color="auto" w:fill="auto"/>
            <w:noWrap/>
            <w:vAlign w:val="center"/>
            <w:hideMark/>
          </w:tcPr>
          <w:p w14:paraId="58FB104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71.48%</w:t>
            </w:r>
          </w:p>
        </w:tc>
        <w:tc>
          <w:tcPr>
            <w:tcW w:w="985" w:type="dxa"/>
            <w:tcBorders>
              <w:top w:val="nil"/>
              <w:left w:val="nil"/>
              <w:bottom w:val="single" w:sz="4" w:space="0" w:color="auto"/>
              <w:right w:val="single" w:sz="4" w:space="0" w:color="auto"/>
            </w:tcBorders>
            <w:shd w:val="clear" w:color="auto" w:fill="auto"/>
            <w:noWrap/>
            <w:vAlign w:val="center"/>
            <w:hideMark/>
          </w:tcPr>
          <w:p w14:paraId="32AC37A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71.43%</w:t>
            </w:r>
          </w:p>
        </w:tc>
      </w:tr>
    </w:tbl>
    <w:p w14:paraId="55F29D64" w14:textId="420BE0DA" w:rsidR="000E5912" w:rsidRDefault="00467701" w:rsidP="0073673F">
      <w:pPr>
        <w:rPr>
          <w:rFonts w:cs="Arial"/>
          <w:color w:val="000000"/>
          <w:sz w:val="18"/>
          <w:szCs w:val="18"/>
        </w:rPr>
      </w:pPr>
      <w:r>
        <w:rPr>
          <w:rFonts w:cs="Arial"/>
          <w:color w:val="000000"/>
          <w:sz w:val="18"/>
          <w:szCs w:val="18"/>
        </w:rPr>
        <w:lastRenderedPageBreak/>
        <w:br w:type="textWrapping" w:clear="all"/>
      </w:r>
      <w:r w:rsidR="002048DC">
        <w:rPr>
          <w:noProof/>
        </w:rPr>
        <w:drawing>
          <wp:inline distT="0" distB="0" distL="0" distR="0" wp14:anchorId="5CBDE2B6" wp14:editId="4D4B031D">
            <wp:extent cx="9144000" cy="1685925"/>
            <wp:effectExtent l="0" t="0" r="1905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CE17312" w14:textId="77B98D68" w:rsidR="000E5912" w:rsidRDefault="000E5912" w:rsidP="0073673F">
      <w:pPr>
        <w:rPr>
          <w:rFonts w:cs="Arial"/>
          <w:color w:val="000000"/>
          <w:sz w:val="18"/>
          <w:szCs w:val="18"/>
        </w:rPr>
      </w:pPr>
    </w:p>
    <w:p w14:paraId="7A9BE1D3" w14:textId="22F6ABFC" w:rsidR="000E5912" w:rsidRDefault="002048DC" w:rsidP="0073673F">
      <w:pPr>
        <w:rPr>
          <w:rFonts w:cs="Arial"/>
          <w:color w:val="000000"/>
          <w:sz w:val="18"/>
          <w:szCs w:val="18"/>
        </w:rPr>
      </w:pPr>
      <w:r>
        <w:rPr>
          <w:noProof/>
        </w:rPr>
        <w:drawing>
          <wp:inline distT="0" distB="0" distL="0" distR="0" wp14:anchorId="6C30A06F" wp14:editId="1AA3A0C4">
            <wp:extent cx="9144000" cy="1781175"/>
            <wp:effectExtent l="0" t="0" r="1905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334A19" w14:textId="2472BE47" w:rsidR="000E5912" w:rsidRDefault="000E5912" w:rsidP="0073673F">
      <w:pPr>
        <w:rPr>
          <w:rFonts w:cs="Arial"/>
          <w:color w:val="000000"/>
          <w:sz w:val="18"/>
          <w:szCs w:val="18"/>
        </w:rPr>
      </w:pPr>
    </w:p>
    <w:p w14:paraId="578CF904" w14:textId="77777777" w:rsidR="000E5912" w:rsidRDefault="000E5912" w:rsidP="0073673F">
      <w:pPr>
        <w:rPr>
          <w:rFonts w:cs="Arial"/>
          <w:color w:val="000000"/>
          <w:sz w:val="18"/>
          <w:szCs w:val="18"/>
        </w:rPr>
      </w:pPr>
    </w:p>
    <w:p w14:paraId="72ED822F" w14:textId="5E4C16D9" w:rsidR="00CF11F7" w:rsidRDefault="00136659" w:rsidP="005D5B01">
      <w:pPr>
        <w:pStyle w:val="ListParagraph"/>
        <w:numPr>
          <w:ilvl w:val="0"/>
          <w:numId w:val="13"/>
        </w:numPr>
        <w:rPr>
          <w:rFonts w:cs="Arial"/>
          <w:color w:val="000000"/>
          <w:sz w:val="18"/>
          <w:szCs w:val="18"/>
        </w:rPr>
      </w:pPr>
      <w:r>
        <w:rPr>
          <w:rFonts w:cs="Arial"/>
          <w:color w:val="000000"/>
          <w:sz w:val="18"/>
          <w:szCs w:val="18"/>
        </w:rPr>
        <w:t>20150417</w:t>
      </w:r>
    </w:p>
    <w:p w14:paraId="1CA84D42" w14:textId="039B4EAE" w:rsidR="00CF11F7" w:rsidRDefault="00520550" w:rsidP="005D5B01">
      <w:pPr>
        <w:pStyle w:val="ListParagraph"/>
        <w:numPr>
          <w:ilvl w:val="1"/>
          <w:numId w:val="13"/>
        </w:numPr>
        <w:rPr>
          <w:rFonts w:cs="Arial"/>
          <w:color w:val="000000"/>
          <w:sz w:val="18"/>
          <w:szCs w:val="18"/>
        </w:rPr>
      </w:pPr>
      <w:r>
        <w:rPr>
          <w:rFonts w:cs="Arial"/>
          <w:color w:val="000000"/>
          <w:sz w:val="18"/>
          <w:szCs w:val="18"/>
        </w:rPr>
        <w:t>2 new arrays should be up and ready within May.</w:t>
      </w:r>
    </w:p>
    <w:p w14:paraId="6863C8F6" w14:textId="3B504C3F" w:rsidR="00547C8A" w:rsidRDefault="00547C8A" w:rsidP="00547C8A">
      <w:pPr>
        <w:pStyle w:val="ListParagraph"/>
        <w:numPr>
          <w:ilvl w:val="0"/>
          <w:numId w:val="13"/>
        </w:numPr>
        <w:rPr>
          <w:rFonts w:cs="Arial"/>
          <w:color w:val="000000"/>
          <w:sz w:val="18"/>
          <w:szCs w:val="18"/>
        </w:rPr>
      </w:pPr>
      <w:r>
        <w:rPr>
          <w:rFonts w:cs="Arial"/>
          <w:color w:val="000000"/>
          <w:sz w:val="18"/>
          <w:szCs w:val="18"/>
        </w:rPr>
        <w:t>20150424</w:t>
      </w:r>
    </w:p>
    <w:p w14:paraId="572180A0" w14:textId="30B52523" w:rsidR="00547C8A" w:rsidRDefault="00FC2110" w:rsidP="00547C8A">
      <w:pPr>
        <w:pStyle w:val="ListParagraph"/>
        <w:numPr>
          <w:ilvl w:val="1"/>
          <w:numId w:val="13"/>
        </w:numPr>
        <w:rPr>
          <w:rFonts w:cs="Arial"/>
          <w:color w:val="000000"/>
          <w:sz w:val="18"/>
          <w:szCs w:val="18"/>
        </w:rPr>
      </w:pPr>
      <w:r>
        <w:rPr>
          <w:rFonts w:cs="Arial"/>
          <w:color w:val="000000"/>
          <w:sz w:val="18"/>
          <w:szCs w:val="18"/>
        </w:rPr>
        <w:t>Tentative dates for 2 new arrays would be May 11.</w:t>
      </w:r>
    </w:p>
    <w:p w14:paraId="39FF4254" w14:textId="72D3B790" w:rsidR="006856BC" w:rsidRDefault="006856BC" w:rsidP="00547C8A">
      <w:pPr>
        <w:pStyle w:val="ListParagraph"/>
        <w:numPr>
          <w:ilvl w:val="1"/>
          <w:numId w:val="13"/>
        </w:numPr>
        <w:rPr>
          <w:rFonts w:cs="Arial"/>
          <w:color w:val="000000"/>
          <w:sz w:val="18"/>
          <w:szCs w:val="18"/>
        </w:rPr>
      </w:pPr>
      <w:r>
        <w:rPr>
          <w:rFonts w:cs="Arial"/>
          <w:color w:val="000000"/>
          <w:sz w:val="18"/>
          <w:szCs w:val="18"/>
        </w:rPr>
        <w:t>Migration of servers seen on 2</w:t>
      </w:r>
      <w:r w:rsidRPr="006856BC">
        <w:rPr>
          <w:rFonts w:cs="Arial"/>
          <w:color w:val="000000"/>
          <w:sz w:val="18"/>
          <w:szCs w:val="18"/>
          <w:vertAlign w:val="superscript"/>
        </w:rPr>
        <w:t>nd</w:t>
      </w:r>
      <w:r>
        <w:rPr>
          <w:rFonts w:cs="Arial"/>
          <w:color w:val="000000"/>
          <w:sz w:val="18"/>
          <w:szCs w:val="18"/>
        </w:rPr>
        <w:t xml:space="preserve"> week of May (take off Flexcube on 2230/2231).</w:t>
      </w:r>
    </w:p>
    <w:p w14:paraId="13FD2DD3" w14:textId="40BB0106" w:rsidR="006856BC" w:rsidRDefault="006856BC" w:rsidP="00547C8A">
      <w:pPr>
        <w:pStyle w:val="ListParagraph"/>
        <w:numPr>
          <w:ilvl w:val="1"/>
          <w:numId w:val="13"/>
        </w:numPr>
        <w:rPr>
          <w:rFonts w:cs="Arial"/>
          <w:color w:val="000000"/>
          <w:sz w:val="18"/>
          <w:szCs w:val="18"/>
        </w:rPr>
      </w:pPr>
      <w:r>
        <w:rPr>
          <w:rFonts w:cs="Arial"/>
          <w:color w:val="000000"/>
          <w:sz w:val="18"/>
          <w:szCs w:val="18"/>
        </w:rPr>
        <w:t>Fast tracked request refused for EMEA (300GB).</w:t>
      </w:r>
    </w:p>
    <w:p w14:paraId="3A7E5BEE" w14:textId="4A22293D" w:rsidR="001C3A63" w:rsidRDefault="001C3A63" w:rsidP="001C3A63">
      <w:pPr>
        <w:pStyle w:val="ListParagraph"/>
        <w:numPr>
          <w:ilvl w:val="0"/>
          <w:numId w:val="13"/>
        </w:numPr>
        <w:rPr>
          <w:rFonts w:cs="Arial"/>
          <w:color w:val="000000"/>
          <w:sz w:val="18"/>
          <w:szCs w:val="18"/>
        </w:rPr>
      </w:pPr>
      <w:r>
        <w:rPr>
          <w:rFonts w:cs="Arial"/>
          <w:color w:val="000000"/>
          <w:sz w:val="18"/>
          <w:szCs w:val="18"/>
        </w:rPr>
        <w:t>20150508</w:t>
      </w:r>
    </w:p>
    <w:p w14:paraId="1C998F7B" w14:textId="1D91EBE5" w:rsidR="001C3A63" w:rsidRDefault="00A438F8" w:rsidP="001C3A63">
      <w:pPr>
        <w:pStyle w:val="ListParagraph"/>
        <w:numPr>
          <w:ilvl w:val="1"/>
          <w:numId w:val="13"/>
        </w:numPr>
        <w:rPr>
          <w:rFonts w:cs="Arial"/>
          <w:color w:val="000000"/>
          <w:sz w:val="18"/>
          <w:szCs w:val="18"/>
        </w:rPr>
      </w:pPr>
      <w:r>
        <w:rPr>
          <w:rFonts w:cs="Arial"/>
          <w:color w:val="000000"/>
          <w:sz w:val="18"/>
          <w:szCs w:val="18"/>
        </w:rPr>
        <w:t>RDC 689 came into 70% physical utilization threshold as of last week.</w:t>
      </w:r>
    </w:p>
    <w:p w14:paraId="178FFB1C" w14:textId="37A6128F" w:rsidR="00EC3C7C" w:rsidRDefault="00EC3C7C" w:rsidP="001C3A63">
      <w:pPr>
        <w:pStyle w:val="ListParagraph"/>
        <w:numPr>
          <w:ilvl w:val="1"/>
          <w:numId w:val="13"/>
        </w:numPr>
        <w:rPr>
          <w:rFonts w:cs="Arial"/>
          <w:color w:val="000000"/>
          <w:sz w:val="18"/>
          <w:szCs w:val="18"/>
        </w:rPr>
      </w:pPr>
      <w:r>
        <w:rPr>
          <w:rFonts w:cs="Arial"/>
          <w:color w:val="000000"/>
          <w:sz w:val="18"/>
          <w:szCs w:val="18"/>
        </w:rPr>
        <w:lastRenderedPageBreak/>
        <w:t>New arrays would be ready within the next 2 weeks depending on EMC.</w:t>
      </w:r>
    </w:p>
    <w:p w14:paraId="12FC8C0F" w14:textId="79E20CBA" w:rsidR="009A1F95" w:rsidRDefault="009A1F95" w:rsidP="009A1F95">
      <w:pPr>
        <w:pStyle w:val="ListParagraph"/>
        <w:numPr>
          <w:ilvl w:val="0"/>
          <w:numId w:val="13"/>
        </w:numPr>
        <w:rPr>
          <w:rFonts w:cs="Arial"/>
          <w:color w:val="000000"/>
          <w:sz w:val="18"/>
          <w:szCs w:val="18"/>
        </w:rPr>
      </w:pPr>
      <w:r>
        <w:rPr>
          <w:rFonts w:cs="Arial"/>
          <w:color w:val="000000"/>
          <w:sz w:val="18"/>
          <w:szCs w:val="18"/>
        </w:rPr>
        <w:t>20150515</w:t>
      </w:r>
    </w:p>
    <w:p w14:paraId="7D95E0E8" w14:textId="4704E893" w:rsidR="009A1F95" w:rsidRDefault="00D0119F" w:rsidP="009A1F95">
      <w:pPr>
        <w:pStyle w:val="ListParagraph"/>
        <w:numPr>
          <w:ilvl w:val="1"/>
          <w:numId w:val="13"/>
        </w:numPr>
        <w:rPr>
          <w:rFonts w:cs="Arial"/>
          <w:color w:val="000000"/>
          <w:sz w:val="18"/>
          <w:szCs w:val="18"/>
        </w:rPr>
      </w:pPr>
      <w:r>
        <w:rPr>
          <w:rFonts w:cs="Arial"/>
          <w:color w:val="000000"/>
          <w:sz w:val="18"/>
          <w:szCs w:val="18"/>
        </w:rPr>
        <w:t>Recap of additionals to the thresholds</w:t>
      </w:r>
    </w:p>
    <w:p w14:paraId="3C48918F" w14:textId="52E65243" w:rsidR="00D0119F" w:rsidRDefault="00D0119F" w:rsidP="00D0119F">
      <w:pPr>
        <w:pStyle w:val="ListParagraph"/>
        <w:numPr>
          <w:ilvl w:val="2"/>
          <w:numId w:val="13"/>
        </w:numPr>
        <w:rPr>
          <w:rFonts w:cs="Arial"/>
          <w:color w:val="000000"/>
          <w:sz w:val="18"/>
          <w:szCs w:val="18"/>
        </w:rPr>
      </w:pPr>
      <w:r>
        <w:rPr>
          <w:rFonts w:cs="Arial"/>
          <w:color w:val="000000"/>
          <w:sz w:val="18"/>
          <w:szCs w:val="18"/>
        </w:rPr>
        <w:t>689 – physical since 4/29</w:t>
      </w:r>
    </w:p>
    <w:p w14:paraId="68EEB6CB" w14:textId="496A5D7F" w:rsidR="00D0119F" w:rsidRDefault="00D0119F" w:rsidP="00D0119F">
      <w:pPr>
        <w:pStyle w:val="ListParagraph"/>
        <w:numPr>
          <w:ilvl w:val="2"/>
          <w:numId w:val="13"/>
        </w:numPr>
        <w:rPr>
          <w:rFonts w:cs="Arial"/>
          <w:color w:val="000000"/>
          <w:sz w:val="18"/>
          <w:szCs w:val="18"/>
        </w:rPr>
      </w:pPr>
      <w:r>
        <w:rPr>
          <w:rFonts w:cs="Arial"/>
          <w:color w:val="000000"/>
          <w:sz w:val="18"/>
          <w:szCs w:val="18"/>
        </w:rPr>
        <w:t>706 – physical and virtual since 3/25</w:t>
      </w:r>
    </w:p>
    <w:p w14:paraId="366EB99F" w14:textId="6C8375C9" w:rsidR="0071264D" w:rsidRPr="00312D1E" w:rsidRDefault="0071264D" w:rsidP="0071264D">
      <w:pPr>
        <w:pStyle w:val="ListParagraph"/>
        <w:numPr>
          <w:ilvl w:val="0"/>
          <w:numId w:val="13"/>
        </w:numPr>
        <w:rPr>
          <w:rFonts w:cs="Arial"/>
          <w:color w:val="000000"/>
          <w:sz w:val="18"/>
          <w:szCs w:val="18"/>
        </w:rPr>
      </w:pPr>
      <w:r w:rsidRPr="00312D1E">
        <w:rPr>
          <w:rFonts w:cs="Arial"/>
          <w:color w:val="000000"/>
          <w:sz w:val="18"/>
          <w:szCs w:val="18"/>
        </w:rPr>
        <w:t>20150522</w:t>
      </w:r>
    </w:p>
    <w:p w14:paraId="08B55FE8" w14:textId="6BB8DBE7" w:rsidR="00312D1E" w:rsidRPr="00312D1E" w:rsidRDefault="00312D1E" w:rsidP="00312D1E">
      <w:pPr>
        <w:pStyle w:val="ListParagraph"/>
        <w:numPr>
          <w:ilvl w:val="1"/>
          <w:numId w:val="13"/>
        </w:numPr>
        <w:rPr>
          <w:rFonts w:cs="Arial"/>
          <w:color w:val="0D0D0D"/>
          <w:sz w:val="18"/>
          <w:szCs w:val="18"/>
          <w:lang w:val="en-GB"/>
        </w:rPr>
      </w:pPr>
      <w:r w:rsidRPr="00312D1E">
        <w:rPr>
          <w:rFonts w:cs="Arial"/>
          <w:color w:val="0D0D0D"/>
          <w:sz w:val="18"/>
          <w:szCs w:val="18"/>
          <w:lang w:val="en-GB"/>
        </w:rPr>
        <w:t xml:space="preserve">So we </w:t>
      </w:r>
      <w:r w:rsidRPr="00312D1E">
        <w:rPr>
          <w:rFonts w:cs="Arial"/>
          <w:color w:val="0D0D0D"/>
          <w:sz w:val="18"/>
          <w:szCs w:val="18"/>
          <w:lang w:val="en-GB" w:eastAsia="en-GB"/>
        </w:rPr>
        <w:t>keep over-subscription (currently 128%)  / pool written (currently 73%) in check and be able support further growth allocations for all existing allocations  can we get one or two of these storage groups on 0706 migrated to new array pair 1144 (RDC) / 1124 (FDC)</w:t>
      </w:r>
    </w:p>
    <w:p w14:paraId="312CF031" w14:textId="77777777" w:rsidR="00312D1E" w:rsidRP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gcfxlxora1p_2p</w:t>
      </w:r>
    </w:p>
    <w:p w14:paraId="24076863" w14:textId="77777777" w:rsidR="00312D1E" w:rsidRP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gctmtsamldb1lnp</w:t>
      </w:r>
    </w:p>
    <w:p w14:paraId="4B3C569C" w14:textId="77777777" w:rsidR="00312D1E" w:rsidRP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rdcctssfewd11p_12p</w:t>
      </w:r>
    </w:p>
    <w:p w14:paraId="64D384CC" w14:textId="77777777" w:rsidR="00312D1E" w:rsidRP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rdcgdsdbcvd01p_2p</w:t>
      </w:r>
    </w:p>
    <w:p w14:paraId="219A760E" w14:textId="77777777" w:rsidR="00312D1E" w:rsidRP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rdcgdstrhld01p02p</w:t>
      </w:r>
    </w:p>
    <w:p w14:paraId="3DAFB8CC" w14:textId="77777777" w:rsidR="00312D1E" w:rsidRP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rdcgtsncsaa01p02p</w:t>
      </w:r>
    </w:p>
    <w:p w14:paraId="19514F6A" w14:textId="77777777" w:rsidR="00312D1E" w:rsidRDefault="00312D1E" w:rsidP="00312D1E">
      <w:pPr>
        <w:pStyle w:val="ListParagraph"/>
        <w:numPr>
          <w:ilvl w:val="2"/>
          <w:numId w:val="13"/>
        </w:numPr>
        <w:rPr>
          <w:rFonts w:cs="Arial"/>
          <w:color w:val="0D0D0D"/>
          <w:sz w:val="18"/>
          <w:szCs w:val="18"/>
          <w:lang w:val="en-GB"/>
        </w:rPr>
      </w:pPr>
      <w:r w:rsidRPr="00312D1E">
        <w:rPr>
          <w:rFonts w:cs="Arial"/>
          <w:color w:val="0D0D0D"/>
          <w:sz w:val="18"/>
          <w:szCs w:val="18"/>
          <w:lang w:val="en-GB"/>
        </w:rPr>
        <w:t>rdcgtssfewd01p_02p</w:t>
      </w:r>
    </w:p>
    <w:p w14:paraId="114845EF" w14:textId="1ABF9174" w:rsidR="00E041F8" w:rsidRDefault="00E041F8" w:rsidP="00E041F8">
      <w:pPr>
        <w:pStyle w:val="ListParagraph"/>
        <w:numPr>
          <w:ilvl w:val="0"/>
          <w:numId w:val="13"/>
        </w:numPr>
        <w:rPr>
          <w:rFonts w:cs="Arial"/>
          <w:color w:val="0D0D0D"/>
          <w:sz w:val="18"/>
          <w:szCs w:val="18"/>
          <w:lang w:val="en-GB"/>
        </w:rPr>
      </w:pPr>
      <w:r>
        <w:rPr>
          <w:rFonts w:cs="Arial"/>
          <w:color w:val="0D0D0D"/>
          <w:sz w:val="18"/>
          <w:szCs w:val="18"/>
          <w:lang w:val="en-GB"/>
        </w:rPr>
        <w:t>20150529</w:t>
      </w:r>
    </w:p>
    <w:p w14:paraId="1CAFAE54" w14:textId="5EB82ACE" w:rsidR="00E041F8" w:rsidRDefault="00E041F8" w:rsidP="00E041F8">
      <w:pPr>
        <w:pStyle w:val="ListParagraph"/>
        <w:numPr>
          <w:ilvl w:val="1"/>
          <w:numId w:val="13"/>
        </w:numPr>
        <w:rPr>
          <w:rFonts w:cs="Arial"/>
          <w:color w:val="0D0D0D"/>
          <w:sz w:val="18"/>
          <w:szCs w:val="18"/>
          <w:lang w:val="en-GB"/>
        </w:rPr>
      </w:pPr>
      <w:r>
        <w:rPr>
          <w:rFonts w:cs="Arial"/>
          <w:color w:val="0D0D0D"/>
          <w:sz w:val="18"/>
          <w:szCs w:val="18"/>
          <w:lang w:val="en-GB"/>
        </w:rPr>
        <w:t>706 out of the virtual threshold watch</w:t>
      </w:r>
    </w:p>
    <w:p w14:paraId="5A4F040A" w14:textId="5C49D833" w:rsidR="00E041F8" w:rsidRDefault="00886A5C" w:rsidP="00E041F8">
      <w:pPr>
        <w:pStyle w:val="ListParagraph"/>
        <w:numPr>
          <w:ilvl w:val="1"/>
          <w:numId w:val="13"/>
        </w:numPr>
        <w:rPr>
          <w:rFonts w:cs="Arial"/>
          <w:color w:val="0D0D0D"/>
          <w:sz w:val="18"/>
          <w:szCs w:val="18"/>
          <w:lang w:val="en-GB"/>
        </w:rPr>
      </w:pPr>
      <w:r>
        <w:rPr>
          <w:rFonts w:cs="Arial"/>
          <w:color w:val="0D0D0D"/>
          <w:sz w:val="18"/>
          <w:szCs w:val="18"/>
          <w:lang w:val="en-GB"/>
        </w:rPr>
        <w:t>Timeline for migration for 706 to new arrays within the June – July timeline</w:t>
      </w:r>
    </w:p>
    <w:p w14:paraId="12996654" w14:textId="28C97F04" w:rsidR="00363FD8" w:rsidRDefault="00363FD8" w:rsidP="00363FD8">
      <w:pPr>
        <w:pStyle w:val="ListParagraph"/>
        <w:numPr>
          <w:ilvl w:val="0"/>
          <w:numId w:val="13"/>
        </w:numPr>
        <w:rPr>
          <w:rFonts w:cs="Arial"/>
          <w:color w:val="0D0D0D"/>
          <w:sz w:val="18"/>
          <w:szCs w:val="18"/>
          <w:lang w:val="en-GB"/>
        </w:rPr>
      </w:pPr>
      <w:r>
        <w:rPr>
          <w:rFonts w:cs="Arial"/>
          <w:color w:val="0D0D0D"/>
          <w:sz w:val="18"/>
          <w:szCs w:val="18"/>
          <w:lang w:val="en-GB"/>
        </w:rPr>
        <w:t>20150605</w:t>
      </w:r>
    </w:p>
    <w:p w14:paraId="21F756CB" w14:textId="551A8B0D" w:rsidR="00363FD8" w:rsidRDefault="00363FD8" w:rsidP="00363FD8">
      <w:pPr>
        <w:pStyle w:val="ListParagraph"/>
        <w:numPr>
          <w:ilvl w:val="1"/>
          <w:numId w:val="13"/>
        </w:numPr>
        <w:rPr>
          <w:rFonts w:cs="Arial"/>
          <w:color w:val="0D0D0D"/>
          <w:sz w:val="18"/>
          <w:szCs w:val="18"/>
          <w:lang w:val="en-GB"/>
        </w:rPr>
      </w:pPr>
      <w:r>
        <w:rPr>
          <w:rFonts w:cs="Arial"/>
          <w:color w:val="0D0D0D"/>
          <w:sz w:val="18"/>
          <w:szCs w:val="18"/>
          <w:lang w:val="en-GB"/>
        </w:rPr>
        <w:t>FDC 710 passed the 70% physical threshold</w:t>
      </w:r>
    </w:p>
    <w:p w14:paraId="76556050" w14:textId="445CE129" w:rsidR="00363FD8" w:rsidRDefault="00363FD8" w:rsidP="00363FD8">
      <w:pPr>
        <w:pStyle w:val="ListParagraph"/>
        <w:numPr>
          <w:ilvl w:val="1"/>
          <w:numId w:val="13"/>
        </w:numPr>
        <w:rPr>
          <w:rFonts w:cs="Arial"/>
          <w:color w:val="0D0D0D"/>
          <w:sz w:val="18"/>
          <w:szCs w:val="18"/>
          <w:lang w:val="en-GB"/>
        </w:rPr>
      </w:pPr>
      <w:r>
        <w:rPr>
          <w:rFonts w:cs="Arial"/>
          <w:color w:val="0D0D0D"/>
          <w:sz w:val="18"/>
          <w:szCs w:val="18"/>
          <w:lang w:val="en-GB"/>
        </w:rPr>
        <w:t>RDC 706 went under the 125% virtual threshold</w:t>
      </w:r>
    </w:p>
    <w:p w14:paraId="4B379E51" w14:textId="3BACF9E3" w:rsidR="00814282" w:rsidRDefault="00674EE0" w:rsidP="00814282">
      <w:pPr>
        <w:pStyle w:val="ListParagraph"/>
        <w:numPr>
          <w:ilvl w:val="0"/>
          <w:numId w:val="13"/>
        </w:numPr>
        <w:rPr>
          <w:rFonts w:cs="Arial"/>
          <w:color w:val="0D0D0D"/>
          <w:sz w:val="18"/>
          <w:szCs w:val="18"/>
          <w:lang w:val="en-GB"/>
        </w:rPr>
      </w:pPr>
      <w:r>
        <w:rPr>
          <w:rFonts w:cs="Arial"/>
          <w:color w:val="0D0D0D"/>
          <w:sz w:val="18"/>
          <w:szCs w:val="18"/>
          <w:lang w:val="en-GB"/>
        </w:rPr>
        <w:t>20150626</w:t>
      </w:r>
    </w:p>
    <w:p w14:paraId="2FC16238" w14:textId="1075BDCF" w:rsidR="00814282" w:rsidRDefault="009028E6" w:rsidP="00814282">
      <w:pPr>
        <w:pStyle w:val="ListParagraph"/>
        <w:numPr>
          <w:ilvl w:val="1"/>
          <w:numId w:val="13"/>
        </w:numPr>
        <w:rPr>
          <w:rFonts w:cs="Arial"/>
          <w:color w:val="0D0D0D"/>
          <w:sz w:val="18"/>
          <w:szCs w:val="18"/>
          <w:lang w:val="en-GB"/>
        </w:rPr>
      </w:pPr>
      <w:r>
        <w:rPr>
          <w:rFonts w:cs="Arial"/>
          <w:color w:val="0D0D0D"/>
          <w:sz w:val="18"/>
          <w:szCs w:val="18"/>
          <w:lang w:val="en-GB"/>
        </w:rPr>
        <w:t>3 pairs of replicated arrays would need migration as the said arrays are on the 70% physical usage and may go into the 80% if not migrated.</w:t>
      </w:r>
    </w:p>
    <w:p w14:paraId="5892F0E2" w14:textId="1BBF9CDE" w:rsidR="001249E0" w:rsidRDefault="009028E6" w:rsidP="001249E0">
      <w:pPr>
        <w:pStyle w:val="ListParagraph"/>
        <w:numPr>
          <w:ilvl w:val="1"/>
          <w:numId w:val="13"/>
        </w:numPr>
        <w:rPr>
          <w:rFonts w:cs="Arial"/>
          <w:color w:val="0D0D0D"/>
          <w:sz w:val="18"/>
          <w:szCs w:val="18"/>
          <w:lang w:val="en-GB"/>
        </w:rPr>
      </w:pPr>
      <w:r>
        <w:rPr>
          <w:rFonts w:cs="Arial"/>
          <w:color w:val="0D0D0D"/>
          <w:sz w:val="18"/>
          <w:szCs w:val="18"/>
          <w:lang w:val="en-GB"/>
        </w:rPr>
        <w:t>Consider looking into 689/710 pair usage.</w:t>
      </w:r>
    </w:p>
    <w:p w14:paraId="20F1AFD1" w14:textId="6BA691A4" w:rsidR="001249E0" w:rsidRDefault="00AA67F6" w:rsidP="001249E0">
      <w:pPr>
        <w:pStyle w:val="ListParagraph"/>
        <w:numPr>
          <w:ilvl w:val="0"/>
          <w:numId w:val="13"/>
        </w:numPr>
        <w:rPr>
          <w:rFonts w:cs="Arial"/>
          <w:color w:val="0D0D0D"/>
          <w:sz w:val="18"/>
          <w:szCs w:val="18"/>
          <w:lang w:val="en-GB"/>
        </w:rPr>
      </w:pPr>
      <w:r>
        <w:rPr>
          <w:rFonts w:cs="Arial"/>
          <w:color w:val="0D0D0D"/>
          <w:sz w:val="18"/>
          <w:szCs w:val="18"/>
          <w:lang w:val="en-GB"/>
        </w:rPr>
        <w:t>20150724</w:t>
      </w:r>
    </w:p>
    <w:p w14:paraId="72F29D1F" w14:textId="0C530745" w:rsidR="001249E0" w:rsidRDefault="001A0B36" w:rsidP="001249E0">
      <w:pPr>
        <w:pStyle w:val="ListParagraph"/>
        <w:numPr>
          <w:ilvl w:val="1"/>
          <w:numId w:val="13"/>
        </w:numPr>
        <w:rPr>
          <w:rFonts w:cs="Arial"/>
          <w:color w:val="0D0D0D"/>
          <w:sz w:val="18"/>
          <w:szCs w:val="18"/>
          <w:lang w:val="en-GB"/>
        </w:rPr>
      </w:pPr>
      <w:r>
        <w:rPr>
          <w:rFonts w:cs="Arial"/>
          <w:color w:val="0D0D0D"/>
          <w:sz w:val="18"/>
          <w:szCs w:val="18"/>
          <w:lang w:val="en-GB"/>
        </w:rPr>
        <w:t xml:space="preserve">2230 / </w:t>
      </w:r>
      <w:r w:rsidR="00AA67F6">
        <w:rPr>
          <w:rFonts w:cs="Arial"/>
          <w:color w:val="0D0D0D"/>
          <w:sz w:val="18"/>
          <w:szCs w:val="18"/>
          <w:lang w:val="en-GB"/>
        </w:rPr>
        <w:t>2231 – out of the picture</w:t>
      </w:r>
      <w:r>
        <w:rPr>
          <w:rFonts w:cs="Arial"/>
          <w:color w:val="0D0D0D"/>
          <w:sz w:val="18"/>
          <w:szCs w:val="18"/>
          <w:lang w:val="en-GB"/>
        </w:rPr>
        <w:t>, being decomed</w:t>
      </w:r>
    </w:p>
    <w:p w14:paraId="54488124" w14:textId="7DCBE373" w:rsidR="00AA67F6" w:rsidRDefault="00AA67F6" w:rsidP="00694107">
      <w:pPr>
        <w:pStyle w:val="ListParagraph"/>
        <w:numPr>
          <w:ilvl w:val="1"/>
          <w:numId w:val="13"/>
        </w:numPr>
        <w:rPr>
          <w:rFonts w:cs="Arial"/>
          <w:color w:val="0D0D0D"/>
          <w:sz w:val="18"/>
          <w:szCs w:val="18"/>
          <w:lang w:val="en-GB"/>
        </w:rPr>
      </w:pPr>
      <w:r>
        <w:rPr>
          <w:rFonts w:cs="Arial"/>
          <w:color w:val="0D0D0D"/>
          <w:sz w:val="18"/>
          <w:szCs w:val="18"/>
          <w:lang w:val="en-GB"/>
        </w:rPr>
        <w:t>706 – out of the red</w:t>
      </w:r>
    </w:p>
    <w:p w14:paraId="11E1A319" w14:textId="1F259200" w:rsidR="00694107" w:rsidRDefault="00694107" w:rsidP="00694107">
      <w:pPr>
        <w:pStyle w:val="ListParagraph"/>
        <w:numPr>
          <w:ilvl w:val="0"/>
          <w:numId w:val="13"/>
        </w:numPr>
        <w:rPr>
          <w:rFonts w:cs="Arial"/>
          <w:color w:val="0D0D0D"/>
          <w:sz w:val="18"/>
          <w:szCs w:val="18"/>
          <w:lang w:val="en-GB"/>
        </w:rPr>
      </w:pPr>
      <w:r>
        <w:rPr>
          <w:rFonts w:cs="Arial"/>
          <w:color w:val="0D0D0D"/>
          <w:sz w:val="18"/>
          <w:szCs w:val="18"/>
          <w:lang w:val="en-GB"/>
        </w:rPr>
        <w:t>20150731</w:t>
      </w:r>
    </w:p>
    <w:p w14:paraId="183AB45A" w14:textId="2534EE2B" w:rsidR="00694107" w:rsidRDefault="00174543" w:rsidP="00694107">
      <w:pPr>
        <w:pStyle w:val="ListParagraph"/>
        <w:numPr>
          <w:ilvl w:val="1"/>
          <w:numId w:val="13"/>
        </w:numPr>
        <w:rPr>
          <w:rFonts w:cs="Arial"/>
          <w:color w:val="0D0D0D"/>
          <w:sz w:val="18"/>
          <w:szCs w:val="18"/>
          <w:lang w:val="en-GB"/>
        </w:rPr>
      </w:pPr>
      <w:r>
        <w:rPr>
          <w:rFonts w:cs="Arial"/>
          <w:color w:val="0D0D0D"/>
          <w:sz w:val="18"/>
          <w:szCs w:val="18"/>
          <w:lang w:val="en-GB"/>
        </w:rPr>
        <w:t>Further discussion with Len on his visit in UK (Monday) regarding FDC capacity probability of buying new arrays for non-rep, BAU growth, etc.</w:t>
      </w:r>
    </w:p>
    <w:p w14:paraId="4C5EB147" w14:textId="5D3BBAC8" w:rsidR="005F00FA" w:rsidRDefault="005F00FA" w:rsidP="005F00FA">
      <w:pPr>
        <w:pStyle w:val="ListParagraph"/>
        <w:numPr>
          <w:ilvl w:val="0"/>
          <w:numId w:val="13"/>
        </w:numPr>
        <w:rPr>
          <w:rFonts w:cs="Arial"/>
          <w:color w:val="0D0D0D"/>
          <w:sz w:val="18"/>
          <w:szCs w:val="18"/>
          <w:lang w:val="en-GB"/>
        </w:rPr>
      </w:pPr>
      <w:r>
        <w:rPr>
          <w:rFonts w:cs="Arial"/>
          <w:color w:val="0D0D0D"/>
          <w:sz w:val="18"/>
          <w:szCs w:val="18"/>
          <w:lang w:val="en-GB"/>
        </w:rPr>
        <w:t>20150807</w:t>
      </w:r>
    </w:p>
    <w:p w14:paraId="67C3CA7B" w14:textId="0FD96A46" w:rsidR="005F00FA" w:rsidRDefault="00571071" w:rsidP="005F00FA">
      <w:pPr>
        <w:pStyle w:val="ListParagraph"/>
        <w:numPr>
          <w:ilvl w:val="1"/>
          <w:numId w:val="13"/>
        </w:numPr>
        <w:rPr>
          <w:rFonts w:cs="Arial"/>
          <w:color w:val="0D0D0D"/>
          <w:sz w:val="18"/>
          <w:szCs w:val="18"/>
          <w:lang w:val="en-GB"/>
        </w:rPr>
      </w:pPr>
      <w:r>
        <w:rPr>
          <w:rFonts w:cs="Arial"/>
          <w:color w:val="0D0D0D"/>
          <w:sz w:val="18"/>
          <w:szCs w:val="18"/>
          <w:lang w:val="en-GB"/>
        </w:rPr>
        <w:t>FDC non-rep capacity for PO (issues and Len wasn’t aware of it). ETC soon to be released.</w:t>
      </w:r>
    </w:p>
    <w:p w14:paraId="0D491EC2" w14:textId="79F66C9E" w:rsidR="00AC7CB7" w:rsidRDefault="00AC7CB7" w:rsidP="00AC7CB7">
      <w:pPr>
        <w:pStyle w:val="ListParagraph"/>
        <w:numPr>
          <w:ilvl w:val="0"/>
          <w:numId w:val="13"/>
        </w:numPr>
        <w:rPr>
          <w:rFonts w:cs="Arial"/>
          <w:color w:val="0D0D0D"/>
          <w:sz w:val="18"/>
          <w:szCs w:val="18"/>
          <w:lang w:val="en-GB"/>
        </w:rPr>
      </w:pPr>
      <w:r>
        <w:rPr>
          <w:rFonts w:cs="Arial"/>
          <w:color w:val="0D0D0D"/>
          <w:sz w:val="18"/>
          <w:szCs w:val="18"/>
          <w:lang w:val="en-GB"/>
        </w:rPr>
        <w:t>20150814</w:t>
      </w:r>
    </w:p>
    <w:p w14:paraId="492DB7F1" w14:textId="138372B0" w:rsidR="00AC7CB7" w:rsidRDefault="00AC7CB7" w:rsidP="00AC7CB7">
      <w:pPr>
        <w:pStyle w:val="ListParagraph"/>
        <w:numPr>
          <w:ilvl w:val="1"/>
          <w:numId w:val="13"/>
        </w:numPr>
        <w:rPr>
          <w:rFonts w:cs="Arial"/>
          <w:color w:val="0D0D0D"/>
          <w:sz w:val="18"/>
          <w:szCs w:val="18"/>
          <w:lang w:val="en-GB"/>
        </w:rPr>
      </w:pPr>
      <w:r>
        <w:rPr>
          <w:rFonts w:cs="Arial"/>
          <w:color w:val="0D0D0D"/>
          <w:sz w:val="18"/>
          <w:szCs w:val="18"/>
          <w:lang w:val="en-GB"/>
        </w:rPr>
        <w:t>FDC 2804 out of the virtual threshold watch</w:t>
      </w:r>
      <w:r w:rsidR="009E7995">
        <w:rPr>
          <w:rFonts w:cs="Arial"/>
          <w:color w:val="0D0D0D"/>
          <w:sz w:val="18"/>
          <w:szCs w:val="18"/>
          <w:lang w:val="en-GB"/>
        </w:rPr>
        <w:t>.</w:t>
      </w:r>
    </w:p>
    <w:p w14:paraId="3BD657E3" w14:textId="5B4DDE33" w:rsidR="00AC7CB7" w:rsidRDefault="009E7995" w:rsidP="009E7995">
      <w:pPr>
        <w:pStyle w:val="ListParagraph"/>
        <w:numPr>
          <w:ilvl w:val="0"/>
          <w:numId w:val="13"/>
        </w:numPr>
        <w:rPr>
          <w:rFonts w:cs="Arial"/>
          <w:color w:val="0D0D0D"/>
          <w:sz w:val="18"/>
          <w:szCs w:val="18"/>
          <w:lang w:val="en-GB"/>
        </w:rPr>
      </w:pPr>
      <w:r>
        <w:rPr>
          <w:rFonts w:cs="Arial"/>
          <w:color w:val="0D0D0D"/>
          <w:sz w:val="18"/>
          <w:szCs w:val="18"/>
          <w:lang w:val="en-GB"/>
        </w:rPr>
        <w:t>20150824</w:t>
      </w:r>
    </w:p>
    <w:p w14:paraId="55ACA54A" w14:textId="4CB9EB44" w:rsidR="009E7995" w:rsidRDefault="009E7995" w:rsidP="009E7995">
      <w:pPr>
        <w:pStyle w:val="ListParagraph"/>
        <w:numPr>
          <w:ilvl w:val="1"/>
          <w:numId w:val="13"/>
        </w:numPr>
        <w:rPr>
          <w:rFonts w:cs="Arial"/>
          <w:color w:val="0D0D0D"/>
          <w:sz w:val="18"/>
          <w:szCs w:val="18"/>
          <w:lang w:val="en-GB"/>
        </w:rPr>
      </w:pPr>
      <w:r>
        <w:rPr>
          <w:rFonts w:cs="Arial"/>
          <w:color w:val="0D0D0D"/>
          <w:sz w:val="18"/>
          <w:szCs w:val="18"/>
          <w:lang w:val="en-GB"/>
        </w:rPr>
        <w:t>RDC 3286 out of the physical threshold watch.</w:t>
      </w:r>
    </w:p>
    <w:p w14:paraId="51687272" w14:textId="00E4855D" w:rsidR="00793462" w:rsidRDefault="00793462" w:rsidP="009E7995">
      <w:pPr>
        <w:pStyle w:val="ListParagraph"/>
        <w:numPr>
          <w:ilvl w:val="1"/>
          <w:numId w:val="13"/>
        </w:numPr>
        <w:rPr>
          <w:rFonts w:cs="Arial"/>
          <w:color w:val="0D0D0D"/>
          <w:sz w:val="18"/>
          <w:szCs w:val="18"/>
          <w:lang w:val="en-GB"/>
        </w:rPr>
      </w:pPr>
      <w:r>
        <w:rPr>
          <w:rFonts w:cs="Arial"/>
          <w:color w:val="0D0D0D"/>
          <w:sz w:val="18"/>
          <w:szCs w:val="18"/>
          <w:lang w:val="en-GB"/>
        </w:rPr>
        <w:t>FDC 2804 out of the physical and virtual threshold watch.</w:t>
      </w:r>
    </w:p>
    <w:p w14:paraId="7E0028BC" w14:textId="0DEC707F" w:rsidR="00793462" w:rsidRDefault="00793462" w:rsidP="009E7995">
      <w:pPr>
        <w:pStyle w:val="ListParagraph"/>
        <w:numPr>
          <w:ilvl w:val="1"/>
          <w:numId w:val="13"/>
        </w:numPr>
        <w:rPr>
          <w:rFonts w:cs="Arial"/>
          <w:color w:val="0D0D0D"/>
          <w:sz w:val="18"/>
          <w:szCs w:val="18"/>
          <w:lang w:val="en-GB"/>
        </w:rPr>
      </w:pPr>
      <w:r>
        <w:rPr>
          <w:rFonts w:cs="Arial"/>
          <w:color w:val="0D0D0D"/>
          <w:sz w:val="18"/>
          <w:szCs w:val="18"/>
          <w:lang w:val="en-GB"/>
        </w:rPr>
        <w:t>FDC 710 out of the physical threshold watch.</w:t>
      </w:r>
    </w:p>
    <w:p w14:paraId="4D9203D1" w14:textId="2F0E9901" w:rsidR="003D53EC" w:rsidRDefault="00647B3C" w:rsidP="00647B3C">
      <w:pPr>
        <w:pStyle w:val="ListParagraph"/>
        <w:numPr>
          <w:ilvl w:val="0"/>
          <w:numId w:val="13"/>
        </w:numPr>
        <w:rPr>
          <w:rFonts w:cs="Arial"/>
          <w:color w:val="0D0D0D"/>
          <w:sz w:val="18"/>
          <w:szCs w:val="18"/>
          <w:lang w:val="en-GB"/>
        </w:rPr>
      </w:pPr>
      <w:r>
        <w:rPr>
          <w:rFonts w:cs="Arial"/>
          <w:color w:val="0D0D0D"/>
          <w:sz w:val="18"/>
          <w:szCs w:val="18"/>
          <w:lang w:val="en-GB"/>
        </w:rPr>
        <w:t>20150907</w:t>
      </w:r>
    </w:p>
    <w:p w14:paraId="6447BC45" w14:textId="6CFBF9B3" w:rsidR="00647B3C" w:rsidRDefault="00647B3C" w:rsidP="00647B3C">
      <w:pPr>
        <w:pStyle w:val="ListParagraph"/>
        <w:numPr>
          <w:ilvl w:val="1"/>
          <w:numId w:val="13"/>
        </w:numPr>
        <w:rPr>
          <w:rFonts w:cs="Arial"/>
          <w:color w:val="0D0D0D"/>
          <w:sz w:val="18"/>
          <w:szCs w:val="18"/>
          <w:lang w:val="en-GB"/>
        </w:rPr>
      </w:pPr>
      <w:r>
        <w:rPr>
          <w:rFonts w:cs="Arial"/>
          <w:color w:val="0D0D0D"/>
          <w:sz w:val="18"/>
          <w:szCs w:val="18"/>
          <w:lang w:val="en-GB"/>
        </w:rPr>
        <w:lastRenderedPageBreak/>
        <w:t>RDC 706 is back on the red – physical threshold watch.</w:t>
      </w:r>
    </w:p>
    <w:p w14:paraId="66051B7A" w14:textId="7782B5E4" w:rsidR="00647B3C" w:rsidRDefault="00647B3C" w:rsidP="00647B3C">
      <w:pPr>
        <w:pStyle w:val="ListParagraph"/>
        <w:numPr>
          <w:ilvl w:val="1"/>
          <w:numId w:val="13"/>
        </w:numPr>
        <w:rPr>
          <w:rFonts w:cs="Arial"/>
          <w:color w:val="0D0D0D"/>
          <w:sz w:val="18"/>
          <w:szCs w:val="18"/>
          <w:lang w:val="en-GB"/>
        </w:rPr>
      </w:pPr>
      <w:r>
        <w:rPr>
          <w:rFonts w:cs="Arial"/>
          <w:color w:val="0D0D0D"/>
          <w:sz w:val="18"/>
          <w:szCs w:val="18"/>
          <w:lang w:val="en-GB"/>
        </w:rPr>
        <w:t>RDC 4330 is out of the physical threshold watch.</w:t>
      </w:r>
      <w:r w:rsidR="00776B59">
        <w:rPr>
          <w:rFonts w:cs="Arial"/>
          <w:color w:val="0D0D0D"/>
          <w:sz w:val="18"/>
          <w:szCs w:val="18"/>
          <w:lang w:val="en-GB"/>
        </w:rPr>
        <w:t xml:space="preserve"> – Was part of the migration for the past 2 weekends.</w:t>
      </w:r>
    </w:p>
    <w:p w14:paraId="6C88E91B" w14:textId="10135890" w:rsidR="00776B59" w:rsidRDefault="00776B59" w:rsidP="00647B3C">
      <w:pPr>
        <w:pStyle w:val="ListParagraph"/>
        <w:numPr>
          <w:ilvl w:val="1"/>
          <w:numId w:val="13"/>
        </w:numPr>
        <w:rPr>
          <w:rFonts w:cs="Arial"/>
          <w:color w:val="0D0D0D"/>
          <w:sz w:val="18"/>
          <w:szCs w:val="18"/>
          <w:lang w:val="en-GB"/>
        </w:rPr>
      </w:pPr>
      <w:r>
        <w:rPr>
          <w:rFonts w:cs="Arial"/>
          <w:color w:val="0D0D0D"/>
          <w:sz w:val="18"/>
          <w:szCs w:val="18"/>
          <w:lang w:val="en-GB"/>
        </w:rPr>
        <w:t>RDC 3073 / RDC 678 capacity migrated and cleaned up. 3 VMware clusters (1101, 001p-6p, 001u-011u).</w:t>
      </w:r>
    </w:p>
    <w:p w14:paraId="7CB9CCE7" w14:textId="424DFF6F" w:rsidR="001534E2" w:rsidRDefault="00776B59" w:rsidP="001534E2">
      <w:pPr>
        <w:pStyle w:val="ListParagraph"/>
        <w:numPr>
          <w:ilvl w:val="1"/>
          <w:numId w:val="13"/>
        </w:numPr>
        <w:rPr>
          <w:rFonts w:cs="Arial"/>
          <w:color w:val="0D0D0D"/>
          <w:sz w:val="18"/>
          <w:szCs w:val="18"/>
          <w:lang w:val="en-GB"/>
        </w:rPr>
      </w:pPr>
      <w:r>
        <w:rPr>
          <w:rFonts w:cs="Arial"/>
          <w:color w:val="0D0D0D"/>
          <w:sz w:val="18"/>
          <w:szCs w:val="18"/>
          <w:lang w:val="en-GB"/>
        </w:rPr>
        <w:t>RDC 678 – 1 cluster remains.</w:t>
      </w:r>
    </w:p>
    <w:p w14:paraId="454D2B4D" w14:textId="7E696362" w:rsidR="001534E2" w:rsidRDefault="00F1431A" w:rsidP="00F1431A">
      <w:pPr>
        <w:pStyle w:val="ListParagraph"/>
        <w:numPr>
          <w:ilvl w:val="0"/>
          <w:numId w:val="13"/>
        </w:numPr>
        <w:rPr>
          <w:rFonts w:cs="Arial"/>
          <w:color w:val="0D0D0D"/>
          <w:sz w:val="18"/>
          <w:szCs w:val="18"/>
          <w:lang w:val="en-GB"/>
        </w:rPr>
      </w:pPr>
      <w:r>
        <w:rPr>
          <w:rFonts w:cs="Arial"/>
          <w:color w:val="0D0D0D"/>
          <w:sz w:val="18"/>
          <w:szCs w:val="18"/>
          <w:lang w:val="en-GB"/>
        </w:rPr>
        <w:t>20150914</w:t>
      </w:r>
    </w:p>
    <w:p w14:paraId="231DF514" w14:textId="64333C45" w:rsidR="007F6468" w:rsidRDefault="007F6468" w:rsidP="00005F73">
      <w:pPr>
        <w:pStyle w:val="ListParagraph"/>
        <w:numPr>
          <w:ilvl w:val="1"/>
          <w:numId w:val="13"/>
        </w:numPr>
        <w:rPr>
          <w:rFonts w:cs="Arial"/>
          <w:color w:val="0D0D0D"/>
          <w:sz w:val="18"/>
          <w:szCs w:val="18"/>
          <w:lang w:val="en-GB"/>
        </w:rPr>
      </w:pPr>
      <w:r>
        <w:rPr>
          <w:rFonts w:cs="Arial"/>
          <w:color w:val="0D0D0D"/>
          <w:sz w:val="18"/>
          <w:szCs w:val="18"/>
          <w:lang w:val="en-GB"/>
        </w:rPr>
        <w:t>FDC 713 joined the virtual threshold watch.</w:t>
      </w:r>
      <w:r w:rsidR="00005F73">
        <w:rPr>
          <w:rFonts w:cs="Arial"/>
          <w:color w:val="0D0D0D"/>
          <w:sz w:val="18"/>
          <w:szCs w:val="18"/>
          <w:lang w:val="en-GB"/>
        </w:rPr>
        <w:t xml:space="preserve"> Possibly from technical migrations in lieu of new arrays. </w:t>
      </w:r>
      <w:r w:rsidR="00005F73" w:rsidRPr="00005F73">
        <w:rPr>
          <w:rFonts w:cs="Arial"/>
          <w:color w:val="0D0D0D"/>
          <w:sz w:val="18"/>
          <w:szCs w:val="18"/>
          <w:lang w:val="en-GB"/>
        </w:rPr>
        <w:t>CATE into 200%</w:t>
      </w:r>
      <w:r w:rsidR="00005F73">
        <w:rPr>
          <w:rFonts w:cs="Arial"/>
          <w:color w:val="0D0D0D"/>
          <w:sz w:val="18"/>
          <w:szCs w:val="18"/>
          <w:lang w:val="en-GB"/>
        </w:rPr>
        <w:t xml:space="preserve"> (general guidelines, will take advise from SAN team if needed be)</w:t>
      </w:r>
      <w:r w:rsidR="00005F73" w:rsidRPr="00005F73">
        <w:rPr>
          <w:rFonts w:cs="Arial"/>
          <w:color w:val="0D0D0D"/>
          <w:sz w:val="18"/>
          <w:szCs w:val="18"/>
          <w:lang w:val="en-GB"/>
        </w:rPr>
        <w:t xml:space="preserve"> virtual boundary.</w:t>
      </w:r>
    </w:p>
    <w:p w14:paraId="595372F4" w14:textId="1C9C2080" w:rsidR="00005F73" w:rsidRDefault="00005F73" w:rsidP="00005F73">
      <w:pPr>
        <w:pStyle w:val="ListParagraph"/>
        <w:numPr>
          <w:ilvl w:val="1"/>
          <w:numId w:val="13"/>
        </w:numPr>
        <w:rPr>
          <w:rFonts w:cs="Arial"/>
          <w:color w:val="0D0D0D"/>
          <w:sz w:val="18"/>
          <w:szCs w:val="18"/>
          <w:lang w:val="en-GB"/>
        </w:rPr>
      </w:pPr>
      <w:r>
        <w:rPr>
          <w:rFonts w:cs="Arial"/>
          <w:color w:val="0D0D0D"/>
          <w:sz w:val="18"/>
          <w:szCs w:val="18"/>
          <w:lang w:val="en-GB"/>
        </w:rPr>
        <w:t>52 migrations over the last weekend.</w:t>
      </w:r>
    </w:p>
    <w:p w14:paraId="0F3E1B46" w14:textId="47551C73" w:rsidR="001E7790" w:rsidRDefault="00B57C38" w:rsidP="001E7790">
      <w:pPr>
        <w:pStyle w:val="ListParagraph"/>
        <w:numPr>
          <w:ilvl w:val="0"/>
          <w:numId w:val="13"/>
        </w:numPr>
        <w:rPr>
          <w:rFonts w:cs="Arial"/>
          <w:color w:val="0D0D0D"/>
          <w:sz w:val="18"/>
          <w:szCs w:val="18"/>
          <w:lang w:val="en-GB"/>
        </w:rPr>
      </w:pPr>
      <w:r>
        <w:rPr>
          <w:rFonts w:cs="Arial"/>
          <w:color w:val="0D0D0D"/>
          <w:sz w:val="18"/>
          <w:szCs w:val="18"/>
          <w:lang w:val="en-GB"/>
        </w:rPr>
        <w:t>20151012</w:t>
      </w:r>
    </w:p>
    <w:p w14:paraId="532D853E" w14:textId="273141FE" w:rsidR="002728EB" w:rsidRDefault="00B57C38" w:rsidP="002728EB">
      <w:pPr>
        <w:pStyle w:val="ListParagraph"/>
        <w:numPr>
          <w:ilvl w:val="1"/>
          <w:numId w:val="13"/>
        </w:numPr>
        <w:rPr>
          <w:rFonts w:cs="Arial"/>
          <w:color w:val="0D0D0D"/>
          <w:sz w:val="18"/>
          <w:szCs w:val="18"/>
          <w:lang w:val="en-GB"/>
        </w:rPr>
      </w:pPr>
      <w:r>
        <w:rPr>
          <w:rFonts w:cs="Arial"/>
          <w:color w:val="0D0D0D"/>
          <w:sz w:val="18"/>
          <w:szCs w:val="18"/>
          <w:lang w:val="en-GB"/>
        </w:rPr>
        <w:t>25 servers over last weekend. No issues.</w:t>
      </w:r>
    </w:p>
    <w:p w14:paraId="79B90D12" w14:textId="4B375590" w:rsidR="00B57C38" w:rsidRDefault="00B57C38" w:rsidP="002728EB">
      <w:pPr>
        <w:pStyle w:val="ListParagraph"/>
        <w:numPr>
          <w:ilvl w:val="1"/>
          <w:numId w:val="13"/>
        </w:numPr>
        <w:rPr>
          <w:rFonts w:cs="Arial"/>
          <w:color w:val="0D0D0D"/>
          <w:sz w:val="18"/>
          <w:szCs w:val="18"/>
          <w:lang w:val="en-GB"/>
        </w:rPr>
      </w:pPr>
      <w:r>
        <w:rPr>
          <w:rFonts w:cs="Arial"/>
          <w:color w:val="0D0D0D"/>
          <w:sz w:val="18"/>
          <w:szCs w:val="18"/>
          <w:lang w:val="en-GB"/>
        </w:rPr>
        <w:t>VMAX installs in FDC, needs updates.</w:t>
      </w:r>
    </w:p>
    <w:p w14:paraId="1EA282E5" w14:textId="7EC350FE" w:rsidR="00103C2A" w:rsidRDefault="00103C2A" w:rsidP="00103C2A">
      <w:pPr>
        <w:pStyle w:val="ListParagraph"/>
        <w:numPr>
          <w:ilvl w:val="0"/>
          <w:numId w:val="13"/>
        </w:numPr>
        <w:rPr>
          <w:rFonts w:cs="Arial"/>
          <w:color w:val="0D0D0D"/>
          <w:sz w:val="18"/>
          <w:szCs w:val="18"/>
          <w:lang w:val="en-GB"/>
        </w:rPr>
      </w:pPr>
      <w:r>
        <w:rPr>
          <w:rFonts w:cs="Arial"/>
          <w:color w:val="0D0D0D"/>
          <w:sz w:val="18"/>
          <w:szCs w:val="18"/>
          <w:lang w:val="en-GB"/>
        </w:rPr>
        <w:t>20151026</w:t>
      </w:r>
    </w:p>
    <w:p w14:paraId="5B845525" w14:textId="609F92BB" w:rsidR="00103C2A" w:rsidRDefault="00103C2A" w:rsidP="00103C2A">
      <w:pPr>
        <w:pStyle w:val="ListParagraph"/>
        <w:numPr>
          <w:ilvl w:val="1"/>
          <w:numId w:val="13"/>
        </w:numPr>
        <w:rPr>
          <w:rFonts w:cs="Arial"/>
          <w:color w:val="0D0D0D"/>
          <w:sz w:val="18"/>
          <w:szCs w:val="18"/>
          <w:lang w:val="en-GB"/>
        </w:rPr>
      </w:pPr>
      <w:r>
        <w:rPr>
          <w:rFonts w:cs="Arial"/>
          <w:color w:val="0D0D0D"/>
          <w:sz w:val="18"/>
          <w:szCs w:val="18"/>
          <w:lang w:val="en-GB"/>
        </w:rPr>
        <w:t>RDC 689 – out of the physical threshold watch</w:t>
      </w:r>
    </w:p>
    <w:p w14:paraId="211C957D" w14:textId="673D140B" w:rsidR="00103C2A" w:rsidRDefault="00103C2A" w:rsidP="00103C2A">
      <w:pPr>
        <w:pStyle w:val="ListParagraph"/>
        <w:numPr>
          <w:ilvl w:val="1"/>
          <w:numId w:val="13"/>
        </w:numPr>
        <w:rPr>
          <w:rFonts w:cs="Arial"/>
          <w:color w:val="0D0D0D"/>
          <w:sz w:val="18"/>
          <w:szCs w:val="18"/>
          <w:lang w:val="en-GB"/>
        </w:rPr>
      </w:pPr>
      <w:r>
        <w:rPr>
          <w:rFonts w:cs="Arial"/>
          <w:color w:val="0D0D0D"/>
          <w:sz w:val="18"/>
          <w:szCs w:val="18"/>
          <w:lang w:val="en-GB"/>
        </w:rPr>
        <w:t>FDC 709 – in of the physical threshold watch</w:t>
      </w:r>
    </w:p>
    <w:p w14:paraId="5713BBE1" w14:textId="7153CA8A" w:rsidR="00EC249D" w:rsidRDefault="00EC249D" w:rsidP="00EC249D">
      <w:pPr>
        <w:pStyle w:val="ListParagraph"/>
        <w:numPr>
          <w:ilvl w:val="1"/>
          <w:numId w:val="13"/>
        </w:numPr>
        <w:rPr>
          <w:rFonts w:cs="Arial"/>
          <w:color w:val="0D0D0D"/>
          <w:sz w:val="18"/>
          <w:szCs w:val="18"/>
          <w:lang w:val="en-GB"/>
        </w:rPr>
      </w:pPr>
      <w:r>
        <w:rPr>
          <w:rFonts w:cs="Arial"/>
          <w:color w:val="0D0D0D"/>
          <w:sz w:val="18"/>
          <w:szCs w:val="18"/>
          <w:lang w:val="en-GB"/>
        </w:rPr>
        <w:t>VMAX3 done by EMC, ETC within November. Migra</w:t>
      </w:r>
      <w:r w:rsidR="00A574A4">
        <w:rPr>
          <w:rFonts w:cs="Arial"/>
          <w:color w:val="0D0D0D"/>
          <w:sz w:val="18"/>
          <w:szCs w:val="18"/>
          <w:lang w:val="en-GB"/>
        </w:rPr>
        <w:t>tions lined once up and running, targeted this weekend.</w:t>
      </w:r>
    </w:p>
    <w:p w14:paraId="27E75926" w14:textId="0F3F5472" w:rsidR="00E15576" w:rsidRDefault="00E15576" w:rsidP="00EC249D">
      <w:pPr>
        <w:pStyle w:val="ListParagraph"/>
        <w:numPr>
          <w:ilvl w:val="1"/>
          <w:numId w:val="13"/>
        </w:numPr>
        <w:rPr>
          <w:rFonts w:cs="Arial"/>
          <w:color w:val="0D0D0D"/>
          <w:sz w:val="18"/>
          <w:szCs w:val="18"/>
          <w:lang w:val="en-GB"/>
        </w:rPr>
      </w:pPr>
      <w:r>
        <w:rPr>
          <w:rFonts w:cs="Arial"/>
          <w:color w:val="0D0D0D"/>
          <w:sz w:val="18"/>
          <w:szCs w:val="18"/>
          <w:lang w:val="en-GB"/>
        </w:rPr>
        <w:t>41++ migrations for the past 2 weeks.</w:t>
      </w:r>
    </w:p>
    <w:p w14:paraId="7441BE2E" w14:textId="742F3254" w:rsidR="00173E1C" w:rsidRDefault="00173E1C" w:rsidP="00173E1C">
      <w:pPr>
        <w:pStyle w:val="ListParagraph"/>
        <w:numPr>
          <w:ilvl w:val="0"/>
          <w:numId w:val="13"/>
        </w:numPr>
        <w:rPr>
          <w:rFonts w:cs="Arial"/>
          <w:color w:val="0D0D0D"/>
          <w:sz w:val="18"/>
          <w:szCs w:val="18"/>
          <w:lang w:val="en-GB"/>
        </w:rPr>
      </w:pPr>
      <w:r>
        <w:rPr>
          <w:rFonts w:cs="Arial"/>
          <w:color w:val="0D0D0D"/>
          <w:sz w:val="18"/>
          <w:szCs w:val="18"/>
          <w:lang w:val="en-GB"/>
        </w:rPr>
        <w:t>20151102</w:t>
      </w:r>
    </w:p>
    <w:p w14:paraId="1929D077" w14:textId="7BBE2292" w:rsidR="00173E1C" w:rsidRDefault="00173E1C" w:rsidP="00173E1C">
      <w:pPr>
        <w:pStyle w:val="ListParagraph"/>
        <w:numPr>
          <w:ilvl w:val="1"/>
          <w:numId w:val="13"/>
        </w:numPr>
        <w:rPr>
          <w:rFonts w:cs="Arial"/>
          <w:color w:val="0D0D0D"/>
          <w:sz w:val="18"/>
          <w:szCs w:val="18"/>
          <w:lang w:val="en-GB"/>
        </w:rPr>
      </w:pPr>
      <w:r>
        <w:rPr>
          <w:rFonts w:cs="Arial"/>
          <w:color w:val="0D0D0D"/>
          <w:sz w:val="18"/>
          <w:szCs w:val="18"/>
          <w:lang w:val="en-GB"/>
        </w:rPr>
        <w:t>RDC 689 – is back on the physical threshold watch</w:t>
      </w:r>
    </w:p>
    <w:p w14:paraId="31B805AA" w14:textId="28C57461" w:rsidR="00173E1C" w:rsidRDefault="00173E1C" w:rsidP="00173E1C">
      <w:pPr>
        <w:pStyle w:val="ListParagraph"/>
        <w:numPr>
          <w:ilvl w:val="1"/>
          <w:numId w:val="13"/>
        </w:numPr>
        <w:rPr>
          <w:rFonts w:cs="Arial"/>
          <w:color w:val="0D0D0D"/>
          <w:sz w:val="18"/>
          <w:szCs w:val="18"/>
          <w:lang w:val="en-GB"/>
        </w:rPr>
      </w:pPr>
      <w:r>
        <w:rPr>
          <w:rFonts w:cs="Arial"/>
          <w:color w:val="0D0D0D"/>
          <w:sz w:val="18"/>
          <w:szCs w:val="18"/>
          <w:lang w:val="en-GB"/>
        </w:rPr>
        <w:t>ZDC 377 – in on the virtual threshold watch</w:t>
      </w:r>
    </w:p>
    <w:p w14:paraId="05549E6E" w14:textId="1D286EF6" w:rsidR="002E7478" w:rsidRDefault="002E7478" w:rsidP="002E7478">
      <w:pPr>
        <w:pStyle w:val="ListParagraph"/>
        <w:numPr>
          <w:ilvl w:val="2"/>
          <w:numId w:val="13"/>
        </w:numPr>
        <w:rPr>
          <w:rFonts w:cs="Arial"/>
          <w:color w:val="0D0D0D"/>
          <w:sz w:val="18"/>
          <w:szCs w:val="18"/>
          <w:lang w:val="en-GB"/>
        </w:rPr>
      </w:pPr>
      <w:r>
        <w:rPr>
          <w:rFonts w:cs="Arial"/>
          <w:color w:val="0D0D0D"/>
          <w:sz w:val="18"/>
          <w:szCs w:val="18"/>
          <w:lang w:val="en-GB"/>
        </w:rPr>
        <w:t>Followed up with EMC for the additional disks but to no avail!</w:t>
      </w:r>
    </w:p>
    <w:p w14:paraId="1A39718A" w14:textId="7A6AA347" w:rsidR="00173E1C" w:rsidRDefault="002E7478" w:rsidP="00173E1C">
      <w:pPr>
        <w:pStyle w:val="ListParagraph"/>
        <w:numPr>
          <w:ilvl w:val="1"/>
          <w:numId w:val="13"/>
        </w:numPr>
        <w:rPr>
          <w:rFonts w:cs="Arial"/>
          <w:color w:val="0D0D0D"/>
          <w:sz w:val="18"/>
          <w:szCs w:val="18"/>
          <w:lang w:val="en-GB"/>
        </w:rPr>
      </w:pPr>
      <w:r>
        <w:rPr>
          <w:rFonts w:cs="Arial"/>
          <w:color w:val="0D0D0D"/>
          <w:sz w:val="18"/>
          <w:szCs w:val="18"/>
          <w:lang w:val="en-GB"/>
        </w:rPr>
        <w:t>3875 need to be cleaned. ETC of reclamation as a whole within November.</w:t>
      </w:r>
    </w:p>
    <w:p w14:paraId="6575FCA8" w14:textId="51490CAD" w:rsidR="002E7478" w:rsidRDefault="002E7478" w:rsidP="00173E1C">
      <w:pPr>
        <w:pStyle w:val="ListParagraph"/>
        <w:numPr>
          <w:ilvl w:val="1"/>
          <w:numId w:val="13"/>
        </w:numPr>
        <w:rPr>
          <w:rFonts w:cs="Arial"/>
          <w:color w:val="0D0D0D"/>
          <w:sz w:val="18"/>
          <w:szCs w:val="18"/>
          <w:lang w:val="en-GB"/>
        </w:rPr>
      </w:pPr>
      <w:r>
        <w:rPr>
          <w:rFonts w:cs="Arial"/>
          <w:color w:val="0D0D0D"/>
          <w:sz w:val="18"/>
          <w:szCs w:val="18"/>
          <w:lang w:val="en-GB"/>
        </w:rPr>
        <w:t>Migrations made for the last weekend - +/- 60 migrations.</w:t>
      </w:r>
    </w:p>
    <w:p w14:paraId="2E3EEC0C" w14:textId="6ED16832" w:rsidR="00D71EE7" w:rsidRDefault="00D71EE7" w:rsidP="00D71EE7">
      <w:pPr>
        <w:pStyle w:val="ListParagraph"/>
        <w:numPr>
          <w:ilvl w:val="0"/>
          <w:numId w:val="13"/>
        </w:numPr>
        <w:rPr>
          <w:rFonts w:cs="Arial"/>
          <w:color w:val="0D0D0D"/>
          <w:sz w:val="18"/>
          <w:szCs w:val="18"/>
          <w:lang w:val="en-GB"/>
        </w:rPr>
      </w:pPr>
      <w:r>
        <w:rPr>
          <w:rFonts w:cs="Arial"/>
          <w:color w:val="0D0D0D"/>
          <w:sz w:val="18"/>
          <w:szCs w:val="18"/>
          <w:lang w:val="en-GB"/>
        </w:rPr>
        <w:t>20151109</w:t>
      </w:r>
    </w:p>
    <w:p w14:paraId="3EF241C1" w14:textId="4846CE1D" w:rsidR="00D71EE7" w:rsidRDefault="00E46B14" w:rsidP="00D71EE7">
      <w:pPr>
        <w:pStyle w:val="ListParagraph"/>
        <w:numPr>
          <w:ilvl w:val="1"/>
          <w:numId w:val="13"/>
        </w:numPr>
        <w:rPr>
          <w:rFonts w:cs="Arial"/>
          <w:color w:val="0D0D0D"/>
          <w:sz w:val="18"/>
          <w:szCs w:val="18"/>
          <w:lang w:val="en-GB"/>
        </w:rPr>
      </w:pPr>
      <w:r>
        <w:rPr>
          <w:rFonts w:cs="Arial"/>
          <w:color w:val="0D0D0D"/>
          <w:sz w:val="18"/>
          <w:szCs w:val="18"/>
          <w:lang w:val="en-GB"/>
        </w:rPr>
        <w:t>3875 has been moved</w:t>
      </w:r>
    </w:p>
    <w:p w14:paraId="49046295" w14:textId="22754F94" w:rsidR="00E46B14" w:rsidRDefault="004A3415" w:rsidP="004A3415">
      <w:pPr>
        <w:pStyle w:val="ListParagraph"/>
        <w:numPr>
          <w:ilvl w:val="0"/>
          <w:numId w:val="13"/>
        </w:numPr>
        <w:rPr>
          <w:rFonts w:cs="Arial"/>
          <w:color w:val="0D0D0D"/>
          <w:sz w:val="18"/>
          <w:szCs w:val="18"/>
          <w:lang w:val="en-GB"/>
        </w:rPr>
      </w:pPr>
      <w:r>
        <w:rPr>
          <w:rFonts w:cs="Arial"/>
          <w:color w:val="0D0D0D"/>
          <w:sz w:val="18"/>
          <w:szCs w:val="18"/>
          <w:lang w:val="en-GB"/>
        </w:rPr>
        <w:t>20151116</w:t>
      </w:r>
    </w:p>
    <w:p w14:paraId="6DB0608F" w14:textId="558967F1" w:rsidR="004A3415" w:rsidRDefault="004845EE" w:rsidP="004A3415">
      <w:pPr>
        <w:pStyle w:val="ListParagraph"/>
        <w:numPr>
          <w:ilvl w:val="1"/>
          <w:numId w:val="13"/>
        </w:numPr>
        <w:rPr>
          <w:rFonts w:cs="Arial"/>
          <w:color w:val="0D0D0D"/>
          <w:sz w:val="18"/>
          <w:szCs w:val="18"/>
          <w:lang w:val="en-GB"/>
        </w:rPr>
      </w:pPr>
      <w:r>
        <w:rPr>
          <w:rFonts w:cs="Arial"/>
          <w:color w:val="0D0D0D"/>
          <w:sz w:val="18"/>
          <w:szCs w:val="18"/>
          <w:lang w:val="en-GB"/>
        </w:rPr>
        <w:t>3875 ready for allocations</w:t>
      </w:r>
    </w:p>
    <w:p w14:paraId="44719C63" w14:textId="4A6A472B" w:rsidR="004845EE" w:rsidRDefault="004845EE" w:rsidP="004A3415">
      <w:pPr>
        <w:pStyle w:val="ListParagraph"/>
        <w:numPr>
          <w:ilvl w:val="1"/>
          <w:numId w:val="13"/>
        </w:numPr>
        <w:rPr>
          <w:rFonts w:cs="Arial"/>
          <w:color w:val="0D0D0D"/>
          <w:sz w:val="18"/>
          <w:szCs w:val="18"/>
          <w:lang w:val="en-GB"/>
        </w:rPr>
      </w:pPr>
      <w:r>
        <w:rPr>
          <w:rFonts w:cs="Arial"/>
          <w:color w:val="0D0D0D"/>
          <w:sz w:val="18"/>
          <w:szCs w:val="18"/>
          <w:lang w:val="en-GB"/>
        </w:rPr>
        <w:t>ND suggestion of monitoring the utilization of arrays (i.e. utilization). Mean numbers (for high and low) would need to be agreed on. For further discussion.</w:t>
      </w:r>
    </w:p>
    <w:p w14:paraId="664D9C19" w14:textId="25440783" w:rsidR="004845EE" w:rsidRDefault="004845EE" w:rsidP="004A3415">
      <w:pPr>
        <w:pStyle w:val="ListParagraph"/>
        <w:numPr>
          <w:ilvl w:val="1"/>
          <w:numId w:val="13"/>
        </w:numPr>
        <w:rPr>
          <w:rFonts w:cs="Arial"/>
          <w:color w:val="0D0D0D"/>
          <w:sz w:val="18"/>
          <w:szCs w:val="18"/>
          <w:lang w:val="en-GB"/>
        </w:rPr>
      </w:pPr>
      <w:r>
        <w:rPr>
          <w:rFonts w:cs="Arial"/>
          <w:color w:val="0D0D0D"/>
          <w:sz w:val="18"/>
          <w:szCs w:val="18"/>
          <w:lang w:val="en-GB"/>
        </w:rPr>
        <w:t>Migrate 2804 to 3875 (Leg2 array)</w:t>
      </w:r>
      <w:r w:rsidR="00BF7B33">
        <w:rPr>
          <w:rFonts w:cs="Arial"/>
          <w:color w:val="0D0D0D"/>
          <w:sz w:val="18"/>
          <w:szCs w:val="18"/>
          <w:lang w:val="en-GB"/>
        </w:rPr>
        <w:t xml:space="preserve"> (3875 out of warranty within 2016)</w:t>
      </w:r>
      <w:r>
        <w:rPr>
          <w:rFonts w:cs="Arial"/>
          <w:color w:val="0D0D0D"/>
          <w:sz w:val="18"/>
          <w:szCs w:val="18"/>
          <w:lang w:val="en-GB"/>
        </w:rPr>
        <w:t>. Proposal of SRDF migration instead of host –based version. After which 2804 (Rainbow / Leg1 array)</w:t>
      </w:r>
      <w:r w:rsidR="00BF7B33">
        <w:rPr>
          <w:rFonts w:cs="Arial"/>
          <w:color w:val="0D0D0D"/>
          <w:sz w:val="18"/>
          <w:szCs w:val="18"/>
          <w:lang w:val="en-GB"/>
        </w:rPr>
        <w:t xml:space="preserve"> </w:t>
      </w:r>
      <w:r>
        <w:rPr>
          <w:rFonts w:cs="Arial"/>
          <w:color w:val="0D0D0D"/>
          <w:sz w:val="18"/>
          <w:szCs w:val="18"/>
          <w:lang w:val="en-GB"/>
        </w:rPr>
        <w:t xml:space="preserve">is to be decomed </w:t>
      </w:r>
      <w:r w:rsidR="00BF7B33">
        <w:rPr>
          <w:rFonts w:cs="Arial"/>
          <w:color w:val="0D0D0D"/>
          <w:sz w:val="18"/>
          <w:szCs w:val="18"/>
          <w:lang w:val="en-GB"/>
        </w:rPr>
        <w:t>as it is already out of warranty (mid-August 2015)</w:t>
      </w:r>
      <w:r>
        <w:rPr>
          <w:rFonts w:cs="Arial"/>
          <w:color w:val="0D0D0D"/>
          <w:sz w:val="18"/>
          <w:szCs w:val="18"/>
          <w:lang w:val="en-GB"/>
        </w:rPr>
        <w:t>.</w:t>
      </w:r>
    </w:p>
    <w:p w14:paraId="6502AEB9" w14:textId="1A3462C6" w:rsidR="009718D1" w:rsidRDefault="009718D1" w:rsidP="009718D1">
      <w:pPr>
        <w:pStyle w:val="ListParagraph"/>
        <w:numPr>
          <w:ilvl w:val="0"/>
          <w:numId w:val="13"/>
        </w:numPr>
        <w:rPr>
          <w:rFonts w:cs="Arial"/>
          <w:color w:val="0D0D0D"/>
          <w:sz w:val="18"/>
          <w:szCs w:val="18"/>
          <w:lang w:val="en-GB"/>
        </w:rPr>
      </w:pPr>
      <w:r>
        <w:rPr>
          <w:rFonts w:cs="Arial"/>
          <w:color w:val="0D0D0D"/>
          <w:sz w:val="18"/>
          <w:szCs w:val="18"/>
          <w:lang w:val="en-GB"/>
        </w:rPr>
        <w:t>20151123</w:t>
      </w:r>
    </w:p>
    <w:p w14:paraId="32F5C932" w14:textId="4D806AED" w:rsidR="009718D1" w:rsidRDefault="009718D1" w:rsidP="009718D1">
      <w:pPr>
        <w:pStyle w:val="ListParagraph"/>
        <w:numPr>
          <w:ilvl w:val="1"/>
          <w:numId w:val="13"/>
        </w:numPr>
        <w:rPr>
          <w:rFonts w:cs="Arial"/>
          <w:color w:val="0D0D0D"/>
          <w:sz w:val="18"/>
          <w:szCs w:val="18"/>
          <w:lang w:val="en-GB"/>
        </w:rPr>
      </w:pPr>
      <w:r>
        <w:rPr>
          <w:rFonts w:cs="Arial"/>
          <w:color w:val="0D0D0D"/>
          <w:sz w:val="18"/>
          <w:szCs w:val="18"/>
          <w:lang w:val="en-GB"/>
        </w:rPr>
        <w:t>On the physical reds:</w:t>
      </w:r>
    </w:p>
    <w:p w14:paraId="73A2F43B" w14:textId="0A299280" w:rsidR="009718D1" w:rsidRDefault="009718D1" w:rsidP="009718D1">
      <w:pPr>
        <w:pStyle w:val="ListParagraph"/>
        <w:numPr>
          <w:ilvl w:val="2"/>
          <w:numId w:val="13"/>
        </w:numPr>
        <w:rPr>
          <w:rFonts w:cs="Arial"/>
          <w:color w:val="0D0D0D"/>
          <w:sz w:val="18"/>
          <w:szCs w:val="18"/>
          <w:lang w:val="en-GB"/>
        </w:rPr>
      </w:pPr>
      <w:r>
        <w:rPr>
          <w:rFonts w:cs="Arial"/>
          <w:color w:val="0D0D0D"/>
          <w:sz w:val="18"/>
          <w:szCs w:val="18"/>
          <w:lang w:val="en-GB"/>
        </w:rPr>
        <w:t>Decrease in RDC(4330), FDC(4652)</w:t>
      </w:r>
    </w:p>
    <w:p w14:paraId="5FBC387C" w14:textId="38D6BEBA" w:rsidR="009718D1" w:rsidRDefault="009718D1" w:rsidP="009718D1">
      <w:pPr>
        <w:pStyle w:val="ListParagraph"/>
        <w:numPr>
          <w:ilvl w:val="2"/>
          <w:numId w:val="13"/>
        </w:numPr>
        <w:rPr>
          <w:rFonts w:cs="Arial"/>
          <w:color w:val="0D0D0D"/>
          <w:sz w:val="18"/>
          <w:szCs w:val="18"/>
          <w:lang w:val="en-GB"/>
        </w:rPr>
      </w:pPr>
      <w:r>
        <w:rPr>
          <w:rFonts w:cs="Arial"/>
          <w:color w:val="0D0D0D"/>
          <w:sz w:val="18"/>
          <w:szCs w:val="18"/>
          <w:lang w:val="en-GB"/>
        </w:rPr>
        <w:t>Increase in RDC(689, 706), FDC(709)</w:t>
      </w:r>
    </w:p>
    <w:p w14:paraId="176495F0" w14:textId="30FBAE34" w:rsidR="004834A0" w:rsidRDefault="005F3204" w:rsidP="004834A0">
      <w:pPr>
        <w:pStyle w:val="ListParagraph"/>
        <w:numPr>
          <w:ilvl w:val="1"/>
          <w:numId w:val="13"/>
        </w:numPr>
        <w:rPr>
          <w:rFonts w:cs="Arial"/>
          <w:color w:val="0D0D0D"/>
          <w:sz w:val="18"/>
          <w:szCs w:val="18"/>
          <w:lang w:val="en-GB"/>
        </w:rPr>
      </w:pPr>
      <w:r>
        <w:rPr>
          <w:rFonts w:cs="Arial"/>
          <w:color w:val="0D0D0D"/>
          <w:sz w:val="18"/>
          <w:szCs w:val="18"/>
          <w:lang w:val="en-GB"/>
        </w:rPr>
        <w:t>On the virtual yellows:</w:t>
      </w:r>
    </w:p>
    <w:p w14:paraId="4F0C96A2" w14:textId="21A97708" w:rsidR="005F3204" w:rsidRDefault="005F3204" w:rsidP="005F3204">
      <w:pPr>
        <w:pStyle w:val="ListParagraph"/>
        <w:numPr>
          <w:ilvl w:val="2"/>
          <w:numId w:val="13"/>
        </w:numPr>
        <w:rPr>
          <w:rFonts w:cs="Arial"/>
          <w:color w:val="0D0D0D"/>
          <w:sz w:val="18"/>
          <w:szCs w:val="18"/>
          <w:lang w:val="en-GB"/>
        </w:rPr>
      </w:pPr>
      <w:r>
        <w:rPr>
          <w:rFonts w:cs="Arial"/>
          <w:color w:val="0D0D0D"/>
          <w:sz w:val="18"/>
          <w:szCs w:val="18"/>
          <w:lang w:val="en-GB"/>
        </w:rPr>
        <w:t>Decrease in RDC(4330), FDC(713)</w:t>
      </w:r>
    </w:p>
    <w:p w14:paraId="158B7237" w14:textId="461C23C8" w:rsidR="005F3204" w:rsidRDefault="005F3204" w:rsidP="005F3204">
      <w:pPr>
        <w:pStyle w:val="ListParagraph"/>
        <w:numPr>
          <w:ilvl w:val="2"/>
          <w:numId w:val="13"/>
        </w:numPr>
        <w:rPr>
          <w:rFonts w:cs="Arial"/>
          <w:color w:val="0D0D0D"/>
          <w:sz w:val="18"/>
          <w:szCs w:val="18"/>
          <w:lang w:val="en-GB"/>
        </w:rPr>
      </w:pPr>
      <w:r>
        <w:rPr>
          <w:rFonts w:cs="Arial"/>
          <w:color w:val="0D0D0D"/>
          <w:sz w:val="18"/>
          <w:szCs w:val="18"/>
          <w:lang w:val="en-GB"/>
        </w:rPr>
        <w:t>ZDC(377) – out of the watchlist</w:t>
      </w:r>
    </w:p>
    <w:p w14:paraId="10928A7C" w14:textId="42918EB0" w:rsidR="00DE5286" w:rsidRDefault="00DE5286" w:rsidP="00DE5286">
      <w:pPr>
        <w:pStyle w:val="ListParagraph"/>
        <w:numPr>
          <w:ilvl w:val="0"/>
          <w:numId w:val="13"/>
        </w:numPr>
        <w:rPr>
          <w:rFonts w:cs="Arial"/>
          <w:color w:val="0D0D0D"/>
          <w:sz w:val="18"/>
          <w:szCs w:val="18"/>
          <w:lang w:val="en-GB"/>
        </w:rPr>
      </w:pPr>
      <w:r>
        <w:rPr>
          <w:rFonts w:cs="Arial"/>
          <w:color w:val="0D0D0D"/>
          <w:sz w:val="18"/>
          <w:szCs w:val="18"/>
          <w:lang w:val="en-GB"/>
        </w:rPr>
        <w:t>20151130</w:t>
      </w:r>
    </w:p>
    <w:p w14:paraId="651BD971" w14:textId="2160E84A" w:rsidR="00DE5286" w:rsidRDefault="00DE5286" w:rsidP="00DE5286">
      <w:pPr>
        <w:pStyle w:val="ListParagraph"/>
        <w:numPr>
          <w:ilvl w:val="1"/>
          <w:numId w:val="13"/>
        </w:numPr>
        <w:rPr>
          <w:rFonts w:cs="Arial"/>
          <w:color w:val="0D0D0D"/>
          <w:sz w:val="18"/>
          <w:szCs w:val="18"/>
          <w:lang w:val="en-GB"/>
        </w:rPr>
      </w:pPr>
      <w:r>
        <w:rPr>
          <w:rFonts w:cs="Arial"/>
          <w:color w:val="0D0D0D"/>
          <w:sz w:val="18"/>
          <w:szCs w:val="18"/>
          <w:lang w:val="en-GB"/>
        </w:rPr>
        <w:t>On the physical reds 4330 (RDC) and FDC (4652) are out</w:t>
      </w:r>
      <w:bookmarkStart w:id="0" w:name="_GoBack"/>
      <w:bookmarkEnd w:id="0"/>
    </w:p>
    <w:p w14:paraId="4152D277" w14:textId="666BEA1D" w:rsidR="00DE5286" w:rsidRDefault="00DE5286" w:rsidP="00DE5286">
      <w:pPr>
        <w:pStyle w:val="ListParagraph"/>
        <w:numPr>
          <w:ilvl w:val="1"/>
          <w:numId w:val="13"/>
        </w:numPr>
        <w:rPr>
          <w:rFonts w:cs="Arial"/>
          <w:color w:val="0D0D0D"/>
          <w:sz w:val="18"/>
          <w:szCs w:val="18"/>
          <w:lang w:val="en-GB"/>
        </w:rPr>
      </w:pPr>
      <w:r>
        <w:rPr>
          <w:rFonts w:cs="Arial"/>
          <w:color w:val="0D0D0D"/>
          <w:sz w:val="18"/>
          <w:szCs w:val="18"/>
          <w:lang w:val="en-GB"/>
        </w:rPr>
        <w:lastRenderedPageBreak/>
        <w:t>Additional array 529 in RDC</w:t>
      </w:r>
      <w:r w:rsidR="001D49AE">
        <w:rPr>
          <w:rFonts w:cs="Arial"/>
          <w:color w:val="0D0D0D"/>
          <w:sz w:val="18"/>
          <w:szCs w:val="18"/>
          <w:lang w:val="en-GB"/>
        </w:rPr>
        <w:t xml:space="preserve"> – ready for provisioning (albeit closure of emails between build team)</w:t>
      </w:r>
    </w:p>
    <w:p w14:paraId="0A5E99DD" w14:textId="6ACBE8D1" w:rsidR="00D719A8" w:rsidRDefault="00D719A8" w:rsidP="00DE5286">
      <w:pPr>
        <w:pStyle w:val="ListParagraph"/>
        <w:numPr>
          <w:ilvl w:val="1"/>
          <w:numId w:val="13"/>
        </w:numPr>
        <w:rPr>
          <w:rFonts w:cs="Arial"/>
          <w:color w:val="0D0D0D"/>
          <w:sz w:val="18"/>
          <w:szCs w:val="18"/>
          <w:lang w:val="en-GB"/>
        </w:rPr>
      </w:pPr>
      <w:r>
        <w:rPr>
          <w:rFonts w:cs="Arial"/>
          <w:color w:val="0D0D0D"/>
          <w:sz w:val="18"/>
          <w:szCs w:val="18"/>
          <w:lang w:val="en-GB"/>
        </w:rPr>
        <w:t>Dec 5</w:t>
      </w:r>
      <w:r w:rsidRPr="00D719A8">
        <w:rPr>
          <w:rFonts w:cs="Arial"/>
          <w:color w:val="0D0D0D"/>
          <w:sz w:val="18"/>
          <w:szCs w:val="18"/>
          <w:vertAlign w:val="superscript"/>
          <w:lang w:val="en-GB"/>
        </w:rPr>
        <w:t>th</w:t>
      </w:r>
      <w:r>
        <w:rPr>
          <w:rFonts w:cs="Arial"/>
          <w:color w:val="0D0D0D"/>
          <w:sz w:val="18"/>
          <w:szCs w:val="18"/>
          <w:lang w:val="en-GB"/>
        </w:rPr>
        <w:t xml:space="preserve"> – last migration weekend (around 15)</w:t>
      </w:r>
    </w:p>
    <w:p w14:paraId="652E5D5D" w14:textId="3F779CEC" w:rsidR="00D719A8" w:rsidRDefault="00D719A8" w:rsidP="00DE5286">
      <w:pPr>
        <w:pStyle w:val="ListParagraph"/>
        <w:numPr>
          <w:ilvl w:val="1"/>
          <w:numId w:val="13"/>
        </w:numPr>
        <w:rPr>
          <w:rFonts w:cs="Arial"/>
          <w:color w:val="0D0D0D"/>
          <w:sz w:val="18"/>
          <w:szCs w:val="18"/>
          <w:lang w:val="en-GB"/>
        </w:rPr>
      </w:pPr>
      <w:r>
        <w:rPr>
          <w:rFonts w:cs="Arial"/>
          <w:color w:val="0D0D0D"/>
          <w:sz w:val="18"/>
          <w:szCs w:val="18"/>
          <w:lang w:val="en-GB"/>
        </w:rPr>
        <w:t>35++ migration over the last weekend</w:t>
      </w:r>
    </w:p>
    <w:p w14:paraId="125B45B7" w14:textId="3388DDB8" w:rsidR="002048DC" w:rsidRDefault="002048DC" w:rsidP="002048DC">
      <w:pPr>
        <w:pStyle w:val="ListParagraph"/>
        <w:numPr>
          <w:ilvl w:val="0"/>
          <w:numId w:val="13"/>
        </w:numPr>
        <w:rPr>
          <w:rFonts w:cs="Arial"/>
          <w:color w:val="0D0D0D"/>
          <w:sz w:val="18"/>
          <w:szCs w:val="18"/>
          <w:lang w:val="en-GB"/>
        </w:rPr>
      </w:pPr>
      <w:r>
        <w:rPr>
          <w:rFonts w:cs="Arial"/>
          <w:color w:val="0D0D0D"/>
          <w:sz w:val="18"/>
          <w:szCs w:val="18"/>
          <w:lang w:val="en-GB"/>
        </w:rPr>
        <w:t>20151207</w:t>
      </w:r>
    </w:p>
    <w:p w14:paraId="528E2E08" w14:textId="2F0EA873" w:rsidR="002048DC" w:rsidRDefault="00DD6867" w:rsidP="002048DC">
      <w:pPr>
        <w:pStyle w:val="ListParagraph"/>
        <w:numPr>
          <w:ilvl w:val="1"/>
          <w:numId w:val="13"/>
        </w:numPr>
        <w:rPr>
          <w:rFonts w:cs="Arial"/>
          <w:color w:val="0D0D0D"/>
          <w:sz w:val="18"/>
          <w:szCs w:val="18"/>
          <w:lang w:val="en-GB"/>
        </w:rPr>
      </w:pPr>
      <w:r>
        <w:rPr>
          <w:rFonts w:cs="Arial"/>
          <w:color w:val="0D0D0D"/>
          <w:sz w:val="18"/>
          <w:szCs w:val="18"/>
          <w:lang w:val="en-GB"/>
        </w:rPr>
        <w:t>Replicated pair – purchase in 2015 Q4? Or pushed to 2016 Q1?</w:t>
      </w:r>
    </w:p>
    <w:p w14:paraId="411A7531" w14:textId="524C3B8E" w:rsidR="00DD6867" w:rsidRDefault="00DD6867" w:rsidP="002048DC">
      <w:pPr>
        <w:pStyle w:val="ListParagraph"/>
        <w:numPr>
          <w:ilvl w:val="1"/>
          <w:numId w:val="13"/>
        </w:numPr>
        <w:rPr>
          <w:rFonts w:cs="Arial"/>
          <w:color w:val="0D0D0D"/>
          <w:sz w:val="18"/>
          <w:szCs w:val="18"/>
          <w:lang w:val="en-GB"/>
        </w:rPr>
      </w:pPr>
      <w:r>
        <w:rPr>
          <w:rFonts w:cs="Arial"/>
          <w:color w:val="0D0D0D"/>
          <w:sz w:val="18"/>
          <w:szCs w:val="18"/>
          <w:lang w:val="en-GB"/>
        </w:rPr>
        <w:t>Migrations to resume on 9</w:t>
      </w:r>
      <w:r w:rsidRPr="00DD6867">
        <w:rPr>
          <w:rFonts w:cs="Arial"/>
          <w:color w:val="0D0D0D"/>
          <w:sz w:val="18"/>
          <w:szCs w:val="18"/>
          <w:vertAlign w:val="superscript"/>
          <w:lang w:val="en-GB"/>
        </w:rPr>
        <w:t>th</w:t>
      </w:r>
      <w:r>
        <w:rPr>
          <w:rFonts w:cs="Arial"/>
          <w:color w:val="0D0D0D"/>
          <w:sz w:val="18"/>
          <w:szCs w:val="18"/>
          <w:lang w:val="en-GB"/>
        </w:rPr>
        <w:t xml:space="preserve"> January 2016.</w:t>
      </w:r>
    </w:p>
    <w:p w14:paraId="46354FBA" w14:textId="7328C87D" w:rsidR="00C03EF3" w:rsidRDefault="00C03EF3" w:rsidP="00C03EF3">
      <w:pPr>
        <w:pStyle w:val="ListParagraph"/>
        <w:numPr>
          <w:ilvl w:val="0"/>
          <w:numId w:val="13"/>
        </w:numPr>
        <w:rPr>
          <w:rFonts w:cs="Arial"/>
          <w:color w:val="0D0D0D"/>
          <w:sz w:val="18"/>
          <w:szCs w:val="18"/>
          <w:lang w:val="en-GB"/>
        </w:rPr>
      </w:pPr>
      <w:r>
        <w:rPr>
          <w:rFonts w:cs="Arial"/>
          <w:color w:val="0D0D0D"/>
          <w:sz w:val="18"/>
          <w:szCs w:val="18"/>
          <w:lang w:val="en-GB"/>
        </w:rPr>
        <w:t>20160111</w:t>
      </w:r>
    </w:p>
    <w:p w14:paraId="4BF43883" w14:textId="77777777" w:rsidR="00C03EF3" w:rsidRPr="00DE5286" w:rsidRDefault="00C03EF3" w:rsidP="00C03EF3">
      <w:pPr>
        <w:pStyle w:val="ListParagraph"/>
        <w:numPr>
          <w:ilvl w:val="1"/>
          <w:numId w:val="13"/>
        </w:numPr>
        <w:rPr>
          <w:rFonts w:cs="Arial"/>
          <w:color w:val="0D0D0D"/>
          <w:sz w:val="18"/>
          <w:szCs w:val="18"/>
          <w:lang w:val="en-GB"/>
        </w:rPr>
      </w:pPr>
    </w:p>
    <w:p w14:paraId="42A0BB55" w14:textId="77777777" w:rsidR="00FA53BA" w:rsidRPr="00005F73" w:rsidRDefault="00FA53BA" w:rsidP="00FA53BA">
      <w:pPr>
        <w:pStyle w:val="ListParagraph"/>
        <w:ind w:left="1440"/>
        <w:rPr>
          <w:rFonts w:cs="Arial"/>
          <w:color w:val="0D0D0D"/>
          <w:sz w:val="18"/>
          <w:szCs w:val="18"/>
          <w:lang w:val="en-GB"/>
        </w:rPr>
      </w:pPr>
    </w:p>
    <w:p w14:paraId="3FC2289B" w14:textId="50A7C596" w:rsidR="00EF2F85" w:rsidRPr="001E240D" w:rsidRDefault="00EF2F85" w:rsidP="00EF2F85">
      <w:pPr>
        <w:rPr>
          <w:rFonts w:cs="Arial"/>
          <w:color w:val="000000"/>
          <w:sz w:val="18"/>
          <w:szCs w:val="18"/>
        </w:rPr>
      </w:pPr>
      <w:r w:rsidRPr="001E240D">
        <w:rPr>
          <w:rFonts w:cs="Arial"/>
          <w:b/>
          <w:color w:val="000000"/>
          <w:sz w:val="18"/>
          <w:szCs w:val="18"/>
        </w:rPr>
        <w:t>Figure 2 - EMC – VMAX Capacity - Pool Utilization – Totals per site and Overall Total</w:t>
      </w:r>
    </w:p>
    <w:tbl>
      <w:tblPr>
        <w:tblW w:w="12873" w:type="dxa"/>
        <w:tblInd w:w="93" w:type="dxa"/>
        <w:tblLook w:val="04A0" w:firstRow="1" w:lastRow="0" w:firstColumn="1" w:lastColumn="0" w:noHBand="0" w:noVBand="1"/>
      </w:tblPr>
      <w:tblGrid>
        <w:gridCol w:w="1896"/>
        <w:gridCol w:w="1175"/>
        <w:gridCol w:w="867"/>
        <w:gridCol w:w="1174"/>
        <w:gridCol w:w="866"/>
        <w:gridCol w:w="1161"/>
        <w:gridCol w:w="864"/>
        <w:gridCol w:w="1162"/>
        <w:gridCol w:w="912"/>
        <w:gridCol w:w="1233"/>
        <w:gridCol w:w="1563"/>
      </w:tblGrid>
      <w:tr w:rsidR="002048DC" w:rsidRPr="002048DC" w14:paraId="038D8497" w14:textId="77777777" w:rsidTr="002048DC">
        <w:trPr>
          <w:trHeight w:val="70"/>
        </w:trPr>
        <w:tc>
          <w:tcPr>
            <w:tcW w:w="1896"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14:paraId="3CFB37CD"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 </w:t>
            </w:r>
          </w:p>
        </w:tc>
        <w:tc>
          <w:tcPr>
            <w:tcW w:w="1175" w:type="dxa"/>
            <w:tcBorders>
              <w:top w:val="single" w:sz="4" w:space="0" w:color="auto"/>
              <w:left w:val="nil"/>
              <w:bottom w:val="single" w:sz="4" w:space="0" w:color="auto"/>
              <w:right w:val="single" w:sz="4" w:space="0" w:color="auto"/>
            </w:tcBorders>
            <w:shd w:val="clear" w:color="000000" w:fill="99CCFF"/>
            <w:noWrap/>
            <w:vAlign w:val="bottom"/>
            <w:hideMark/>
          </w:tcPr>
          <w:p w14:paraId="0C98817A"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CGC Non-Rep</w:t>
            </w:r>
          </w:p>
        </w:tc>
        <w:tc>
          <w:tcPr>
            <w:tcW w:w="867" w:type="dxa"/>
            <w:tcBorders>
              <w:top w:val="single" w:sz="4" w:space="0" w:color="auto"/>
              <w:left w:val="nil"/>
              <w:bottom w:val="single" w:sz="4" w:space="0" w:color="auto"/>
              <w:right w:val="single" w:sz="4" w:space="0" w:color="auto"/>
            </w:tcBorders>
            <w:shd w:val="clear" w:color="000000" w:fill="99CCFF"/>
            <w:noWrap/>
            <w:vAlign w:val="bottom"/>
            <w:hideMark/>
          </w:tcPr>
          <w:p w14:paraId="51ABDC2B"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CGC-Rep</w:t>
            </w:r>
          </w:p>
        </w:tc>
        <w:tc>
          <w:tcPr>
            <w:tcW w:w="1174" w:type="dxa"/>
            <w:tcBorders>
              <w:top w:val="single" w:sz="4" w:space="0" w:color="auto"/>
              <w:left w:val="nil"/>
              <w:bottom w:val="single" w:sz="4" w:space="0" w:color="auto"/>
              <w:right w:val="single" w:sz="4" w:space="0" w:color="auto"/>
            </w:tcBorders>
            <w:shd w:val="clear" w:color="000000" w:fill="99CCFF"/>
            <w:noWrap/>
            <w:vAlign w:val="bottom"/>
            <w:hideMark/>
          </w:tcPr>
          <w:p w14:paraId="492A35F6"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RDC Non-Rep</w:t>
            </w:r>
          </w:p>
        </w:tc>
        <w:tc>
          <w:tcPr>
            <w:tcW w:w="866" w:type="dxa"/>
            <w:tcBorders>
              <w:top w:val="single" w:sz="4" w:space="0" w:color="auto"/>
              <w:left w:val="nil"/>
              <w:bottom w:val="single" w:sz="4" w:space="0" w:color="auto"/>
              <w:right w:val="single" w:sz="4" w:space="0" w:color="auto"/>
            </w:tcBorders>
            <w:shd w:val="clear" w:color="000000" w:fill="99CCFF"/>
            <w:noWrap/>
            <w:vAlign w:val="bottom"/>
            <w:hideMark/>
          </w:tcPr>
          <w:p w14:paraId="7364FE1F"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RDC-Rep</w:t>
            </w:r>
          </w:p>
        </w:tc>
        <w:tc>
          <w:tcPr>
            <w:tcW w:w="1161" w:type="dxa"/>
            <w:tcBorders>
              <w:top w:val="single" w:sz="4" w:space="0" w:color="auto"/>
              <w:left w:val="nil"/>
              <w:bottom w:val="single" w:sz="4" w:space="0" w:color="auto"/>
              <w:right w:val="single" w:sz="4" w:space="0" w:color="auto"/>
            </w:tcBorders>
            <w:shd w:val="clear" w:color="000000" w:fill="99CCFF"/>
            <w:noWrap/>
            <w:vAlign w:val="bottom"/>
            <w:hideMark/>
          </w:tcPr>
          <w:p w14:paraId="0475F0B7"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FDC Non-Rep</w:t>
            </w:r>
          </w:p>
        </w:tc>
        <w:tc>
          <w:tcPr>
            <w:tcW w:w="864" w:type="dxa"/>
            <w:tcBorders>
              <w:top w:val="single" w:sz="4" w:space="0" w:color="auto"/>
              <w:left w:val="nil"/>
              <w:bottom w:val="single" w:sz="4" w:space="0" w:color="auto"/>
              <w:right w:val="single" w:sz="4" w:space="0" w:color="auto"/>
            </w:tcBorders>
            <w:shd w:val="clear" w:color="000000" w:fill="99CCFF"/>
            <w:noWrap/>
            <w:vAlign w:val="bottom"/>
            <w:hideMark/>
          </w:tcPr>
          <w:p w14:paraId="3BA03CED"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FDC-Rep</w:t>
            </w:r>
          </w:p>
        </w:tc>
        <w:tc>
          <w:tcPr>
            <w:tcW w:w="1162" w:type="dxa"/>
            <w:tcBorders>
              <w:top w:val="single" w:sz="4" w:space="0" w:color="auto"/>
              <w:left w:val="nil"/>
              <w:bottom w:val="single" w:sz="4" w:space="0" w:color="auto"/>
              <w:right w:val="single" w:sz="4" w:space="0" w:color="auto"/>
            </w:tcBorders>
            <w:shd w:val="clear" w:color="000000" w:fill="99CCFF"/>
            <w:noWrap/>
            <w:vAlign w:val="bottom"/>
            <w:hideMark/>
          </w:tcPr>
          <w:p w14:paraId="0D4E1C87"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ZDC Non-Rep</w:t>
            </w:r>
          </w:p>
        </w:tc>
        <w:tc>
          <w:tcPr>
            <w:tcW w:w="912" w:type="dxa"/>
            <w:tcBorders>
              <w:top w:val="single" w:sz="4" w:space="0" w:color="auto"/>
              <w:left w:val="nil"/>
              <w:bottom w:val="single" w:sz="4" w:space="0" w:color="auto"/>
              <w:right w:val="single" w:sz="4" w:space="0" w:color="auto"/>
            </w:tcBorders>
            <w:shd w:val="clear" w:color="000000" w:fill="99CCFF"/>
            <w:noWrap/>
            <w:vAlign w:val="bottom"/>
            <w:hideMark/>
          </w:tcPr>
          <w:p w14:paraId="08A92503"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Total Rep</w:t>
            </w:r>
          </w:p>
        </w:tc>
        <w:tc>
          <w:tcPr>
            <w:tcW w:w="1233" w:type="dxa"/>
            <w:tcBorders>
              <w:top w:val="single" w:sz="4" w:space="0" w:color="auto"/>
              <w:left w:val="nil"/>
              <w:bottom w:val="single" w:sz="4" w:space="0" w:color="auto"/>
              <w:right w:val="single" w:sz="4" w:space="0" w:color="auto"/>
            </w:tcBorders>
            <w:shd w:val="clear" w:color="000000" w:fill="99CCFF"/>
            <w:noWrap/>
            <w:vAlign w:val="bottom"/>
            <w:hideMark/>
          </w:tcPr>
          <w:p w14:paraId="5BFD9FE2"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Total Non-Rep</w:t>
            </w:r>
          </w:p>
        </w:tc>
        <w:tc>
          <w:tcPr>
            <w:tcW w:w="1563" w:type="dxa"/>
            <w:tcBorders>
              <w:top w:val="single" w:sz="4" w:space="0" w:color="auto"/>
              <w:left w:val="nil"/>
              <w:bottom w:val="single" w:sz="4" w:space="0" w:color="auto"/>
              <w:right w:val="single" w:sz="4" w:space="0" w:color="auto"/>
            </w:tcBorders>
            <w:shd w:val="clear" w:color="000000" w:fill="99CCFF"/>
            <w:noWrap/>
            <w:vAlign w:val="bottom"/>
            <w:hideMark/>
          </w:tcPr>
          <w:p w14:paraId="2BEB78FE" w14:textId="77777777" w:rsidR="002048DC" w:rsidRPr="002048DC" w:rsidRDefault="002048DC" w:rsidP="002048DC">
            <w:pPr>
              <w:jc w:val="center"/>
              <w:rPr>
                <w:rFonts w:ascii="Calibri" w:hAnsi="Calibri" w:cs="Calibri"/>
                <w:sz w:val="16"/>
                <w:szCs w:val="16"/>
              </w:rPr>
            </w:pPr>
            <w:r w:rsidRPr="002048DC">
              <w:rPr>
                <w:rFonts w:ascii="Calibri" w:hAnsi="Calibri" w:cs="Calibri"/>
                <w:sz w:val="16"/>
                <w:szCs w:val="16"/>
              </w:rPr>
              <w:t>Total Rep+Non-Rep</w:t>
            </w:r>
          </w:p>
        </w:tc>
      </w:tr>
      <w:tr w:rsidR="002048DC" w:rsidRPr="002048DC" w14:paraId="46CCFD10"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67243FF0"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Total GB</w:t>
            </w:r>
          </w:p>
        </w:tc>
        <w:tc>
          <w:tcPr>
            <w:tcW w:w="1175" w:type="dxa"/>
            <w:tcBorders>
              <w:top w:val="nil"/>
              <w:left w:val="nil"/>
              <w:bottom w:val="single" w:sz="4" w:space="0" w:color="auto"/>
              <w:right w:val="single" w:sz="4" w:space="0" w:color="auto"/>
            </w:tcBorders>
            <w:shd w:val="clear" w:color="000000" w:fill="99CCFF"/>
            <w:noWrap/>
            <w:vAlign w:val="bottom"/>
            <w:hideMark/>
          </w:tcPr>
          <w:p w14:paraId="74B5C50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538788</w:t>
            </w:r>
          </w:p>
        </w:tc>
        <w:tc>
          <w:tcPr>
            <w:tcW w:w="867" w:type="dxa"/>
            <w:tcBorders>
              <w:top w:val="nil"/>
              <w:left w:val="nil"/>
              <w:bottom w:val="single" w:sz="4" w:space="0" w:color="auto"/>
              <w:right w:val="single" w:sz="4" w:space="0" w:color="auto"/>
            </w:tcBorders>
            <w:shd w:val="clear" w:color="000000" w:fill="99CCFF"/>
            <w:noWrap/>
            <w:vAlign w:val="bottom"/>
            <w:hideMark/>
          </w:tcPr>
          <w:p w14:paraId="7C54C4D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258391</w:t>
            </w:r>
          </w:p>
        </w:tc>
        <w:tc>
          <w:tcPr>
            <w:tcW w:w="1174" w:type="dxa"/>
            <w:tcBorders>
              <w:top w:val="nil"/>
              <w:left w:val="nil"/>
              <w:bottom w:val="single" w:sz="4" w:space="0" w:color="auto"/>
              <w:right w:val="single" w:sz="4" w:space="0" w:color="auto"/>
            </w:tcBorders>
            <w:shd w:val="clear" w:color="000000" w:fill="99CCFF"/>
            <w:noWrap/>
            <w:vAlign w:val="bottom"/>
            <w:hideMark/>
          </w:tcPr>
          <w:p w14:paraId="5B10F6A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1783121</w:t>
            </w:r>
          </w:p>
        </w:tc>
        <w:tc>
          <w:tcPr>
            <w:tcW w:w="866" w:type="dxa"/>
            <w:tcBorders>
              <w:top w:val="nil"/>
              <w:left w:val="nil"/>
              <w:bottom w:val="single" w:sz="4" w:space="0" w:color="auto"/>
              <w:right w:val="single" w:sz="4" w:space="0" w:color="auto"/>
            </w:tcBorders>
            <w:shd w:val="clear" w:color="000000" w:fill="99CCFF"/>
            <w:noWrap/>
            <w:vAlign w:val="bottom"/>
            <w:hideMark/>
          </w:tcPr>
          <w:p w14:paraId="34D235B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1233297</w:t>
            </w:r>
          </w:p>
        </w:tc>
        <w:tc>
          <w:tcPr>
            <w:tcW w:w="1161" w:type="dxa"/>
            <w:tcBorders>
              <w:top w:val="nil"/>
              <w:left w:val="nil"/>
              <w:bottom w:val="single" w:sz="4" w:space="0" w:color="auto"/>
              <w:right w:val="single" w:sz="4" w:space="0" w:color="auto"/>
            </w:tcBorders>
            <w:shd w:val="clear" w:color="000000" w:fill="99CCFF"/>
            <w:noWrap/>
            <w:vAlign w:val="bottom"/>
            <w:hideMark/>
          </w:tcPr>
          <w:p w14:paraId="7F635BE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1474356</w:t>
            </w:r>
          </w:p>
        </w:tc>
        <w:tc>
          <w:tcPr>
            <w:tcW w:w="864" w:type="dxa"/>
            <w:tcBorders>
              <w:top w:val="nil"/>
              <w:left w:val="nil"/>
              <w:bottom w:val="single" w:sz="4" w:space="0" w:color="auto"/>
              <w:right w:val="single" w:sz="4" w:space="0" w:color="auto"/>
            </w:tcBorders>
            <w:shd w:val="clear" w:color="000000" w:fill="99CCFF"/>
            <w:noWrap/>
            <w:vAlign w:val="bottom"/>
            <w:hideMark/>
          </w:tcPr>
          <w:p w14:paraId="21CAD15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878885</w:t>
            </w:r>
          </w:p>
        </w:tc>
        <w:tc>
          <w:tcPr>
            <w:tcW w:w="1162" w:type="dxa"/>
            <w:tcBorders>
              <w:top w:val="nil"/>
              <w:left w:val="nil"/>
              <w:bottom w:val="single" w:sz="4" w:space="0" w:color="auto"/>
              <w:right w:val="single" w:sz="4" w:space="0" w:color="auto"/>
            </w:tcBorders>
            <w:shd w:val="clear" w:color="000000" w:fill="99CCFF"/>
            <w:noWrap/>
            <w:vAlign w:val="bottom"/>
            <w:hideMark/>
          </w:tcPr>
          <w:p w14:paraId="7CCDD7A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103844</w:t>
            </w:r>
          </w:p>
        </w:tc>
        <w:tc>
          <w:tcPr>
            <w:tcW w:w="912" w:type="dxa"/>
            <w:tcBorders>
              <w:top w:val="nil"/>
              <w:left w:val="nil"/>
              <w:bottom w:val="single" w:sz="4" w:space="0" w:color="auto"/>
              <w:right w:val="single" w:sz="4" w:space="0" w:color="auto"/>
            </w:tcBorders>
            <w:shd w:val="clear" w:color="000000" w:fill="99CCFF"/>
            <w:noWrap/>
            <w:vAlign w:val="bottom"/>
            <w:hideMark/>
          </w:tcPr>
          <w:p w14:paraId="7FD66AA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2370573</w:t>
            </w:r>
          </w:p>
        </w:tc>
        <w:tc>
          <w:tcPr>
            <w:tcW w:w="1233" w:type="dxa"/>
            <w:tcBorders>
              <w:top w:val="nil"/>
              <w:left w:val="nil"/>
              <w:bottom w:val="single" w:sz="4" w:space="0" w:color="auto"/>
              <w:right w:val="single" w:sz="4" w:space="0" w:color="auto"/>
            </w:tcBorders>
            <w:shd w:val="clear" w:color="000000" w:fill="99CCFF"/>
            <w:noWrap/>
            <w:vAlign w:val="bottom"/>
            <w:hideMark/>
          </w:tcPr>
          <w:p w14:paraId="5FC715E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3900110</w:t>
            </w:r>
          </w:p>
        </w:tc>
        <w:tc>
          <w:tcPr>
            <w:tcW w:w="1563" w:type="dxa"/>
            <w:tcBorders>
              <w:top w:val="nil"/>
              <w:left w:val="nil"/>
              <w:bottom w:val="single" w:sz="4" w:space="0" w:color="auto"/>
              <w:right w:val="single" w:sz="4" w:space="0" w:color="auto"/>
            </w:tcBorders>
            <w:shd w:val="clear" w:color="000000" w:fill="99CCFF"/>
            <w:noWrap/>
            <w:vAlign w:val="bottom"/>
            <w:hideMark/>
          </w:tcPr>
          <w:p w14:paraId="739F715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6270683</w:t>
            </w:r>
          </w:p>
        </w:tc>
      </w:tr>
      <w:tr w:rsidR="002048DC" w:rsidRPr="002048DC" w14:paraId="2748936A"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41152774"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Used GB</w:t>
            </w:r>
          </w:p>
        </w:tc>
        <w:tc>
          <w:tcPr>
            <w:tcW w:w="1175" w:type="dxa"/>
            <w:tcBorders>
              <w:top w:val="nil"/>
              <w:left w:val="nil"/>
              <w:bottom w:val="single" w:sz="4" w:space="0" w:color="auto"/>
              <w:right w:val="single" w:sz="4" w:space="0" w:color="auto"/>
            </w:tcBorders>
            <w:shd w:val="clear" w:color="000000" w:fill="99CCFF"/>
            <w:noWrap/>
            <w:vAlign w:val="bottom"/>
            <w:hideMark/>
          </w:tcPr>
          <w:p w14:paraId="6397626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175444</w:t>
            </w:r>
          </w:p>
        </w:tc>
        <w:tc>
          <w:tcPr>
            <w:tcW w:w="867" w:type="dxa"/>
            <w:tcBorders>
              <w:top w:val="nil"/>
              <w:left w:val="nil"/>
              <w:bottom w:val="single" w:sz="4" w:space="0" w:color="auto"/>
              <w:right w:val="single" w:sz="4" w:space="0" w:color="auto"/>
            </w:tcBorders>
            <w:shd w:val="clear" w:color="000000" w:fill="99CCFF"/>
            <w:noWrap/>
            <w:vAlign w:val="bottom"/>
            <w:hideMark/>
          </w:tcPr>
          <w:p w14:paraId="41A724B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89473</w:t>
            </w:r>
          </w:p>
        </w:tc>
        <w:tc>
          <w:tcPr>
            <w:tcW w:w="1174" w:type="dxa"/>
            <w:tcBorders>
              <w:top w:val="nil"/>
              <w:left w:val="nil"/>
              <w:bottom w:val="single" w:sz="4" w:space="0" w:color="auto"/>
              <w:right w:val="single" w:sz="4" w:space="0" w:color="auto"/>
            </w:tcBorders>
            <w:shd w:val="clear" w:color="000000" w:fill="99CCFF"/>
            <w:noWrap/>
            <w:vAlign w:val="bottom"/>
            <w:hideMark/>
          </w:tcPr>
          <w:p w14:paraId="44397B9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613025</w:t>
            </w:r>
          </w:p>
        </w:tc>
        <w:tc>
          <w:tcPr>
            <w:tcW w:w="866" w:type="dxa"/>
            <w:tcBorders>
              <w:top w:val="nil"/>
              <w:left w:val="nil"/>
              <w:bottom w:val="single" w:sz="4" w:space="0" w:color="auto"/>
              <w:right w:val="single" w:sz="4" w:space="0" w:color="auto"/>
            </w:tcBorders>
            <w:shd w:val="clear" w:color="000000" w:fill="99CCFF"/>
            <w:noWrap/>
            <w:vAlign w:val="bottom"/>
            <w:hideMark/>
          </w:tcPr>
          <w:p w14:paraId="6C483A2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586986</w:t>
            </w:r>
          </w:p>
        </w:tc>
        <w:tc>
          <w:tcPr>
            <w:tcW w:w="1161" w:type="dxa"/>
            <w:tcBorders>
              <w:top w:val="nil"/>
              <w:left w:val="nil"/>
              <w:bottom w:val="single" w:sz="4" w:space="0" w:color="auto"/>
              <w:right w:val="single" w:sz="4" w:space="0" w:color="auto"/>
            </w:tcBorders>
            <w:shd w:val="clear" w:color="000000" w:fill="99CCFF"/>
            <w:noWrap/>
            <w:vAlign w:val="bottom"/>
            <w:hideMark/>
          </w:tcPr>
          <w:p w14:paraId="29EB0D1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686501</w:t>
            </w:r>
          </w:p>
        </w:tc>
        <w:tc>
          <w:tcPr>
            <w:tcW w:w="864" w:type="dxa"/>
            <w:tcBorders>
              <w:top w:val="nil"/>
              <w:left w:val="nil"/>
              <w:bottom w:val="single" w:sz="4" w:space="0" w:color="auto"/>
              <w:right w:val="single" w:sz="4" w:space="0" w:color="auto"/>
            </w:tcBorders>
            <w:shd w:val="clear" w:color="000000" w:fill="99CCFF"/>
            <w:noWrap/>
            <w:vAlign w:val="bottom"/>
            <w:hideMark/>
          </w:tcPr>
          <w:p w14:paraId="3962AE1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531657</w:t>
            </w:r>
          </w:p>
        </w:tc>
        <w:tc>
          <w:tcPr>
            <w:tcW w:w="1162" w:type="dxa"/>
            <w:tcBorders>
              <w:top w:val="nil"/>
              <w:left w:val="nil"/>
              <w:bottom w:val="single" w:sz="4" w:space="0" w:color="auto"/>
              <w:right w:val="single" w:sz="4" w:space="0" w:color="auto"/>
            </w:tcBorders>
            <w:shd w:val="clear" w:color="000000" w:fill="99CCFF"/>
            <w:noWrap/>
            <w:vAlign w:val="bottom"/>
            <w:hideMark/>
          </w:tcPr>
          <w:p w14:paraId="19BD3D5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48705</w:t>
            </w:r>
          </w:p>
        </w:tc>
        <w:tc>
          <w:tcPr>
            <w:tcW w:w="912" w:type="dxa"/>
            <w:tcBorders>
              <w:top w:val="nil"/>
              <w:left w:val="nil"/>
              <w:bottom w:val="single" w:sz="4" w:space="0" w:color="auto"/>
              <w:right w:val="single" w:sz="4" w:space="0" w:color="auto"/>
            </w:tcBorders>
            <w:shd w:val="clear" w:color="000000" w:fill="99CCFF"/>
            <w:noWrap/>
            <w:vAlign w:val="bottom"/>
            <w:hideMark/>
          </w:tcPr>
          <w:p w14:paraId="0BE6E0B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1208116</w:t>
            </w:r>
          </w:p>
        </w:tc>
        <w:tc>
          <w:tcPr>
            <w:tcW w:w="1233" w:type="dxa"/>
            <w:tcBorders>
              <w:top w:val="nil"/>
              <w:left w:val="nil"/>
              <w:bottom w:val="single" w:sz="4" w:space="0" w:color="auto"/>
              <w:right w:val="single" w:sz="4" w:space="0" w:color="auto"/>
            </w:tcBorders>
            <w:shd w:val="clear" w:color="000000" w:fill="99CCFF"/>
            <w:noWrap/>
            <w:vAlign w:val="bottom"/>
            <w:hideMark/>
          </w:tcPr>
          <w:p w14:paraId="33468E9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1523674</w:t>
            </w:r>
          </w:p>
        </w:tc>
        <w:tc>
          <w:tcPr>
            <w:tcW w:w="1563" w:type="dxa"/>
            <w:tcBorders>
              <w:top w:val="nil"/>
              <w:left w:val="nil"/>
              <w:bottom w:val="single" w:sz="4" w:space="0" w:color="auto"/>
              <w:right w:val="single" w:sz="4" w:space="0" w:color="auto"/>
            </w:tcBorders>
            <w:shd w:val="clear" w:color="000000" w:fill="99CCFF"/>
            <w:noWrap/>
            <w:vAlign w:val="bottom"/>
            <w:hideMark/>
          </w:tcPr>
          <w:p w14:paraId="34D9EC3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2731790</w:t>
            </w:r>
          </w:p>
        </w:tc>
      </w:tr>
      <w:tr w:rsidR="002048DC" w:rsidRPr="002048DC" w14:paraId="36F7BB1D"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264C0647"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 full</w:t>
            </w:r>
          </w:p>
        </w:tc>
        <w:tc>
          <w:tcPr>
            <w:tcW w:w="1175" w:type="dxa"/>
            <w:tcBorders>
              <w:top w:val="nil"/>
              <w:left w:val="nil"/>
              <w:bottom w:val="single" w:sz="4" w:space="0" w:color="auto"/>
              <w:right w:val="single" w:sz="4" w:space="0" w:color="auto"/>
            </w:tcBorders>
            <w:shd w:val="clear" w:color="000000" w:fill="99CCFF"/>
            <w:noWrap/>
            <w:vAlign w:val="bottom"/>
            <w:hideMark/>
          </w:tcPr>
          <w:p w14:paraId="4D99912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32.56%</w:t>
            </w:r>
          </w:p>
        </w:tc>
        <w:tc>
          <w:tcPr>
            <w:tcW w:w="867" w:type="dxa"/>
            <w:tcBorders>
              <w:top w:val="nil"/>
              <w:left w:val="nil"/>
              <w:bottom w:val="single" w:sz="4" w:space="0" w:color="auto"/>
              <w:right w:val="single" w:sz="4" w:space="0" w:color="auto"/>
            </w:tcBorders>
            <w:shd w:val="clear" w:color="000000" w:fill="99CCFF"/>
            <w:noWrap/>
            <w:vAlign w:val="bottom"/>
            <w:hideMark/>
          </w:tcPr>
          <w:p w14:paraId="1763852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34.63%</w:t>
            </w:r>
          </w:p>
        </w:tc>
        <w:tc>
          <w:tcPr>
            <w:tcW w:w="1174" w:type="dxa"/>
            <w:tcBorders>
              <w:top w:val="nil"/>
              <w:left w:val="nil"/>
              <w:bottom w:val="single" w:sz="4" w:space="0" w:color="auto"/>
              <w:right w:val="single" w:sz="4" w:space="0" w:color="auto"/>
            </w:tcBorders>
            <w:shd w:val="clear" w:color="000000" w:fill="99CCFF"/>
            <w:noWrap/>
            <w:vAlign w:val="bottom"/>
            <w:hideMark/>
          </w:tcPr>
          <w:p w14:paraId="5FF8E5A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34.38%</w:t>
            </w:r>
          </w:p>
        </w:tc>
        <w:tc>
          <w:tcPr>
            <w:tcW w:w="866" w:type="dxa"/>
            <w:tcBorders>
              <w:top w:val="nil"/>
              <w:left w:val="nil"/>
              <w:bottom w:val="single" w:sz="4" w:space="0" w:color="auto"/>
              <w:right w:val="single" w:sz="4" w:space="0" w:color="auto"/>
            </w:tcBorders>
            <w:shd w:val="clear" w:color="000000" w:fill="99CCFF"/>
            <w:noWrap/>
            <w:vAlign w:val="bottom"/>
            <w:hideMark/>
          </w:tcPr>
          <w:p w14:paraId="6A8F8E2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47.59%</w:t>
            </w:r>
          </w:p>
        </w:tc>
        <w:tc>
          <w:tcPr>
            <w:tcW w:w="1161" w:type="dxa"/>
            <w:tcBorders>
              <w:top w:val="nil"/>
              <w:left w:val="nil"/>
              <w:bottom w:val="single" w:sz="4" w:space="0" w:color="auto"/>
              <w:right w:val="single" w:sz="4" w:space="0" w:color="auto"/>
            </w:tcBorders>
            <w:shd w:val="clear" w:color="000000" w:fill="99CCFF"/>
            <w:noWrap/>
            <w:vAlign w:val="bottom"/>
            <w:hideMark/>
          </w:tcPr>
          <w:p w14:paraId="204EA2B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46.56%</w:t>
            </w:r>
          </w:p>
        </w:tc>
        <w:tc>
          <w:tcPr>
            <w:tcW w:w="864" w:type="dxa"/>
            <w:tcBorders>
              <w:top w:val="nil"/>
              <w:left w:val="nil"/>
              <w:bottom w:val="single" w:sz="4" w:space="0" w:color="auto"/>
              <w:right w:val="single" w:sz="4" w:space="0" w:color="auto"/>
            </w:tcBorders>
            <w:shd w:val="clear" w:color="000000" w:fill="99CCFF"/>
            <w:noWrap/>
            <w:vAlign w:val="bottom"/>
            <w:hideMark/>
          </w:tcPr>
          <w:p w14:paraId="03C4900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60.49%</w:t>
            </w:r>
          </w:p>
        </w:tc>
        <w:tc>
          <w:tcPr>
            <w:tcW w:w="1162" w:type="dxa"/>
            <w:tcBorders>
              <w:top w:val="nil"/>
              <w:left w:val="nil"/>
              <w:bottom w:val="single" w:sz="4" w:space="0" w:color="auto"/>
              <w:right w:val="single" w:sz="4" w:space="0" w:color="auto"/>
            </w:tcBorders>
            <w:shd w:val="clear" w:color="000000" w:fill="99CCFF"/>
            <w:noWrap/>
            <w:vAlign w:val="bottom"/>
            <w:hideMark/>
          </w:tcPr>
          <w:p w14:paraId="26D5748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46.90%</w:t>
            </w:r>
          </w:p>
        </w:tc>
        <w:tc>
          <w:tcPr>
            <w:tcW w:w="912" w:type="dxa"/>
            <w:tcBorders>
              <w:top w:val="nil"/>
              <w:left w:val="nil"/>
              <w:bottom w:val="single" w:sz="4" w:space="0" w:color="auto"/>
              <w:right w:val="single" w:sz="4" w:space="0" w:color="auto"/>
            </w:tcBorders>
            <w:shd w:val="clear" w:color="000000" w:fill="99CCFF"/>
            <w:noWrap/>
            <w:vAlign w:val="bottom"/>
            <w:hideMark/>
          </w:tcPr>
          <w:p w14:paraId="65E4CDD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50.96%</w:t>
            </w:r>
          </w:p>
        </w:tc>
        <w:tc>
          <w:tcPr>
            <w:tcW w:w="1233" w:type="dxa"/>
            <w:tcBorders>
              <w:top w:val="nil"/>
              <w:left w:val="nil"/>
              <w:bottom w:val="single" w:sz="4" w:space="0" w:color="auto"/>
              <w:right w:val="single" w:sz="4" w:space="0" w:color="auto"/>
            </w:tcBorders>
            <w:shd w:val="clear" w:color="000000" w:fill="99CCFF"/>
            <w:noWrap/>
            <w:vAlign w:val="bottom"/>
            <w:hideMark/>
          </w:tcPr>
          <w:p w14:paraId="15B986A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39.07%</w:t>
            </w:r>
          </w:p>
        </w:tc>
        <w:tc>
          <w:tcPr>
            <w:tcW w:w="1563" w:type="dxa"/>
            <w:tcBorders>
              <w:top w:val="nil"/>
              <w:left w:val="nil"/>
              <w:bottom w:val="single" w:sz="4" w:space="0" w:color="auto"/>
              <w:right w:val="single" w:sz="4" w:space="0" w:color="auto"/>
            </w:tcBorders>
            <w:shd w:val="clear" w:color="000000" w:fill="99CCFF"/>
            <w:noWrap/>
            <w:vAlign w:val="bottom"/>
            <w:hideMark/>
          </w:tcPr>
          <w:p w14:paraId="09705EF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43.56%</w:t>
            </w:r>
          </w:p>
        </w:tc>
      </w:tr>
      <w:tr w:rsidR="002048DC" w:rsidRPr="002048DC" w14:paraId="5F4EA511"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58D226C5" w14:textId="77777777" w:rsidR="002048DC" w:rsidRPr="002048DC" w:rsidRDefault="002048DC" w:rsidP="002048DC">
            <w:pPr>
              <w:rPr>
                <w:rFonts w:ascii="Calibri" w:hAnsi="Calibri" w:cs="Calibri"/>
                <w:color w:val="595959"/>
                <w:sz w:val="16"/>
                <w:szCs w:val="16"/>
              </w:rPr>
            </w:pPr>
            <w:r w:rsidRPr="002048DC">
              <w:rPr>
                <w:rFonts w:ascii="Calibri" w:hAnsi="Calibri" w:cs="Calibri"/>
                <w:color w:val="595959"/>
                <w:sz w:val="16"/>
                <w:szCs w:val="16"/>
              </w:rPr>
              <w:t># Devices</w:t>
            </w:r>
          </w:p>
        </w:tc>
        <w:tc>
          <w:tcPr>
            <w:tcW w:w="1175" w:type="dxa"/>
            <w:tcBorders>
              <w:top w:val="nil"/>
              <w:left w:val="nil"/>
              <w:bottom w:val="single" w:sz="4" w:space="0" w:color="auto"/>
              <w:right w:val="single" w:sz="4" w:space="0" w:color="auto"/>
            </w:tcBorders>
            <w:shd w:val="clear" w:color="000000" w:fill="99CCFF"/>
            <w:noWrap/>
            <w:vAlign w:val="bottom"/>
            <w:hideMark/>
          </w:tcPr>
          <w:p w14:paraId="1126283D"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7786</w:t>
            </w:r>
          </w:p>
        </w:tc>
        <w:tc>
          <w:tcPr>
            <w:tcW w:w="867" w:type="dxa"/>
            <w:tcBorders>
              <w:top w:val="nil"/>
              <w:left w:val="nil"/>
              <w:bottom w:val="single" w:sz="4" w:space="0" w:color="auto"/>
              <w:right w:val="single" w:sz="4" w:space="0" w:color="auto"/>
            </w:tcBorders>
            <w:shd w:val="clear" w:color="000000" w:fill="99CCFF"/>
            <w:noWrap/>
            <w:vAlign w:val="bottom"/>
            <w:hideMark/>
          </w:tcPr>
          <w:p w14:paraId="7FE2695F"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7792</w:t>
            </w:r>
          </w:p>
        </w:tc>
        <w:tc>
          <w:tcPr>
            <w:tcW w:w="1174" w:type="dxa"/>
            <w:tcBorders>
              <w:top w:val="nil"/>
              <w:left w:val="nil"/>
              <w:bottom w:val="single" w:sz="4" w:space="0" w:color="auto"/>
              <w:right w:val="single" w:sz="4" w:space="0" w:color="auto"/>
            </w:tcBorders>
            <w:shd w:val="clear" w:color="000000" w:fill="99CCFF"/>
            <w:noWrap/>
            <w:vAlign w:val="bottom"/>
            <w:hideMark/>
          </w:tcPr>
          <w:p w14:paraId="2BF17113"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39260</w:t>
            </w:r>
          </w:p>
        </w:tc>
        <w:tc>
          <w:tcPr>
            <w:tcW w:w="866" w:type="dxa"/>
            <w:tcBorders>
              <w:top w:val="nil"/>
              <w:left w:val="nil"/>
              <w:bottom w:val="single" w:sz="4" w:space="0" w:color="auto"/>
              <w:right w:val="single" w:sz="4" w:space="0" w:color="auto"/>
            </w:tcBorders>
            <w:shd w:val="clear" w:color="000000" w:fill="99CCFF"/>
            <w:noWrap/>
            <w:vAlign w:val="bottom"/>
            <w:hideMark/>
          </w:tcPr>
          <w:p w14:paraId="688BC0A3"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38247</w:t>
            </w:r>
          </w:p>
        </w:tc>
        <w:tc>
          <w:tcPr>
            <w:tcW w:w="1161" w:type="dxa"/>
            <w:tcBorders>
              <w:top w:val="nil"/>
              <w:left w:val="nil"/>
              <w:bottom w:val="single" w:sz="4" w:space="0" w:color="auto"/>
              <w:right w:val="single" w:sz="4" w:space="0" w:color="auto"/>
            </w:tcBorders>
            <w:shd w:val="clear" w:color="000000" w:fill="99CCFF"/>
            <w:noWrap/>
            <w:vAlign w:val="bottom"/>
            <w:hideMark/>
          </w:tcPr>
          <w:p w14:paraId="546A2C24"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39268</w:t>
            </w:r>
          </w:p>
        </w:tc>
        <w:tc>
          <w:tcPr>
            <w:tcW w:w="864" w:type="dxa"/>
            <w:tcBorders>
              <w:top w:val="nil"/>
              <w:left w:val="nil"/>
              <w:bottom w:val="single" w:sz="4" w:space="0" w:color="auto"/>
              <w:right w:val="single" w:sz="4" w:space="0" w:color="auto"/>
            </w:tcBorders>
            <w:shd w:val="clear" w:color="000000" w:fill="99CCFF"/>
            <w:noWrap/>
            <w:vAlign w:val="bottom"/>
            <w:hideMark/>
          </w:tcPr>
          <w:p w14:paraId="082C55BF"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29472</w:t>
            </w:r>
          </w:p>
        </w:tc>
        <w:tc>
          <w:tcPr>
            <w:tcW w:w="1162" w:type="dxa"/>
            <w:tcBorders>
              <w:top w:val="nil"/>
              <w:left w:val="nil"/>
              <w:bottom w:val="single" w:sz="4" w:space="0" w:color="auto"/>
              <w:right w:val="single" w:sz="4" w:space="0" w:color="auto"/>
            </w:tcBorders>
            <w:shd w:val="clear" w:color="000000" w:fill="99CCFF"/>
            <w:noWrap/>
            <w:vAlign w:val="bottom"/>
            <w:hideMark/>
          </w:tcPr>
          <w:p w14:paraId="27E22CBF"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4193</w:t>
            </w:r>
          </w:p>
        </w:tc>
        <w:tc>
          <w:tcPr>
            <w:tcW w:w="912" w:type="dxa"/>
            <w:tcBorders>
              <w:top w:val="nil"/>
              <w:left w:val="nil"/>
              <w:bottom w:val="single" w:sz="4" w:space="0" w:color="auto"/>
              <w:right w:val="single" w:sz="4" w:space="0" w:color="auto"/>
            </w:tcBorders>
            <w:shd w:val="clear" w:color="000000" w:fill="99CCFF"/>
            <w:noWrap/>
            <w:vAlign w:val="bottom"/>
            <w:hideMark/>
          </w:tcPr>
          <w:p w14:paraId="2ADB633F"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75511</w:t>
            </w:r>
          </w:p>
        </w:tc>
        <w:tc>
          <w:tcPr>
            <w:tcW w:w="1233" w:type="dxa"/>
            <w:tcBorders>
              <w:top w:val="nil"/>
              <w:left w:val="nil"/>
              <w:bottom w:val="single" w:sz="4" w:space="0" w:color="auto"/>
              <w:right w:val="single" w:sz="4" w:space="0" w:color="auto"/>
            </w:tcBorders>
            <w:shd w:val="clear" w:color="000000" w:fill="99CCFF"/>
            <w:noWrap/>
            <w:vAlign w:val="bottom"/>
            <w:hideMark/>
          </w:tcPr>
          <w:p w14:paraId="3D7B22C8"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90507</w:t>
            </w:r>
          </w:p>
        </w:tc>
        <w:tc>
          <w:tcPr>
            <w:tcW w:w="1563" w:type="dxa"/>
            <w:tcBorders>
              <w:top w:val="nil"/>
              <w:left w:val="nil"/>
              <w:bottom w:val="single" w:sz="4" w:space="0" w:color="auto"/>
              <w:right w:val="single" w:sz="4" w:space="0" w:color="auto"/>
            </w:tcBorders>
            <w:shd w:val="clear" w:color="000000" w:fill="99CCFF"/>
            <w:noWrap/>
            <w:vAlign w:val="bottom"/>
            <w:hideMark/>
          </w:tcPr>
          <w:p w14:paraId="37F223A8" w14:textId="77777777" w:rsidR="002048DC" w:rsidRPr="002048DC" w:rsidRDefault="002048DC" w:rsidP="002048DC">
            <w:pPr>
              <w:jc w:val="center"/>
              <w:rPr>
                <w:rFonts w:ascii="Calibri" w:hAnsi="Calibri" w:cs="Calibri"/>
                <w:color w:val="595959"/>
                <w:sz w:val="16"/>
                <w:szCs w:val="16"/>
              </w:rPr>
            </w:pPr>
            <w:r w:rsidRPr="002048DC">
              <w:rPr>
                <w:rFonts w:ascii="Calibri" w:hAnsi="Calibri" w:cs="Calibri"/>
                <w:color w:val="595959"/>
                <w:sz w:val="16"/>
                <w:szCs w:val="16"/>
              </w:rPr>
              <w:t>166018</w:t>
            </w:r>
          </w:p>
        </w:tc>
      </w:tr>
      <w:tr w:rsidR="002048DC" w:rsidRPr="002048DC" w14:paraId="341472CD"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671F707D"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Virtual Capacity GB</w:t>
            </w:r>
          </w:p>
        </w:tc>
        <w:tc>
          <w:tcPr>
            <w:tcW w:w="1175" w:type="dxa"/>
            <w:tcBorders>
              <w:top w:val="nil"/>
              <w:left w:val="nil"/>
              <w:bottom w:val="single" w:sz="4" w:space="0" w:color="auto"/>
              <w:right w:val="single" w:sz="4" w:space="0" w:color="auto"/>
            </w:tcBorders>
            <w:shd w:val="clear" w:color="000000" w:fill="99CCFF"/>
            <w:noWrap/>
            <w:vAlign w:val="bottom"/>
            <w:hideMark/>
          </w:tcPr>
          <w:p w14:paraId="3C2B5A2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262521</w:t>
            </w:r>
          </w:p>
        </w:tc>
        <w:tc>
          <w:tcPr>
            <w:tcW w:w="867" w:type="dxa"/>
            <w:tcBorders>
              <w:top w:val="nil"/>
              <w:left w:val="nil"/>
              <w:bottom w:val="single" w:sz="4" w:space="0" w:color="auto"/>
              <w:right w:val="single" w:sz="4" w:space="0" w:color="auto"/>
            </w:tcBorders>
            <w:shd w:val="clear" w:color="000000" w:fill="99CCFF"/>
            <w:noWrap/>
            <w:vAlign w:val="bottom"/>
            <w:hideMark/>
          </w:tcPr>
          <w:p w14:paraId="662E75D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262723</w:t>
            </w:r>
          </w:p>
        </w:tc>
        <w:tc>
          <w:tcPr>
            <w:tcW w:w="1174" w:type="dxa"/>
            <w:tcBorders>
              <w:top w:val="nil"/>
              <w:left w:val="nil"/>
              <w:bottom w:val="single" w:sz="4" w:space="0" w:color="auto"/>
              <w:right w:val="single" w:sz="4" w:space="0" w:color="auto"/>
            </w:tcBorders>
            <w:shd w:val="clear" w:color="000000" w:fill="99CCFF"/>
            <w:noWrap/>
            <w:vAlign w:val="bottom"/>
            <w:hideMark/>
          </w:tcPr>
          <w:p w14:paraId="1F6B939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1323729</w:t>
            </w:r>
          </w:p>
        </w:tc>
        <w:tc>
          <w:tcPr>
            <w:tcW w:w="866" w:type="dxa"/>
            <w:tcBorders>
              <w:top w:val="nil"/>
              <w:left w:val="nil"/>
              <w:bottom w:val="single" w:sz="4" w:space="0" w:color="auto"/>
              <w:right w:val="single" w:sz="4" w:space="0" w:color="auto"/>
            </w:tcBorders>
            <w:shd w:val="clear" w:color="000000" w:fill="99CCFF"/>
            <w:noWrap/>
            <w:vAlign w:val="bottom"/>
            <w:hideMark/>
          </w:tcPr>
          <w:p w14:paraId="7D0AFE6B"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1289574</w:t>
            </w:r>
          </w:p>
        </w:tc>
        <w:tc>
          <w:tcPr>
            <w:tcW w:w="1161" w:type="dxa"/>
            <w:tcBorders>
              <w:top w:val="nil"/>
              <w:left w:val="nil"/>
              <w:bottom w:val="single" w:sz="4" w:space="0" w:color="auto"/>
              <w:right w:val="single" w:sz="4" w:space="0" w:color="auto"/>
            </w:tcBorders>
            <w:shd w:val="clear" w:color="000000" w:fill="99CCFF"/>
            <w:noWrap/>
            <w:vAlign w:val="bottom"/>
            <w:hideMark/>
          </w:tcPr>
          <w:p w14:paraId="29CF4FE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1323999</w:t>
            </w:r>
          </w:p>
        </w:tc>
        <w:tc>
          <w:tcPr>
            <w:tcW w:w="864" w:type="dxa"/>
            <w:tcBorders>
              <w:top w:val="nil"/>
              <w:left w:val="nil"/>
              <w:bottom w:val="single" w:sz="4" w:space="0" w:color="auto"/>
              <w:right w:val="single" w:sz="4" w:space="0" w:color="auto"/>
            </w:tcBorders>
            <w:shd w:val="clear" w:color="000000" w:fill="99CCFF"/>
            <w:noWrap/>
            <w:vAlign w:val="bottom"/>
            <w:hideMark/>
          </w:tcPr>
          <w:p w14:paraId="1138FC2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993707</w:t>
            </w:r>
          </w:p>
        </w:tc>
        <w:tc>
          <w:tcPr>
            <w:tcW w:w="1162" w:type="dxa"/>
            <w:tcBorders>
              <w:top w:val="nil"/>
              <w:left w:val="nil"/>
              <w:bottom w:val="single" w:sz="4" w:space="0" w:color="auto"/>
              <w:right w:val="single" w:sz="4" w:space="0" w:color="auto"/>
            </w:tcBorders>
            <w:shd w:val="clear" w:color="000000" w:fill="99CCFF"/>
            <w:noWrap/>
            <w:vAlign w:val="bottom"/>
            <w:hideMark/>
          </w:tcPr>
          <w:p w14:paraId="522E369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141375</w:t>
            </w:r>
          </w:p>
        </w:tc>
        <w:tc>
          <w:tcPr>
            <w:tcW w:w="912" w:type="dxa"/>
            <w:tcBorders>
              <w:top w:val="nil"/>
              <w:left w:val="nil"/>
              <w:bottom w:val="single" w:sz="4" w:space="0" w:color="auto"/>
              <w:right w:val="single" w:sz="4" w:space="0" w:color="auto"/>
            </w:tcBorders>
            <w:shd w:val="clear" w:color="000000" w:fill="99CCFF"/>
            <w:noWrap/>
            <w:vAlign w:val="bottom"/>
            <w:hideMark/>
          </w:tcPr>
          <w:p w14:paraId="51F1113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2546004</w:t>
            </w:r>
          </w:p>
        </w:tc>
        <w:tc>
          <w:tcPr>
            <w:tcW w:w="1233" w:type="dxa"/>
            <w:tcBorders>
              <w:top w:val="nil"/>
              <w:left w:val="nil"/>
              <w:bottom w:val="single" w:sz="4" w:space="0" w:color="auto"/>
              <w:right w:val="single" w:sz="4" w:space="0" w:color="auto"/>
            </w:tcBorders>
            <w:shd w:val="clear" w:color="000000" w:fill="99CCFF"/>
            <w:noWrap/>
            <w:vAlign w:val="bottom"/>
            <w:hideMark/>
          </w:tcPr>
          <w:p w14:paraId="282DC34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3051625</w:t>
            </w:r>
          </w:p>
        </w:tc>
        <w:tc>
          <w:tcPr>
            <w:tcW w:w="1563" w:type="dxa"/>
            <w:tcBorders>
              <w:top w:val="nil"/>
              <w:left w:val="nil"/>
              <w:bottom w:val="single" w:sz="4" w:space="0" w:color="auto"/>
              <w:right w:val="single" w:sz="4" w:space="0" w:color="auto"/>
            </w:tcBorders>
            <w:shd w:val="clear" w:color="000000" w:fill="99CCFF"/>
            <w:noWrap/>
            <w:vAlign w:val="bottom"/>
            <w:hideMark/>
          </w:tcPr>
          <w:p w14:paraId="7EA8FD9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5597629</w:t>
            </w:r>
          </w:p>
        </w:tc>
      </w:tr>
      <w:tr w:rsidR="002048DC" w:rsidRPr="002048DC" w14:paraId="5859798A"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0F84F51F"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capacity threshold</w:t>
            </w:r>
          </w:p>
        </w:tc>
        <w:tc>
          <w:tcPr>
            <w:tcW w:w="1175" w:type="dxa"/>
            <w:tcBorders>
              <w:top w:val="nil"/>
              <w:left w:val="nil"/>
              <w:bottom w:val="single" w:sz="4" w:space="0" w:color="auto"/>
              <w:right w:val="single" w:sz="4" w:space="0" w:color="auto"/>
            </w:tcBorders>
            <w:shd w:val="clear" w:color="000000" w:fill="99CCFF"/>
            <w:noWrap/>
            <w:vAlign w:val="bottom"/>
            <w:hideMark/>
          </w:tcPr>
          <w:p w14:paraId="7ABC672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1077577</w:t>
            </w:r>
          </w:p>
        </w:tc>
        <w:tc>
          <w:tcPr>
            <w:tcW w:w="867" w:type="dxa"/>
            <w:tcBorders>
              <w:top w:val="nil"/>
              <w:left w:val="nil"/>
              <w:bottom w:val="single" w:sz="4" w:space="0" w:color="auto"/>
              <w:right w:val="single" w:sz="4" w:space="0" w:color="auto"/>
            </w:tcBorders>
            <w:shd w:val="clear" w:color="000000" w:fill="99CCFF"/>
            <w:noWrap/>
            <w:vAlign w:val="bottom"/>
            <w:hideMark/>
          </w:tcPr>
          <w:p w14:paraId="28CE022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516781</w:t>
            </w:r>
          </w:p>
        </w:tc>
        <w:tc>
          <w:tcPr>
            <w:tcW w:w="1174" w:type="dxa"/>
            <w:tcBorders>
              <w:top w:val="nil"/>
              <w:left w:val="nil"/>
              <w:bottom w:val="single" w:sz="4" w:space="0" w:color="auto"/>
              <w:right w:val="single" w:sz="4" w:space="0" w:color="auto"/>
            </w:tcBorders>
            <w:shd w:val="clear" w:color="000000" w:fill="99CCFF"/>
            <w:noWrap/>
            <w:vAlign w:val="bottom"/>
            <w:hideMark/>
          </w:tcPr>
          <w:p w14:paraId="023695C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3566242</w:t>
            </w:r>
          </w:p>
        </w:tc>
        <w:tc>
          <w:tcPr>
            <w:tcW w:w="866" w:type="dxa"/>
            <w:tcBorders>
              <w:top w:val="nil"/>
              <w:left w:val="nil"/>
              <w:bottom w:val="single" w:sz="4" w:space="0" w:color="auto"/>
              <w:right w:val="single" w:sz="4" w:space="0" w:color="auto"/>
            </w:tcBorders>
            <w:shd w:val="clear" w:color="000000" w:fill="99CCFF"/>
            <w:noWrap/>
            <w:vAlign w:val="bottom"/>
            <w:hideMark/>
          </w:tcPr>
          <w:p w14:paraId="031C987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2466594</w:t>
            </w:r>
          </w:p>
        </w:tc>
        <w:tc>
          <w:tcPr>
            <w:tcW w:w="1161" w:type="dxa"/>
            <w:tcBorders>
              <w:top w:val="nil"/>
              <w:left w:val="nil"/>
              <w:bottom w:val="single" w:sz="4" w:space="0" w:color="auto"/>
              <w:right w:val="single" w:sz="4" w:space="0" w:color="auto"/>
            </w:tcBorders>
            <w:shd w:val="clear" w:color="000000" w:fill="99CCFF"/>
            <w:noWrap/>
            <w:vAlign w:val="bottom"/>
            <w:hideMark/>
          </w:tcPr>
          <w:p w14:paraId="7B119DF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2948713</w:t>
            </w:r>
          </w:p>
        </w:tc>
        <w:tc>
          <w:tcPr>
            <w:tcW w:w="864" w:type="dxa"/>
            <w:tcBorders>
              <w:top w:val="nil"/>
              <w:left w:val="nil"/>
              <w:bottom w:val="single" w:sz="4" w:space="0" w:color="auto"/>
              <w:right w:val="single" w:sz="4" w:space="0" w:color="auto"/>
            </w:tcBorders>
            <w:shd w:val="clear" w:color="000000" w:fill="99CCFF"/>
            <w:noWrap/>
            <w:vAlign w:val="bottom"/>
            <w:hideMark/>
          </w:tcPr>
          <w:p w14:paraId="6DE5046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1757771</w:t>
            </w:r>
          </w:p>
        </w:tc>
        <w:tc>
          <w:tcPr>
            <w:tcW w:w="1162" w:type="dxa"/>
            <w:tcBorders>
              <w:top w:val="nil"/>
              <w:left w:val="nil"/>
              <w:bottom w:val="single" w:sz="4" w:space="0" w:color="auto"/>
              <w:right w:val="single" w:sz="4" w:space="0" w:color="auto"/>
            </w:tcBorders>
            <w:shd w:val="clear" w:color="000000" w:fill="99CCFF"/>
            <w:noWrap/>
            <w:vAlign w:val="bottom"/>
            <w:hideMark/>
          </w:tcPr>
          <w:p w14:paraId="05E7D91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207689</w:t>
            </w:r>
          </w:p>
        </w:tc>
        <w:tc>
          <w:tcPr>
            <w:tcW w:w="912" w:type="dxa"/>
            <w:tcBorders>
              <w:top w:val="nil"/>
              <w:left w:val="nil"/>
              <w:bottom w:val="single" w:sz="4" w:space="0" w:color="auto"/>
              <w:right w:val="single" w:sz="4" w:space="0" w:color="auto"/>
            </w:tcBorders>
            <w:shd w:val="clear" w:color="000000" w:fill="99CCFF"/>
            <w:noWrap/>
            <w:vAlign w:val="bottom"/>
            <w:hideMark/>
          </w:tcPr>
          <w:p w14:paraId="2A7FF4D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4741146</w:t>
            </w:r>
          </w:p>
        </w:tc>
        <w:tc>
          <w:tcPr>
            <w:tcW w:w="1233" w:type="dxa"/>
            <w:tcBorders>
              <w:top w:val="nil"/>
              <w:left w:val="nil"/>
              <w:bottom w:val="single" w:sz="4" w:space="0" w:color="auto"/>
              <w:right w:val="single" w:sz="4" w:space="0" w:color="auto"/>
            </w:tcBorders>
            <w:shd w:val="clear" w:color="000000" w:fill="99CCFF"/>
            <w:noWrap/>
            <w:vAlign w:val="bottom"/>
            <w:hideMark/>
          </w:tcPr>
          <w:p w14:paraId="09E0996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7800220</w:t>
            </w:r>
          </w:p>
        </w:tc>
        <w:tc>
          <w:tcPr>
            <w:tcW w:w="1563" w:type="dxa"/>
            <w:tcBorders>
              <w:top w:val="nil"/>
              <w:left w:val="nil"/>
              <w:bottom w:val="single" w:sz="4" w:space="0" w:color="auto"/>
              <w:right w:val="single" w:sz="4" w:space="0" w:color="auto"/>
            </w:tcBorders>
            <w:shd w:val="clear" w:color="000000" w:fill="99CCFF"/>
            <w:noWrap/>
            <w:vAlign w:val="bottom"/>
            <w:hideMark/>
          </w:tcPr>
          <w:p w14:paraId="0869A7D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12541366</w:t>
            </w:r>
          </w:p>
        </w:tc>
      </w:tr>
      <w:tr w:rsidR="002048DC" w:rsidRPr="002048DC" w14:paraId="66BAFE9B"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7B987C12"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 Allocated</w:t>
            </w:r>
          </w:p>
        </w:tc>
        <w:tc>
          <w:tcPr>
            <w:tcW w:w="1175" w:type="dxa"/>
            <w:tcBorders>
              <w:top w:val="nil"/>
              <w:left w:val="nil"/>
              <w:bottom w:val="single" w:sz="4" w:space="0" w:color="auto"/>
              <w:right w:val="single" w:sz="4" w:space="0" w:color="auto"/>
            </w:tcBorders>
            <w:shd w:val="clear" w:color="000000" w:fill="99CCFF"/>
            <w:noWrap/>
            <w:vAlign w:val="bottom"/>
            <w:hideMark/>
          </w:tcPr>
          <w:p w14:paraId="23DCAFA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7714</w:t>
            </w:r>
          </w:p>
        </w:tc>
        <w:tc>
          <w:tcPr>
            <w:tcW w:w="867" w:type="dxa"/>
            <w:tcBorders>
              <w:top w:val="nil"/>
              <w:left w:val="nil"/>
              <w:bottom w:val="single" w:sz="4" w:space="0" w:color="auto"/>
              <w:right w:val="single" w:sz="4" w:space="0" w:color="auto"/>
            </w:tcBorders>
            <w:shd w:val="clear" w:color="000000" w:fill="99CCFF"/>
            <w:noWrap/>
            <w:vAlign w:val="bottom"/>
            <w:hideMark/>
          </w:tcPr>
          <w:p w14:paraId="644C8AB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4911</w:t>
            </w:r>
          </w:p>
        </w:tc>
        <w:tc>
          <w:tcPr>
            <w:tcW w:w="1174" w:type="dxa"/>
            <w:tcBorders>
              <w:top w:val="nil"/>
              <w:left w:val="nil"/>
              <w:bottom w:val="single" w:sz="4" w:space="0" w:color="auto"/>
              <w:right w:val="single" w:sz="4" w:space="0" w:color="auto"/>
            </w:tcBorders>
            <w:shd w:val="clear" w:color="000000" w:fill="99CCFF"/>
            <w:noWrap/>
            <w:vAlign w:val="bottom"/>
            <w:hideMark/>
          </w:tcPr>
          <w:p w14:paraId="6771720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39827</w:t>
            </w:r>
          </w:p>
        </w:tc>
        <w:tc>
          <w:tcPr>
            <w:tcW w:w="866" w:type="dxa"/>
            <w:tcBorders>
              <w:top w:val="nil"/>
              <w:left w:val="nil"/>
              <w:bottom w:val="single" w:sz="4" w:space="0" w:color="auto"/>
              <w:right w:val="single" w:sz="4" w:space="0" w:color="auto"/>
            </w:tcBorders>
            <w:shd w:val="clear" w:color="000000" w:fill="99CCFF"/>
            <w:noWrap/>
            <w:vAlign w:val="bottom"/>
            <w:hideMark/>
          </w:tcPr>
          <w:p w14:paraId="06306C8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24042</w:t>
            </w:r>
          </w:p>
        </w:tc>
        <w:tc>
          <w:tcPr>
            <w:tcW w:w="1161" w:type="dxa"/>
            <w:tcBorders>
              <w:top w:val="nil"/>
              <w:left w:val="nil"/>
              <w:bottom w:val="single" w:sz="4" w:space="0" w:color="auto"/>
              <w:right w:val="single" w:sz="4" w:space="0" w:color="auto"/>
            </w:tcBorders>
            <w:shd w:val="clear" w:color="000000" w:fill="99CCFF"/>
            <w:noWrap/>
            <w:vAlign w:val="bottom"/>
            <w:hideMark/>
          </w:tcPr>
          <w:p w14:paraId="0AC160A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37335</w:t>
            </w:r>
          </w:p>
        </w:tc>
        <w:tc>
          <w:tcPr>
            <w:tcW w:w="864" w:type="dxa"/>
            <w:tcBorders>
              <w:top w:val="nil"/>
              <w:left w:val="nil"/>
              <w:bottom w:val="single" w:sz="4" w:space="0" w:color="auto"/>
              <w:right w:val="single" w:sz="4" w:space="0" w:color="auto"/>
            </w:tcBorders>
            <w:shd w:val="clear" w:color="000000" w:fill="99CCFF"/>
            <w:noWrap/>
            <w:vAlign w:val="bottom"/>
            <w:hideMark/>
          </w:tcPr>
          <w:p w14:paraId="37A58AB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20459</w:t>
            </w:r>
          </w:p>
        </w:tc>
        <w:tc>
          <w:tcPr>
            <w:tcW w:w="1162" w:type="dxa"/>
            <w:tcBorders>
              <w:top w:val="nil"/>
              <w:left w:val="nil"/>
              <w:bottom w:val="single" w:sz="4" w:space="0" w:color="auto"/>
              <w:right w:val="single" w:sz="4" w:space="0" w:color="auto"/>
            </w:tcBorders>
            <w:shd w:val="clear" w:color="000000" w:fill="99CCFF"/>
            <w:noWrap/>
            <w:vAlign w:val="bottom"/>
            <w:hideMark/>
          </w:tcPr>
          <w:p w14:paraId="64C729C1"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3754</w:t>
            </w:r>
          </w:p>
        </w:tc>
        <w:tc>
          <w:tcPr>
            <w:tcW w:w="912" w:type="dxa"/>
            <w:tcBorders>
              <w:top w:val="nil"/>
              <w:left w:val="nil"/>
              <w:bottom w:val="single" w:sz="4" w:space="0" w:color="auto"/>
              <w:right w:val="single" w:sz="4" w:space="0" w:color="auto"/>
            </w:tcBorders>
            <w:shd w:val="clear" w:color="000000" w:fill="99CCFF"/>
            <w:noWrap/>
            <w:vAlign w:val="bottom"/>
            <w:hideMark/>
          </w:tcPr>
          <w:p w14:paraId="4799AF7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49412</w:t>
            </w:r>
          </w:p>
        </w:tc>
        <w:tc>
          <w:tcPr>
            <w:tcW w:w="1233" w:type="dxa"/>
            <w:tcBorders>
              <w:top w:val="nil"/>
              <w:left w:val="nil"/>
              <w:bottom w:val="single" w:sz="4" w:space="0" w:color="auto"/>
              <w:right w:val="single" w:sz="4" w:space="0" w:color="auto"/>
            </w:tcBorders>
            <w:shd w:val="clear" w:color="000000" w:fill="99CCFF"/>
            <w:noWrap/>
            <w:vAlign w:val="bottom"/>
            <w:hideMark/>
          </w:tcPr>
          <w:p w14:paraId="6DEC9C8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88630</w:t>
            </w:r>
          </w:p>
        </w:tc>
        <w:tc>
          <w:tcPr>
            <w:tcW w:w="1563" w:type="dxa"/>
            <w:tcBorders>
              <w:top w:val="nil"/>
              <w:left w:val="nil"/>
              <w:bottom w:val="single" w:sz="4" w:space="0" w:color="auto"/>
              <w:right w:val="single" w:sz="4" w:space="0" w:color="auto"/>
            </w:tcBorders>
            <w:shd w:val="clear" w:color="000000" w:fill="99CCFF"/>
            <w:noWrap/>
            <w:vAlign w:val="bottom"/>
            <w:hideMark/>
          </w:tcPr>
          <w:p w14:paraId="293EBBE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138042</w:t>
            </w:r>
          </w:p>
        </w:tc>
      </w:tr>
      <w:tr w:rsidR="002048DC" w:rsidRPr="002048DC" w14:paraId="5ECEBBDB"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2EC665EA"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GB Allocated</w:t>
            </w:r>
          </w:p>
        </w:tc>
        <w:tc>
          <w:tcPr>
            <w:tcW w:w="1175" w:type="dxa"/>
            <w:tcBorders>
              <w:top w:val="nil"/>
              <w:left w:val="nil"/>
              <w:bottom w:val="single" w:sz="4" w:space="0" w:color="auto"/>
              <w:right w:val="single" w:sz="4" w:space="0" w:color="auto"/>
            </w:tcBorders>
            <w:shd w:val="clear" w:color="000000" w:fill="99CCFF"/>
            <w:noWrap/>
            <w:vAlign w:val="bottom"/>
            <w:hideMark/>
          </w:tcPr>
          <w:p w14:paraId="0C40812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260093</w:t>
            </w:r>
          </w:p>
        </w:tc>
        <w:tc>
          <w:tcPr>
            <w:tcW w:w="867" w:type="dxa"/>
            <w:tcBorders>
              <w:top w:val="nil"/>
              <w:left w:val="nil"/>
              <w:bottom w:val="single" w:sz="4" w:space="0" w:color="auto"/>
              <w:right w:val="single" w:sz="4" w:space="0" w:color="auto"/>
            </w:tcBorders>
            <w:shd w:val="clear" w:color="000000" w:fill="99CCFF"/>
            <w:noWrap/>
            <w:vAlign w:val="bottom"/>
            <w:hideMark/>
          </w:tcPr>
          <w:p w14:paraId="21A8538C"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165584</w:t>
            </w:r>
          </w:p>
        </w:tc>
        <w:tc>
          <w:tcPr>
            <w:tcW w:w="1174" w:type="dxa"/>
            <w:tcBorders>
              <w:top w:val="nil"/>
              <w:left w:val="nil"/>
              <w:bottom w:val="single" w:sz="4" w:space="0" w:color="auto"/>
              <w:right w:val="single" w:sz="4" w:space="0" w:color="auto"/>
            </w:tcBorders>
            <w:shd w:val="clear" w:color="000000" w:fill="99CCFF"/>
            <w:noWrap/>
            <w:vAlign w:val="bottom"/>
            <w:hideMark/>
          </w:tcPr>
          <w:p w14:paraId="5199DE2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1342847</w:t>
            </w:r>
          </w:p>
        </w:tc>
        <w:tc>
          <w:tcPr>
            <w:tcW w:w="866" w:type="dxa"/>
            <w:tcBorders>
              <w:top w:val="nil"/>
              <w:left w:val="nil"/>
              <w:bottom w:val="single" w:sz="4" w:space="0" w:color="auto"/>
              <w:right w:val="single" w:sz="4" w:space="0" w:color="auto"/>
            </w:tcBorders>
            <w:shd w:val="clear" w:color="000000" w:fill="99CCFF"/>
            <w:noWrap/>
            <w:vAlign w:val="bottom"/>
            <w:hideMark/>
          </w:tcPr>
          <w:p w14:paraId="16ED46A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810624</w:t>
            </w:r>
          </w:p>
        </w:tc>
        <w:tc>
          <w:tcPr>
            <w:tcW w:w="1161" w:type="dxa"/>
            <w:tcBorders>
              <w:top w:val="nil"/>
              <w:left w:val="nil"/>
              <w:bottom w:val="single" w:sz="4" w:space="0" w:color="auto"/>
              <w:right w:val="single" w:sz="4" w:space="0" w:color="auto"/>
            </w:tcBorders>
            <w:shd w:val="clear" w:color="000000" w:fill="99CCFF"/>
            <w:noWrap/>
            <w:vAlign w:val="bottom"/>
            <w:hideMark/>
          </w:tcPr>
          <w:p w14:paraId="27BC5A7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1258824</w:t>
            </w:r>
          </w:p>
        </w:tc>
        <w:tc>
          <w:tcPr>
            <w:tcW w:w="864" w:type="dxa"/>
            <w:tcBorders>
              <w:top w:val="nil"/>
              <w:left w:val="nil"/>
              <w:bottom w:val="single" w:sz="4" w:space="0" w:color="auto"/>
              <w:right w:val="single" w:sz="4" w:space="0" w:color="auto"/>
            </w:tcBorders>
            <w:shd w:val="clear" w:color="000000" w:fill="99CCFF"/>
            <w:noWrap/>
            <w:vAlign w:val="bottom"/>
            <w:hideMark/>
          </w:tcPr>
          <w:p w14:paraId="7FE88E3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689816</w:t>
            </w:r>
          </w:p>
        </w:tc>
        <w:tc>
          <w:tcPr>
            <w:tcW w:w="1162" w:type="dxa"/>
            <w:tcBorders>
              <w:top w:val="nil"/>
              <w:left w:val="nil"/>
              <w:bottom w:val="single" w:sz="4" w:space="0" w:color="auto"/>
              <w:right w:val="single" w:sz="4" w:space="0" w:color="auto"/>
            </w:tcBorders>
            <w:shd w:val="clear" w:color="000000" w:fill="99CCFF"/>
            <w:noWrap/>
            <w:vAlign w:val="bottom"/>
            <w:hideMark/>
          </w:tcPr>
          <w:p w14:paraId="17A4597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126574</w:t>
            </w:r>
          </w:p>
        </w:tc>
        <w:tc>
          <w:tcPr>
            <w:tcW w:w="912" w:type="dxa"/>
            <w:tcBorders>
              <w:top w:val="nil"/>
              <w:left w:val="nil"/>
              <w:bottom w:val="single" w:sz="4" w:space="0" w:color="auto"/>
              <w:right w:val="single" w:sz="4" w:space="0" w:color="auto"/>
            </w:tcBorders>
            <w:shd w:val="clear" w:color="000000" w:fill="99CCFF"/>
            <w:noWrap/>
            <w:vAlign w:val="bottom"/>
            <w:hideMark/>
          </w:tcPr>
          <w:p w14:paraId="170874A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1666024</w:t>
            </w:r>
          </w:p>
        </w:tc>
        <w:tc>
          <w:tcPr>
            <w:tcW w:w="1233" w:type="dxa"/>
            <w:tcBorders>
              <w:top w:val="nil"/>
              <w:left w:val="nil"/>
              <w:bottom w:val="single" w:sz="4" w:space="0" w:color="auto"/>
              <w:right w:val="single" w:sz="4" w:space="0" w:color="auto"/>
            </w:tcBorders>
            <w:shd w:val="clear" w:color="000000" w:fill="99CCFF"/>
            <w:noWrap/>
            <w:vAlign w:val="bottom"/>
            <w:hideMark/>
          </w:tcPr>
          <w:p w14:paraId="3A702FB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2988338</w:t>
            </w:r>
          </w:p>
        </w:tc>
        <w:tc>
          <w:tcPr>
            <w:tcW w:w="1563" w:type="dxa"/>
            <w:tcBorders>
              <w:top w:val="nil"/>
              <w:left w:val="nil"/>
              <w:bottom w:val="single" w:sz="4" w:space="0" w:color="auto"/>
              <w:right w:val="single" w:sz="4" w:space="0" w:color="auto"/>
            </w:tcBorders>
            <w:shd w:val="clear" w:color="000000" w:fill="99CCFF"/>
            <w:noWrap/>
            <w:vAlign w:val="bottom"/>
            <w:hideMark/>
          </w:tcPr>
          <w:p w14:paraId="7CE4564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4654362</w:t>
            </w:r>
          </w:p>
        </w:tc>
      </w:tr>
      <w:tr w:rsidR="002048DC" w:rsidRPr="002048DC" w14:paraId="7A5F8D44"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3C09A723"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subscription vs allocated</w:t>
            </w:r>
          </w:p>
        </w:tc>
        <w:tc>
          <w:tcPr>
            <w:tcW w:w="1175" w:type="dxa"/>
            <w:tcBorders>
              <w:top w:val="nil"/>
              <w:left w:val="nil"/>
              <w:bottom w:val="single" w:sz="4" w:space="0" w:color="auto"/>
              <w:right w:val="single" w:sz="4" w:space="0" w:color="auto"/>
            </w:tcBorders>
            <w:shd w:val="clear" w:color="000000" w:fill="99CCFF"/>
            <w:noWrap/>
            <w:vAlign w:val="bottom"/>
            <w:hideMark/>
          </w:tcPr>
          <w:p w14:paraId="595DB6B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48.27%</w:t>
            </w:r>
          </w:p>
        </w:tc>
        <w:tc>
          <w:tcPr>
            <w:tcW w:w="867" w:type="dxa"/>
            <w:tcBorders>
              <w:top w:val="nil"/>
              <w:left w:val="nil"/>
              <w:bottom w:val="single" w:sz="4" w:space="0" w:color="auto"/>
              <w:right w:val="single" w:sz="4" w:space="0" w:color="auto"/>
            </w:tcBorders>
            <w:shd w:val="clear" w:color="000000" w:fill="99CCFF"/>
            <w:noWrap/>
            <w:vAlign w:val="bottom"/>
            <w:hideMark/>
          </w:tcPr>
          <w:p w14:paraId="7B38665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64.08%</w:t>
            </w:r>
          </w:p>
        </w:tc>
        <w:tc>
          <w:tcPr>
            <w:tcW w:w="1174" w:type="dxa"/>
            <w:tcBorders>
              <w:top w:val="nil"/>
              <w:left w:val="nil"/>
              <w:bottom w:val="single" w:sz="4" w:space="0" w:color="auto"/>
              <w:right w:val="single" w:sz="4" w:space="0" w:color="auto"/>
            </w:tcBorders>
            <w:shd w:val="clear" w:color="000000" w:fill="99CCFF"/>
            <w:noWrap/>
            <w:vAlign w:val="bottom"/>
            <w:hideMark/>
          </w:tcPr>
          <w:p w14:paraId="3DBC321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75.31%</w:t>
            </w:r>
          </w:p>
        </w:tc>
        <w:tc>
          <w:tcPr>
            <w:tcW w:w="866" w:type="dxa"/>
            <w:tcBorders>
              <w:top w:val="nil"/>
              <w:left w:val="nil"/>
              <w:bottom w:val="single" w:sz="4" w:space="0" w:color="auto"/>
              <w:right w:val="single" w:sz="4" w:space="0" w:color="auto"/>
            </w:tcBorders>
            <w:shd w:val="clear" w:color="000000" w:fill="99CCFF"/>
            <w:noWrap/>
            <w:vAlign w:val="bottom"/>
            <w:hideMark/>
          </w:tcPr>
          <w:p w14:paraId="77D96AB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65.73%</w:t>
            </w:r>
          </w:p>
        </w:tc>
        <w:tc>
          <w:tcPr>
            <w:tcW w:w="1161" w:type="dxa"/>
            <w:tcBorders>
              <w:top w:val="nil"/>
              <w:left w:val="nil"/>
              <w:bottom w:val="single" w:sz="4" w:space="0" w:color="auto"/>
              <w:right w:val="single" w:sz="4" w:space="0" w:color="auto"/>
            </w:tcBorders>
            <w:shd w:val="clear" w:color="000000" w:fill="99CCFF"/>
            <w:noWrap/>
            <w:vAlign w:val="bottom"/>
            <w:hideMark/>
          </w:tcPr>
          <w:p w14:paraId="6ADF3B8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85.38%</w:t>
            </w:r>
          </w:p>
        </w:tc>
        <w:tc>
          <w:tcPr>
            <w:tcW w:w="864" w:type="dxa"/>
            <w:tcBorders>
              <w:top w:val="nil"/>
              <w:left w:val="nil"/>
              <w:bottom w:val="single" w:sz="4" w:space="0" w:color="auto"/>
              <w:right w:val="single" w:sz="4" w:space="0" w:color="auto"/>
            </w:tcBorders>
            <w:shd w:val="clear" w:color="000000" w:fill="99CCFF"/>
            <w:noWrap/>
            <w:vAlign w:val="bottom"/>
            <w:hideMark/>
          </w:tcPr>
          <w:p w14:paraId="10FB967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78.49%</w:t>
            </w:r>
          </w:p>
        </w:tc>
        <w:tc>
          <w:tcPr>
            <w:tcW w:w="1162" w:type="dxa"/>
            <w:tcBorders>
              <w:top w:val="nil"/>
              <w:left w:val="nil"/>
              <w:bottom w:val="single" w:sz="4" w:space="0" w:color="auto"/>
              <w:right w:val="single" w:sz="4" w:space="0" w:color="auto"/>
            </w:tcBorders>
            <w:shd w:val="clear" w:color="000000" w:fill="99CCFF"/>
            <w:noWrap/>
            <w:vAlign w:val="bottom"/>
            <w:hideMark/>
          </w:tcPr>
          <w:p w14:paraId="1EC826C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121.89%</w:t>
            </w:r>
          </w:p>
        </w:tc>
        <w:tc>
          <w:tcPr>
            <w:tcW w:w="912" w:type="dxa"/>
            <w:tcBorders>
              <w:top w:val="nil"/>
              <w:left w:val="nil"/>
              <w:bottom w:val="single" w:sz="4" w:space="0" w:color="auto"/>
              <w:right w:val="single" w:sz="4" w:space="0" w:color="auto"/>
            </w:tcBorders>
            <w:shd w:val="clear" w:color="000000" w:fill="99CCFF"/>
            <w:noWrap/>
            <w:vAlign w:val="bottom"/>
            <w:hideMark/>
          </w:tcPr>
          <w:p w14:paraId="7F84681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70.28%</w:t>
            </w:r>
          </w:p>
        </w:tc>
        <w:tc>
          <w:tcPr>
            <w:tcW w:w="1233" w:type="dxa"/>
            <w:tcBorders>
              <w:top w:val="nil"/>
              <w:left w:val="nil"/>
              <w:bottom w:val="single" w:sz="4" w:space="0" w:color="auto"/>
              <w:right w:val="single" w:sz="4" w:space="0" w:color="auto"/>
            </w:tcBorders>
            <w:shd w:val="clear" w:color="000000" w:fill="99CCFF"/>
            <w:noWrap/>
            <w:vAlign w:val="bottom"/>
            <w:hideMark/>
          </w:tcPr>
          <w:p w14:paraId="15997B32"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76.62%</w:t>
            </w:r>
          </w:p>
        </w:tc>
        <w:tc>
          <w:tcPr>
            <w:tcW w:w="1563" w:type="dxa"/>
            <w:tcBorders>
              <w:top w:val="nil"/>
              <w:left w:val="nil"/>
              <w:bottom w:val="single" w:sz="4" w:space="0" w:color="auto"/>
              <w:right w:val="single" w:sz="4" w:space="0" w:color="auto"/>
            </w:tcBorders>
            <w:shd w:val="clear" w:color="000000" w:fill="99CCFF"/>
            <w:noWrap/>
            <w:vAlign w:val="bottom"/>
            <w:hideMark/>
          </w:tcPr>
          <w:p w14:paraId="3C17DBF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74.22%</w:t>
            </w:r>
          </w:p>
        </w:tc>
      </w:tr>
      <w:tr w:rsidR="002048DC" w:rsidRPr="002048DC" w14:paraId="7C97B2B3"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3EBB5C6B"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GB Mapped(First Port)</w:t>
            </w:r>
          </w:p>
        </w:tc>
        <w:tc>
          <w:tcPr>
            <w:tcW w:w="1175" w:type="dxa"/>
            <w:tcBorders>
              <w:top w:val="nil"/>
              <w:left w:val="nil"/>
              <w:bottom w:val="single" w:sz="4" w:space="0" w:color="auto"/>
              <w:right w:val="single" w:sz="4" w:space="0" w:color="auto"/>
            </w:tcBorders>
            <w:shd w:val="clear" w:color="000000" w:fill="99CCFF"/>
            <w:noWrap/>
            <w:vAlign w:val="bottom"/>
            <w:hideMark/>
          </w:tcPr>
          <w:p w14:paraId="34D5524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223732</w:t>
            </w:r>
          </w:p>
        </w:tc>
        <w:tc>
          <w:tcPr>
            <w:tcW w:w="867" w:type="dxa"/>
            <w:tcBorders>
              <w:top w:val="nil"/>
              <w:left w:val="nil"/>
              <w:bottom w:val="single" w:sz="4" w:space="0" w:color="auto"/>
              <w:right w:val="single" w:sz="4" w:space="0" w:color="auto"/>
            </w:tcBorders>
            <w:shd w:val="clear" w:color="000000" w:fill="99CCFF"/>
            <w:noWrap/>
            <w:vAlign w:val="bottom"/>
            <w:hideMark/>
          </w:tcPr>
          <w:p w14:paraId="76C3679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153030</w:t>
            </w:r>
          </w:p>
        </w:tc>
        <w:tc>
          <w:tcPr>
            <w:tcW w:w="1174" w:type="dxa"/>
            <w:tcBorders>
              <w:top w:val="nil"/>
              <w:left w:val="nil"/>
              <w:bottom w:val="single" w:sz="4" w:space="0" w:color="auto"/>
              <w:right w:val="single" w:sz="4" w:space="0" w:color="auto"/>
            </w:tcBorders>
            <w:shd w:val="clear" w:color="000000" w:fill="99CCFF"/>
            <w:noWrap/>
            <w:vAlign w:val="bottom"/>
            <w:hideMark/>
          </w:tcPr>
          <w:p w14:paraId="4169928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1269762</w:t>
            </w:r>
          </w:p>
        </w:tc>
        <w:tc>
          <w:tcPr>
            <w:tcW w:w="866" w:type="dxa"/>
            <w:tcBorders>
              <w:top w:val="nil"/>
              <w:left w:val="nil"/>
              <w:bottom w:val="single" w:sz="4" w:space="0" w:color="auto"/>
              <w:right w:val="single" w:sz="4" w:space="0" w:color="auto"/>
            </w:tcBorders>
            <w:shd w:val="clear" w:color="000000" w:fill="99CCFF"/>
            <w:noWrap/>
            <w:vAlign w:val="bottom"/>
            <w:hideMark/>
          </w:tcPr>
          <w:p w14:paraId="0A26FEF7"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629580</w:t>
            </w:r>
          </w:p>
        </w:tc>
        <w:tc>
          <w:tcPr>
            <w:tcW w:w="1161" w:type="dxa"/>
            <w:tcBorders>
              <w:top w:val="nil"/>
              <w:left w:val="nil"/>
              <w:bottom w:val="single" w:sz="4" w:space="0" w:color="auto"/>
              <w:right w:val="single" w:sz="4" w:space="0" w:color="auto"/>
            </w:tcBorders>
            <w:shd w:val="clear" w:color="000000" w:fill="99CCFF"/>
            <w:noWrap/>
            <w:vAlign w:val="bottom"/>
            <w:hideMark/>
          </w:tcPr>
          <w:p w14:paraId="15100CD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1209225</w:t>
            </w:r>
          </w:p>
        </w:tc>
        <w:tc>
          <w:tcPr>
            <w:tcW w:w="864" w:type="dxa"/>
            <w:tcBorders>
              <w:top w:val="nil"/>
              <w:left w:val="nil"/>
              <w:bottom w:val="single" w:sz="4" w:space="0" w:color="auto"/>
              <w:right w:val="single" w:sz="4" w:space="0" w:color="auto"/>
            </w:tcBorders>
            <w:shd w:val="clear" w:color="000000" w:fill="99CCFF"/>
            <w:noWrap/>
            <w:vAlign w:val="bottom"/>
            <w:hideMark/>
          </w:tcPr>
          <w:p w14:paraId="23CA70E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502051</w:t>
            </w:r>
          </w:p>
        </w:tc>
        <w:tc>
          <w:tcPr>
            <w:tcW w:w="1162" w:type="dxa"/>
            <w:tcBorders>
              <w:top w:val="nil"/>
              <w:left w:val="nil"/>
              <w:bottom w:val="single" w:sz="4" w:space="0" w:color="auto"/>
              <w:right w:val="single" w:sz="4" w:space="0" w:color="auto"/>
            </w:tcBorders>
            <w:shd w:val="clear" w:color="000000" w:fill="99CCFF"/>
            <w:noWrap/>
            <w:vAlign w:val="bottom"/>
            <w:hideMark/>
          </w:tcPr>
          <w:p w14:paraId="2859EFA3"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104151</w:t>
            </w:r>
          </w:p>
        </w:tc>
        <w:tc>
          <w:tcPr>
            <w:tcW w:w="912" w:type="dxa"/>
            <w:tcBorders>
              <w:top w:val="nil"/>
              <w:left w:val="nil"/>
              <w:bottom w:val="single" w:sz="4" w:space="0" w:color="auto"/>
              <w:right w:val="single" w:sz="4" w:space="0" w:color="auto"/>
            </w:tcBorders>
            <w:shd w:val="clear" w:color="000000" w:fill="99CCFF"/>
            <w:noWrap/>
            <w:vAlign w:val="bottom"/>
            <w:hideMark/>
          </w:tcPr>
          <w:p w14:paraId="1D4B100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1284661</w:t>
            </w:r>
          </w:p>
        </w:tc>
        <w:tc>
          <w:tcPr>
            <w:tcW w:w="1233" w:type="dxa"/>
            <w:tcBorders>
              <w:top w:val="nil"/>
              <w:left w:val="nil"/>
              <w:bottom w:val="single" w:sz="4" w:space="0" w:color="auto"/>
              <w:right w:val="single" w:sz="4" w:space="0" w:color="auto"/>
            </w:tcBorders>
            <w:shd w:val="clear" w:color="000000" w:fill="99CCFF"/>
            <w:noWrap/>
            <w:vAlign w:val="bottom"/>
            <w:hideMark/>
          </w:tcPr>
          <w:p w14:paraId="63B22E16"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2806870</w:t>
            </w:r>
          </w:p>
        </w:tc>
        <w:tc>
          <w:tcPr>
            <w:tcW w:w="1563" w:type="dxa"/>
            <w:tcBorders>
              <w:top w:val="nil"/>
              <w:left w:val="nil"/>
              <w:bottom w:val="single" w:sz="4" w:space="0" w:color="auto"/>
              <w:right w:val="single" w:sz="4" w:space="0" w:color="auto"/>
            </w:tcBorders>
            <w:shd w:val="clear" w:color="000000" w:fill="99CCFF"/>
            <w:noWrap/>
            <w:vAlign w:val="bottom"/>
            <w:hideMark/>
          </w:tcPr>
          <w:p w14:paraId="459EEA8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4091530</w:t>
            </w:r>
          </w:p>
        </w:tc>
      </w:tr>
      <w:tr w:rsidR="002048DC" w:rsidRPr="002048DC" w14:paraId="147A0356" w14:textId="77777777" w:rsidTr="002048DC">
        <w:trPr>
          <w:trHeight w:val="70"/>
        </w:trPr>
        <w:tc>
          <w:tcPr>
            <w:tcW w:w="1896" w:type="dxa"/>
            <w:tcBorders>
              <w:top w:val="nil"/>
              <w:left w:val="single" w:sz="4" w:space="0" w:color="auto"/>
              <w:bottom w:val="single" w:sz="4" w:space="0" w:color="auto"/>
              <w:right w:val="single" w:sz="4" w:space="0" w:color="auto"/>
            </w:tcBorders>
            <w:shd w:val="clear" w:color="000000" w:fill="99CCFF"/>
            <w:noWrap/>
            <w:vAlign w:val="bottom"/>
            <w:hideMark/>
          </w:tcPr>
          <w:p w14:paraId="62AF7AAE" w14:textId="77777777" w:rsidR="002048DC" w:rsidRPr="002048DC" w:rsidRDefault="002048DC" w:rsidP="002048DC">
            <w:pPr>
              <w:rPr>
                <w:rFonts w:ascii="Calibri" w:hAnsi="Calibri" w:cs="Calibri"/>
                <w:color w:val="000000"/>
                <w:sz w:val="16"/>
                <w:szCs w:val="16"/>
              </w:rPr>
            </w:pPr>
            <w:r w:rsidRPr="002048DC">
              <w:rPr>
                <w:rFonts w:ascii="Calibri" w:hAnsi="Calibri" w:cs="Calibri"/>
                <w:color w:val="000000"/>
                <w:sz w:val="16"/>
                <w:szCs w:val="16"/>
              </w:rPr>
              <w:t>subscription vs Mapped</w:t>
            </w:r>
          </w:p>
        </w:tc>
        <w:tc>
          <w:tcPr>
            <w:tcW w:w="1175" w:type="dxa"/>
            <w:tcBorders>
              <w:top w:val="nil"/>
              <w:left w:val="nil"/>
              <w:bottom w:val="single" w:sz="4" w:space="0" w:color="auto"/>
              <w:right w:val="single" w:sz="4" w:space="0" w:color="auto"/>
            </w:tcBorders>
            <w:shd w:val="clear" w:color="000000" w:fill="99CCFF"/>
            <w:noWrap/>
            <w:vAlign w:val="bottom"/>
            <w:hideMark/>
          </w:tcPr>
          <w:p w14:paraId="01025695"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41.53%</w:t>
            </w:r>
          </w:p>
        </w:tc>
        <w:tc>
          <w:tcPr>
            <w:tcW w:w="867" w:type="dxa"/>
            <w:tcBorders>
              <w:top w:val="nil"/>
              <w:left w:val="nil"/>
              <w:bottom w:val="single" w:sz="4" w:space="0" w:color="auto"/>
              <w:right w:val="single" w:sz="4" w:space="0" w:color="auto"/>
            </w:tcBorders>
            <w:shd w:val="clear" w:color="000000" w:fill="99CCFF"/>
            <w:noWrap/>
            <w:vAlign w:val="bottom"/>
            <w:hideMark/>
          </w:tcPr>
          <w:p w14:paraId="51C03EC9"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59.22%</w:t>
            </w:r>
          </w:p>
        </w:tc>
        <w:tc>
          <w:tcPr>
            <w:tcW w:w="1174" w:type="dxa"/>
            <w:tcBorders>
              <w:top w:val="nil"/>
              <w:left w:val="nil"/>
              <w:bottom w:val="single" w:sz="4" w:space="0" w:color="auto"/>
              <w:right w:val="single" w:sz="4" w:space="0" w:color="auto"/>
            </w:tcBorders>
            <w:shd w:val="clear" w:color="000000" w:fill="99CCFF"/>
            <w:noWrap/>
            <w:vAlign w:val="bottom"/>
            <w:hideMark/>
          </w:tcPr>
          <w:p w14:paraId="573588C0"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71.21%</w:t>
            </w:r>
          </w:p>
        </w:tc>
        <w:tc>
          <w:tcPr>
            <w:tcW w:w="866" w:type="dxa"/>
            <w:tcBorders>
              <w:top w:val="nil"/>
              <w:left w:val="nil"/>
              <w:bottom w:val="single" w:sz="4" w:space="0" w:color="auto"/>
              <w:right w:val="single" w:sz="4" w:space="0" w:color="auto"/>
            </w:tcBorders>
            <w:shd w:val="clear" w:color="000000" w:fill="99CCFF"/>
            <w:noWrap/>
            <w:vAlign w:val="bottom"/>
            <w:hideMark/>
          </w:tcPr>
          <w:p w14:paraId="3BCC09FD"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51.05%</w:t>
            </w:r>
          </w:p>
        </w:tc>
        <w:tc>
          <w:tcPr>
            <w:tcW w:w="1161" w:type="dxa"/>
            <w:tcBorders>
              <w:top w:val="nil"/>
              <w:left w:val="nil"/>
              <w:bottom w:val="single" w:sz="4" w:space="0" w:color="auto"/>
              <w:right w:val="single" w:sz="4" w:space="0" w:color="auto"/>
            </w:tcBorders>
            <w:shd w:val="clear" w:color="000000" w:fill="99CCFF"/>
            <w:noWrap/>
            <w:vAlign w:val="bottom"/>
            <w:hideMark/>
          </w:tcPr>
          <w:p w14:paraId="1DA7F964"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82.02%</w:t>
            </w:r>
          </w:p>
        </w:tc>
        <w:tc>
          <w:tcPr>
            <w:tcW w:w="864" w:type="dxa"/>
            <w:tcBorders>
              <w:top w:val="nil"/>
              <w:left w:val="nil"/>
              <w:bottom w:val="single" w:sz="4" w:space="0" w:color="auto"/>
              <w:right w:val="single" w:sz="4" w:space="0" w:color="auto"/>
            </w:tcBorders>
            <w:shd w:val="clear" w:color="000000" w:fill="99CCFF"/>
            <w:noWrap/>
            <w:vAlign w:val="bottom"/>
            <w:hideMark/>
          </w:tcPr>
          <w:p w14:paraId="501739EF"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57.12%</w:t>
            </w:r>
          </w:p>
        </w:tc>
        <w:tc>
          <w:tcPr>
            <w:tcW w:w="1162" w:type="dxa"/>
            <w:tcBorders>
              <w:top w:val="nil"/>
              <w:left w:val="nil"/>
              <w:bottom w:val="single" w:sz="4" w:space="0" w:color="auto"/>
              <w:right w:val="single" w:sz="4" w:space="0" w:color="auto"/>
            </w:tcBorders>
            <w:shd w:val="clear" w:color="000000" w:fill="99CCFF"/>
            <w:noWrap/>
            <w:vAlign w:val="bottom"/>
            <w:hideMark/>
          </w:tcPr>
          <w:p w14:paraId="2616600A"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100.30%</w:t>
            </w:r>
          </w:p>
        </w:tc>
        <w:tc>
          <w:tcPr>
            <w:tcW w:w="912" w:type="dxa"/>
            <w:tcBorders>
              <w:top w:val="nil"/>
              <w:left w:val="nil"/>
              <w:bottom w:val="single" w:sz="4" w:space="0" w:color="auto"/>
              <w:right w:val="single" w:sz="4" w:space="0" w:color="auto"/>
            </w:tcBorders>
            <w:shd w:val="clear" w:color="000000" w:fill="99CCFF"/>
            <w:noWrap/>
            <w:vAlign w:val="bottom"/>
            <w:hideMark/>
          </w:tcPr>
          <w:p w14:paraId="436F2DC8"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54.19%</w:t>
            </w:r>
          </w:p>
        </w:tc>
        <w:tc>
          <w:tcPr>
            <w:tcW w:w="1233" w:type="dxa"/>
            <w:tcBorders>
              <w:top w:val="nil"/>
              <w:left w:val="nil"/>
              <w:bottom w:val="single" w:sz="4" w:space="0" w:color="auto"/>
              <w:right w:val="single" w:sz="4" w:space="0" w:color="auto"/>
            </w:tcBorders>
            <w:shd w:val="clear" w:color="000000" w:fill="99CCFF"/>
            <w:noWrap/>
            <w:vAlign w:val="bottom"/>
            <w:hideMark/>
          </w:tcPr>
          <w:p w14:paraId="1B3C3CC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71.97%</w:t>
            </w:r>
          </w:p>
        </w:tc>
        <w:tc>
          <w:tcPr>
            <w:tcW w:w="1563" w:type="dxa"/>
            <w:tcBorders>
              <w:top w:val="nil"/>
              <w:left w:val="nil"/>
              <w:bottom w:val="single" w:sz="4" w:space="0" w:color="auto"/>
              <w:right w:val="single" w:sz="4" w:space="0" w:color="auto"/>
            </w:tcBorders>
            <w:shd w:val="clear" w:color="000000" w:fill="99CCFF"/>
            <w:noWrap/>
            <w:vAlign w:val="bottom"/>
            <w:hideMark/>
          </w:tcPr>
          <w:p w14:paraId="70F57AEE" w14:textId="77777777" w:rsidR="002048DC" w:rsidRPr="002048DC" w:rsidRDefault="002048DC" w:rsidP="002048DC">
            <w:pPr>
              <w:jc w:val="center"/>
              <w:rPr>
                <w:rFonts w:ascii="Calibri" w:hAnsi="Calibri" w:cs="Calibri"/>
                <w:color w:val="000000"/>
                <w:sz w:val="16"/>
                <w:szCs w:val="16"/>
              </w:rPr>
            </w:pPr>
            <w:r w:rsidRPr="002048DC">
              <w:rPr>
                <w:rFonts w:ascii="Calibri" w:hAnsi="Calibri" w:cs="Calibri"/>
                <w:color w:val="000000"/>
                <w:sz w:val="16"/>
                <w:szCs w:val="16"/>
              </w:rPr>
              <w:t>65.25%</w:t>
            </w:r>
          </w:p>
        </w:tc>
      </w:tr>
    </w:tbl>
    <w:p w14:paraId="15723449" w14:textId="77777777" w:rsidR="002048DC" w:rsidRDefault="002048DC" w:rsidP="003E0437">
      <w:pPr>
        <w:rPr>
          <w:color w:val="1F497D"/>
        </w:rPr>
      </w:pPr>
    </w:p>
    <w:tbl>
      <w:tblPr>
        <w:tblW w:w="13661"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21"/>
        <w:gridCol w:w="1345"/>
        <w:gridCol w:w="1329"/>
        <w:gridCol w:w="1329"/>
        <w:gridCol w:w="1329"/>
        <w:gridCol w:w="1240"/>
        <w:gridCol w:w="1240"/>
        <w:gridCol w:w="1240"/>
        <w:gridCol w:w="839"/>
        <w:gridCol w:w="1141"/>
        <w:gridCol w:w="1008"/>
      </w:tblGrid>
      <w:tr w:rsidR="00F46584" w:rsidRPr="00B76FC1" w14:paraId="1A3A9CB3" w14:textId="77777777" w:rsidTr="00A073CF">
        <w:trPr>
          <w:trHeight w:val="75"/>
        </w:trPr>
        <w:tc>
          <w:tcPr>
            <w:tcW w:w="1621" w:type="dxa"/>
            <w:shd w:val="clear" w:color="000000" w:fill="C0C0C0"/>
            <w:vAlign w:val="bottom"/>
            <w:hideMark/>
          </w:tcPr>
          <w:p w14:paraId="2EF5B589" w14:textId="77777777" w:rsidR="00F46584" w:rsidRPr="00B76FC1" w:rsidRDefault="00F46584" w:rsidP="00F46584">
            <w:pPr>
              <w:jc w:val="center"/>
              <w:rPr>
                <w:rFonts w:cs="Arial"/>
                <w:b/>
                <w:bCs/>
                <w:sz w:val="16"/>
                <w:szCs w:val="16"/>
              </w:rPr>
            </w:pPr>
            <w:r w:rsidRPr="00B76FC1">
              <w:rPr>
                <w:rFonts w:cs="Arial"/>
                <w:b/>
                <w:bCs/>
                <w:sz w:val="16"/>
                <w:szCs w:val="16"/>
              </w:rPr>
              <w:t>Site</w:t>
            </w:r>
          </w:p>
        </w:tc>
        <w:tc>
          <w:tcPr>
            <w:tcW w:w="1345" w:type="dxa"/>
            <w:shd w:val="clear" w:color="000000" w:fill="C0C0C0"/>
            <w:vAlign w:val="bottom"/>
            <w:hideMark/>
          </w:tcPr>
          <w:p w14:paraId="2342211D" w14:textId="77777777" w:rsidR="00F46584" w:rsidRPr="00B76FC1" w:rsidRDefault="00F46584" w:rsidP="00F46584">
            <w:pPr>
              <w:jc w:val="center"/>
              <w:rPr>
                <w:rFonts w:cs="Arial"/>
                <w:b/>
                <w:bCs/>
                <w:sz w:val="16"/>
                <w:szCs w:val="16"/>
              </w:rPr>
            </w:pPr>
            <w:r w:rsidRPr="00B76FC1">
              <w:rPr>
                <w:rFonts w:cs="Arial"/>
                <w:b/>
                <w:bCs/>
                <w:sz w:val="16"/>
                <w:szCs w:val="16"/>
              </w:rPr>
              <w:t>Unformatted</w:t>
            </w:r>
            <w:r w:rsidRPr="00B76FC1">
              <w:rPr>
                <w:rFonts w:cs="Arial"/>
                <w:b/>
                <w:bCs/>
                <w:sz w:val="16"/>
                <w:szCs w:val="16"/>
              </w:rPr>
              <w:br/>
              <w:t>Total</w:t>
            </w:r>
            <w:r w:rsidRPr="00B76FC1">
              <w:rPr>
                <w:rFonts w:cs="Arial"/>
                <w:b/>
                <w:bCs/>
                <w:sz w:val="16"/>
                <w:szCs w:val="16"/>
              </w:rPr>
              <w:br/>
              <w:t>(GB)</w:t>
            </w:r>
          </w:p>
        </w:tc>
        <w:tc>
          <w:tcPr>
            <w:tcW w:w="1329" w:type="dxa"/>
            <w:shd w:val="clear" w:color="000000" w:fill="C0C0C0"/>
            <w:vAlign w:val="bottom"/>
            <w:hideMark/>
          </w:tcPr>
          <w:p w14:paraId="3AFD0EEE" w14:textId="77777777" w:rsidR="00F46584" w:rsidRPr="00B76FC1" w:rsidRDefault="00F46584" w:rsidP="00F46584">
            <w:pPr>
              <w:jc w:val="center"/>
              <w:rPr>
                <w:rFonts w:cs="Arial"/>
                <w:b/>
                <w:bCs/>
                <w:sz w:val="16"/>
                <w:szCs w:val="16"/>
              </w:rPr>
            </w:pPr>
            <w:r w:rsidRPr="00B76FC1">
              <w:rPr>
                <w:rFonts w:cs="Arial"/>
                <w:b/>
                <w:bCs/>
                <w:sz w:val="16"/>
                <w:szCs w:val="16"/>
              </w:rPr>
              <w:t>Formatted</w:t>
            </w:r>
            <w:r w:rsidRPr="00B76FC1">
              <w:rPr>
                <w:rFonts w:cs="Arial"/>
                <w:b/>
                <w:bCs/>
                <w:sz w:val="16"/>
                <w:szCs w:val="16"/>
              </w:rPr>
              <w:br/>
              <w:t>Total</w:t>
            </w:r>
            <w:r w:rsidRPr="00B76FC1">
              <w:rPr>
                <w:rFonts w:cs="Arial"/>
                <w:b/>
                <w:bCs/>
                <w:sz w:val="16"/>
                <w:szCs w:val="16"/>
              </w:rPr>
              <w:br/>
              <w:t>(GB)</w:t>
            </w:r>
          </w:p>
        </w:tc>
        <w:tc>
          <w:tcPr>
            <w:tcW w:w="1329" w:type="dxa"/>
            <w:shd w:val="clear" w:color="000000" w:fill="C0C0C0"/>
            <w:vAlign w:val="bottom"/>
            <w:hideMark/>
          </w:tcPr>
          <w:p w14:paraId="19329F8C" w14:textId="77777777" w:rsidR="00F46584" w:rsidRPr="00B76FC1" w:rsidRDefault="00F46584" w:rsidP="00F46584">
            <w:pPr>
              <w:jc w:val="center"/>
              <w:rPr>
                <w:rFonts w:cs="Arial"/>
                <w:b/>
                <w:bCs/>
                <w:sz w:val="16"/>
                <w:szCs w:val="16"/>
              </w:rPr>
            </w:pPr>
            <w:r w:rsidRPr="00B76FC1">
              <w:rPr>
                <w:rFonts w:cs="Arial"/>
                <w:b/>
                <w:bCs/>
                <w:sz w:val="16"/>
                <w:szCs w:val="16"/>
              </w:rPr>
              <w:t xml:space="preserve">configured </w:t>
            </w:r>
            <w:r w:rsidRPr="00B76FC1">
              <w:rPr>
                <w:rFonts w:cs="Arial"/>
                <w:b/>
                <w:bCs/>
                <w:sz w:val="16"/>
                <w:szCs w:val="16"/>
              </w:rPr>
              <w:br/>
              <w:t>Total</w:t>
            </w:r>
            <w:r w:rsidRPr="00B76FC1">
              <w:rPr>
                <w:rFonts w:cs="Arial"/>
                <w:b/>
                <w:bCs/>
                <w:sz w:val="16"/>
                <w:szCs w:val="16"/>
              </w:rPr>
              <w:br/>
              <w:t>(GB)</w:t>
            </w:r>
          </w:p>
        </w:tc>
        <w:tc>
          <w:tcPr>
            <w:tcW w:w="1329" w:type="dxa"/>
            <w:shd w:val="clear" w:color="DCE6F1" w:fill="DCE6F1"/>
            <w:noWrap/>
            <w:vAlign w:val="bottom"/>
            <w:hideMark/>
          </w:tcPr>
          <w:p w14:paraId="461F8497" w14:textId="77777777" w:rsidR="00F46584" w:rsidRPr="00B76FC1" w:rsidRDefault="00F46584" w:rsidP="00F46584">
            <w:pPr>
              <w:rPr>
                <w:rFonts w:cs="Arial"/>
                <w:b/>
                <w:bCs/>
                <w:color w:val="000000"/>
                <w:sz w:val="16"/>
                <w:szCs w:val="16"/>
              </w:rPr>
            </w:pPr>
            <w:r w:rsidRPr="00B76FC1">
              <w:rPr>
                <w:rFonts w:cs="Arial"/>
                <w:b/>
                <w:bCs/>
                <w:color w:val="000000"/>
                <w:sz w:val="16"/>
                <w:szCs w:val="16"/>
              </w:rPr>
              <w:t>Usable</w:t>
            </w:r>
          </w:p>
        </w:tc>
        <w:tc>
          <w:tcPr>
            <w:tcW w:w="1240" w:type="dxa"/>
            <w:shd w:val="clear" w:color="DCE6F1" w:fill="DCE6F1"/>
            <w:noWrap/>
            <w:vAlign w:val="bottom"/>
            <w:hideMark/>
          </w:tcPr>
          <w:p w14:paraId="422E80AD" w14:textId="77777777" w:rsidR="00F46584" w:rsidRPr="00B76FC1" w:rsidRDefault="00F46584" w:rsidP="00F46584">
            <w:pPr>
              <w:rPr>
                <w:rFonts w:cs="Arial"/>
                <w:b/>
                <w:bCs/>
                <w:color w:val="000000"/>
                <w:sz w:val="16"/>
                <w:szCs w:val="16"/>
              </w:rPr>
            </w:pPr>
            <w:r w:rsidRPr="00B76FC1">
              <w:rPr>
                <w:rFonts w:cs="Arial"/>
                <w:b/>
                <w:bCs/>
                <w:color w:val="000000"/>
                <w:sz w:val="16"/>
                <w:szCs w:val="16"/>
              </w:rPr>
              <w:t>Used</w:t>
            </w:r>
          </w:p>
        </w:tc>
        <w:tc>
          <w:tcPr>
            <w:tcW w:w="1240" w:type="dxa"/>
            <w:shd w:val="clear" w:color="DCE6F1" w:fill="DCE6F1"/>
            <w:noWrap/>
            <w:vAlign w:val="bottom"/>
            <w:hideMark/>
          </w:tcPr>
          <w:p w14:paraId="0D0B554D" w14:textId="77777777" w:rsidR="00F46584" w:rsidRPr="00B76FC1" w:rsidRDefault="00F46584" w:rsidP="00F46584">
            <w:pPr>
              <w:rPr>
                <w:rFonts w:cs="Arial"/>
                <w:b/>
                <w:bCs/>
                <w:color w:val="000000"/>
                <w:sz w:val="16"/>
                <w:szCs w:val="16"/>
              </w:rPr>
            </w:pPr>
            <w:r w:rsidRPr="00B76FC1">
              <w:rPr>
                <w:rFonts w:cs="Arial"/>
                <w:b/>
                <w:bCs/>
                <w:color w:val="000000"/>
                <w:sz w:val="16"/>
                <w:szCs w:val="16"/>
              </w:rPr>
              <w:t>free</w:t>
            </w:r>
          </w:p>
        </w:tc>
        <w:tc>
          <w:tcPr>
            <w:tcW w:w="1240" w:type="dxa"/>
            <w:shd w:val="clear" w:color="DCE6F1" w:fill="DCE6F1"/>
            <w:noWrap/>
            <w:vAlign w:val="bottom"/>
            <w:hideMark/>
          </w:tcPr>
          <w:p w14:paraId="06D42665" w14:textId="77777777" w:rsidR="00F46584" w:rsidRPr="00B76FC1" w:rsidRDefault="00F46584" w:rsidP="00F46584">
            <w:pPr>
              <w:rPr>
                <w:rFonts w:cs="Arial"/>
                <w:b/>
                <w:bCs/>
                <w:color w:val="000000"/>
                <w:sz w:val="16"/>
                <w:szCs w:val="16"/>
              </w:rPr>
            </w:pPr>
            <w:r w:rsidRPr="00B76FC1">
              <w:rPr>
                <w:rFonts w:cs="Arial"/>
                <w:b/>
                <w:bCs/>
                <w:color w:val="000000"/>
                <w:sz w:val="16"/>
                <w:szCs w:val="16"/>
              </w:rPr>
              <w:t>Allocated</w:t>
            </w:r>
          </w:p>
        </w:tc>
        <w:tc>
          <w:tcPr>
            <w:tcW w:w="839" w:type="dxa"/>
            <w:shd w:val="clear" w:color="DCE6F1" w:fill="DCE6F1"/>
            <w:noWrap/>
            <w:vAlign w:val="bottom"/>
            <w:hideMark/>
          </w:tcPr>
          <w:p w14:paraId="13D1A5BE" w14:textId="77777777" w:rsidR="00F46584" w:rsidRPr="00B76FC1" w:rsidRDefault="00F46584" w:rsidP="00F46584">
            <w:pPr>
              <w:rPr>
                <w:rFonts w:cs="Arial"/>
                <w:b/>
                <w:bCs/>
                <w:color w:val="000000"/>
                <w:sz w:val="16"/>
                <w:szCs w:val="16"/>
              </w:rPr>
            </w:pPr>
            <w:r w:rsidRPr="00B76FC1">
              <w:rPr>
                <w:rFonts w:cs="Arial"/>
                <w:b/>
                <w:bCs/>
                <w:color w:val="000000"/>
                <w:sz w:val="16"/>
                <w:szCs w:val="16"/>
              </w:rPr>
              <w:t>%Used</w:t>
            </w:r>
          </w:p>
        </w:tc>
        <w:tc>
          <w:tcPr>
            <w:tcW w:w="1141" w:type="dxa"/>
            <w:shd w:val="clear" w:color="DCE6F1" w:fill="DCE6F1"/>
            <w:noWrap/>
            <w:vAlign w:val="bottom"/>
            <w:hideMark/>
          </w:tcPr>
          <w:p w14:paraId="6CD03493" w14:textId="77777777" w:rsidR="00F46584" w:rsidRPr="00B76FC1" w:rsidRDefault="00F46584" w:rsidP="00F46584">
            <w:pPr>
              <w:rPr>
                <w:rFonts w:cs="Arial"/>
                <w:b/>
                <w:bCs/>
                <w:color w:val="000000"/>
                <w:sz w:val="16"/>
                <w:szCs w:val="16"/>
              </w:rPr>
            </w:pPr>
            <w:r w:rsidRPr="00B76FC1">
              <w:rPr>
                <w:rFonts w:cs="Arial"/>
                <w:b/>
                <w:bCs/>
                <w:color w:val="000000"/>
                <w:sz w:val="16"/>
                <w:szCs w:val="16"/>
              </w:rPr>
              <w:t>%allocated</w:t>
            </w:r>
          </w:p>
        </w:tc>
        <w:tc>
          <w:tcPr>
            <w:tcW w:w="1008" w:type="dxa"/>
            <w:shd w:val="clear" w:color="000000" w:fill="C0C0C0"/>
            <w:vAlign w:val="bottom"/>
            <w:hideMark/>
          </w:tcPr>
          <w:p w14:paraId="0A7DE158" w14:textId="77777777" w:rsidR="00F46584" w:rsidRPr="00B76FC1" w:rsidRDefault="00F46584" w:rsidP="00F46584">
            <w:pPr>
              <w:jc w:val="center"/>
              <w:rPr>
                <w:rFonts w:cs="Arial"/>
                <w:b/>
                <w:bCs/>
                <w:sz w:val="16"/>
                <w:szCs w:val="16"/>
              </w:rPr>
            </w:pPr>
            <w:r w:rsidRPr="00B76FC1">
              <w:rPr>
                <w:rFonts w:cs="Arial"/>
                <w:b/>
                <w:bCs/>
                <w:sz w:val="16"/>
                <w:szCs w:val="16"/>
              </w:rPr>
              <w:t># Frames</w:t>
            </w:r>
          </w:p>
        </w:tc>
      </w:tr>
      <w:tr w:rsidR="00F46584" w:rsidRPr="00B76FC1" w14:paraId="257F8E88" w14:textId="77777777" w:rsidTr="00A073CF">
        <w:trPr>
          <w:trHeight w:val="75"/>
        </w:trPr>
        <w:tc>
          <w:tcPr>
            <w:tcW w:w="1621" w:type="dxa"/>
            <w:shd w:val="clear" w:color="000000" w:fill="D8E4BC"/>
            <w:noWrap/>
            <w:vAlign w:val="bottom"/>
            <w:hideMark/>
          </w:tcPr>
          <w:p w14:paraId="559A4D8D" w14:textId="77777777" w:rsidR="00F46584" w:rsidRPr="00B76FC1" w:rsidRDefault="00F46584" w:rsidP="00F46584">
            <w:pPr>
              <w:rPr>
                <w:rFonts w:cs="Arial"/>
                <w:b/>
                <w:bCs/>
                <w:sz w:val="16"/>
                <w:szCs w:val="16"/>
              </w:rPr>
            </w:pPr>
            <w:r w:rsidRPr="00B76FC1">
              <w:rPr>
                <w:rFonts w:cs="Arial"/>
                <w:b/>
                <w:bCs/>
                <w:sz w:val="16"/>
                <w:szCs w:val="16"/>
              </w:rPr>
              <w:t>Total EMEA Sites</w:t>
            </w:r>
          </w:p>
        </w:tc>
        <w:tc>
          <w:tcPr>
            <w:tcW w:w="1345" w:type="dxa"/>
            <w:shd w:val="clear" w:color="000000" w:fill="D8E4BC"/>
            <w:noWrap/>
            <w:vAlign w:val="bottom"/>
            <w:hideMark/>
          </w:tcPr>
          <w:p w14:paraId="1B9E01DA" w14:textId="77777777" w:rsidR="00F46584" w:rsidRPr="00B76FC1" w:rsidRDefault="00F46584" w:rsidP="00F46584">
            <w:pPr>
              <w:jc w:val="right"/>
              <w:rPr>
                <w:rFonts w:cs="Arial"/>
                <w:b/>
                <w:bCs/>
                <w:sz w:val="16"/>
                <w:szCs w:val="16"/>
              </w:rPr>
            </w:pPr>
            <w:r w:rsidRPr="00B76FC1">
              <w:rPr>
                <w:rFonts w:cs="Arial"/>
                <w:b/>
                <w:bCs/>
                <w:sz w:val="16"/>
                <w:szCs w:val="16"/>
              </w:rPr>
              <w:t>19,531,870.24</w:t>
            </w:r>
          </w:p>
        </w:tc>
        <w:tc>
          <w:tcPr>
            <w:tcW w:w="1329" w:type="dxa"/>
            <w:shd w:val="clear" w:color="000000" w:fill="D8E4BC"/>
            <w:noWrap/>
            <w:vAlign w:val="bottom"/>
            <w:hideMark/>
          </w:tcPr>
          <w:p w14:paraId="17B9C3B1" w14:textId="77777777" w:rsidR="00F46584" w:rsidRPr="00B76FC1" w:rsidRDefault="00F46584" w:rsidP="00F46584">
            <w:pPr>
              <w:jc w:val="right"/>
              <w:rPr>
                <w:rFonts w:cs="Arial"/>
                <w:b/>
                <w:bCs/>
                <w:sz w:val="16"/>
                <w:szCs w:val="16"/>
              </w:rPr>
            </w:pPr>
            <w:r w:rsidRPr="00B76FC1">
              <w:rPr>
                <w:rFonts w:cs="Arial"/>
                <w:b/>
                <w:bCs/>
                <w:sz w:val="16"/>
                <w:szCs w:val="16"/>
              </w:rPr>
              <w:t>17,811,091.67</w:t>
            </w:r>
          </w:p>
        </w:tc>
        <w:tc>
          <w:tcPr>
            <w:tcW w:w="1329" w:type="dxa"/>
            <w:shd w:val="clear" w:color="000000" w:fill="D8E4BC"/>
            <w:noWrap/>
            <w:vAlign w:val="bottom"/>
            <w:hideMark/>
          </w:tcPr>
          <w:p w14:paraId="4C951951" w14:textId="77777777" w:rsidR="00F46584" w:rsidRPr="00B76FC1" w:rsidRDefault="00F46584" w:rsidP="00F46584">
            <w:pPr>
              <w:jc w:val="right"/>
              <w:rPr>
                <w:rFonts w:cs="Arial"/>
                <w:b/>
                <w:bCs/>
                <w:sz w:val="16"/>
                <w:szCs w:val="16"/>
              </w:rPr>
            </w:pPr>
            <w:r w:rsidRPr="00B76FC1">
              <w:rPr>
                <w:rFonts w:cs="Arial"/>
                <w:b/>
                <w:bCs/>
                <w:sz w:val="16"/>
                <w:szCs w:val="16"/>
              </w:rPr>
              <w:t>15,927,758.04</w:t>
            </w:r>
          </w:p>
        </w:tc>
        <w:tc>
          <w:tcPr>
            <w:tcW w:w="1329" w:type="dxa"/>
            <w:shd w:val="clear" w:color="000000" w:fill="D8E4BC"/>
            <w:noWrap/>
            <w:vAlign w:val="bottom"/>
            <w:hideMark/>
          </w:tcPr>
          <w:p w14:paraId="0EF9253A" w14:textId="77777777" w:rsidR="00F46584" w:rsidRPr="00B76FC1" w:rsidRDefault="00F46584" w:rsidP="00F46584">
            <w:pPr>
              <w:jc w:val="right"/>
              <w:rPr>
                <w:rFonts w:cs="Arial"/>
                <w:b/>
                <w:bCs/>
                <w:sz w:val="16"/>
                <w:szCs w:val="16"/>
              </w:rPr>
            </w:pPr>
            <w:r w:rsidRPr="00B76FC1">
              <w:rPr>
                <w:rFonts w:cs="Arial"/>
                <w:b/>
                <w:bCs/>
                <w:sz w:val="16"/>
                <w:szCs w:val="16"/>
              </w:rPr>
              <w:t>10,915,770.91</w:t>
            </w:r>
          </w:p>
        </w:tc>
        <w:tc>
          <w:tcPr>
            <w:tcW w:w="1240" w:type="dxa"/>
            <w:shd w:val="clear" w:color="000000" w:fill="D8E4BC"/>
            <w:noWrap/>
            <w:vAlign w:val="bottom"/>
            <w:hideMark/>
          </w:tcPr>
          <w:p w14:paraId="0715CBA9" w14:textId="77777777" w:rsidR="00F46584" w:rsidRPr="00B76FC1" w:rsidRDefault="00F46584" w:rsidP="00F46584">
            <w:pPr>
              <w:jc w:val="right"/>
              <w:rPr>
                <w:rFonts w:cs="Arial"/>
                <w:b/>
                <w:bCs/>
                <w:sz w:val="16"/>
                <w:szCs w:val="16"/>
              </w:rPr>
            </w:pPr>
            <w:r w:rsidRPr="00B76FC1">
              <w:rPr>
                <w:rFonts w:cs="Arial"/>
                <w:b/>
                <w:bCs/>
                <w:sz w:val="16"/>
                <w:szCs w:val="16"/>
              </w:rPr>
              <w:t>5,290,923.97</w:t>
            </w:r>
          </w:p>
        </w:tc>
        <w:tc>
          <w:tcPr>
            <w:tcW w:w="1240" w:type="dxa"/>
            <w:shd w:val="clear" w:color="000000" w:fill="D8E4BC"/>
            <w:noWrap/>
            <w:vAlign w:val="bottom"/>
            <w:hideMark/>
          </w:tcPr>
          <w:p w14:paraId="6A32BE9A" w14:textId="77777777" w:rsidR="00F46584" w:rsidRPr="00B76FC1" w:rsidRDefault="00F46584" w:rsidP="00F46584">
            <w:pPr>
              <w:jc w:val="right"/>
              <w:rPr>
                <w:rFonts w:cs="Arial"/>
                <w:b/>
                <w:bCs/>
                <w:sz w:val="16"/>
                <w:szCs w:val="16"/>
              </w:rPr>
            </w:pPr>
            <w:r w:rsidRPr="00B76FC1">
              <w:rPr>
                <w:rFonts w:cs="Arial"/>
                <w:b/>
                <w:bCs/>
                <w:sz w:val="16"/>
                <w:szCs w:val="16"/>
              </w:rPr>
              <w:t>5,624,846.94</w:t>
            </w:r>
          </w:p>
        </w:tc>
        <w:tc>
          <w:tcPr>
            <w:tcW w:w="1240" w:type="dxa"/>
            <w:shd w:val="clear" w:color="000000" w:fill="D8E4BC"/>
            <w:noWrap/>
            <w:vAlign w:val="bottom"/>
            <w:hideMark/>
          </w:tcPr>
          <w:p w14:paraId="37C6FA3B" w14:textId="77777777" w:rsidR="00F46584" w:rsidRPr="00B76FC1" w:rsidRDefault="00F46584" w:rsidP="00F46584">
            <w:pPr>
              <w:jc w:val="right"/>
              <w:rPr>
                <w:rFonts w:cs="Arial"/>
                <w:b/>
                <w:bCs/>
                <w:sz w:val="16"/>
                <w:szCs w:val="16"/>
              </w:rPr>
            </w:pPr>
            <w:r w:rsidRPr="00B76FC1">
              <w:rPr>
                <w:rFonts w:cs="Arial"/>
                <w:b/>
                <w:bCs/>
                <w:sz w:val="16"/>
                <w:szCs w:val="16"/>
              </w:rPr>
              <w:t>7,664,304.54</w:t>
            </w:r>
          </w:p>
        </w:tc>
        <w:tc>
          <w:tcPr>
            <w:tcW w:w="839" w:type="dxa"/>
            <w:shd w:val="clear" w:color="000000" w:fill="D8E4BC"/>
            <w:noWrap/>
            <w:vAlign w:val="bottom"/>
            <w:hideMark/>
          </w:tcPr>
          <w:p w14:paraId="677A6C91" w14:textId="77777777" w:rsidR="00F46584" w:rsidRPr="00B76FC1" w:rsidRDefault="00F46584" w:rsidP="00F46584">
            <w:pPr>
              <w:jc w:val="right"/>
              <w:rPr>
                <w:rFonts w:cs="Arial"/>
                <w:b/>
                <w:bCs/>
                <w:sz w:val="16"/>
                <w:szCs w:val="16"/>
              </w:rPr>
            </w:pPr>
            <w:r w:rsidRPr="00B76FC1">
              <w:rPr>
                <w:rFonts w:cs="Arial"/>
                <w:b/>
                <w:bCs/>
                <w:sz w:val="16"/>
                <w:szCs w:val="16"/>
              </w:rPr>
              <w:t>48%</w:t>
            </w:r>
          </w:p>
        </w:tc>
        <w:tc>
          <w:tcPr>
            <w:tcW w:w="1141" w:type="dxa"/>
            <w:shd w:val="clear" w:color="000000" w:fill="D8E4BC"/>
            <w:noWrap/>
            <w:vAlign w:val="bottom"/>
            <w:hideMark/>
          </w:tcPr>
          <w:p w14:paraId="5EA3ED49" w14:textId="77777777" w:rsidR="00F46584" w:rsidRPr="00B76FC1" w:rsidRDefault="00F46584" w:rsidP="00F46584">
            <w:pPr>
              <w:jc w:val="right"/>
              <w:rPr>
                <w:rFonts w:cs="Arial"/>
                <w:b/>
                <w:bCs/>
                <w:sz w:val="16"/>
                <w:szCs w:val="16"/>
              </w:rPr>
            </w:pPr>
            <w:r w:rsidRPr="00B76FC1">
              <w:rPr>
                <w:rFonts w:cs="Arial"/>
                <w:b/>
                <w:bCs/>
                <w:sz w:val="16"/>
                <w:szCs w:val="16"/>
              </w:rPr>
              <w:t>70%</w:t>
            </w:r>
          </w:p>
        </w:tc>
        <w:tc>
          <w:tcPr>
            <w:tcW w:w="1008" w:type="dxa"/>
            <w:shd w:val="clear" w:color="000000" w:fill="D8E4BC"/>
            <w:noWrap/>
            <w:vAlign w:val="bottom"/>
            <w:hideMark/>
          </w:tcPr>
          <w:p w14:paraId="51D2F7F7" w14:textId="77777777" w:rsidR="00F46584" w:rsidRPr="00B76FC1" w:rsidRDefault="00F46584" w:rsidP="00F46584">
            <w:pPr>
              <w:jc w:val="right"/>
              <w:rPr>
                <w:rFonts w:cs="Arial"/>
                <w:b/>
                <w:bCs/>
                <w:sz w:val="16"/>
                <w:szCs w:val="16"/>
              </w:rPr>
            </w:pPr>
            <w:r w:rsidRPr="00B76FC1">
              <w:rPr>
                <w:rFonts w:cs="Arial"/>
                <w:b/>
                <w:bCs/>
                <w:sz w:val="16"/>
                <w:szCs w:val="16"/>
              </w:rPr>
              <w:t>87</w:t>
            </w:r>
          </w:p>
        </w:tc>
      </w:tr>
      <w:tr w:rsidR="00F46584" w:rsidRPr="00B76FC1" w14:paraId="1305098B" w14:textId="77777777" w:rsidTr="00A073CF">
        <w:trPr>
          <w:trHeight w:val="75"/>
        </w:trPr>
        <w:tc>
          <w:tcPr>
            <w:tcW w:w="1621" w:type="dxa"/>
            <w:shd w:val="clear" w:color="auto" w:fill="auto"/>
            <w:noWrap/>
            <w:vAlign w:val="bottom"/>
            <w:hideMark/>
          </w:tcPr>
          <w:p w14:paraId="298BBC0B" w14:textId="77777777" w:rsidR="00F46584" w:rsidRPr="00B76FC1" w:rsidRDefault="00F46584" w:rsidP="00F46584">
            <w:pPr>
              <w:rPr>
                <w:rFonts w:cs="Arial"/>
                <w:sz w:val="16"/>
                <w:szCs w:val="16"/>
              </w:rPr>
            </w:pPr>
            <w:r w:rsidRPr="00B76FC1">
              <w:rPr>
                <w:rFonts w:cs="Arial"/>
                <w:sz w:val="16"/>
                <w:szCs w:val="16"/>
              </w:rPr>
              <w:t>Swiss</w:t>
            </w:r>
          </w:p>
        </w:tc>
        <w:tc>
          <w:tcPr>
            <w:tcW w:w="1345" w:type="dxa"/>
            <w:shd w:val="clear" w:color="auto" w:fill="auto"/>
            <w:noWrap/>
            <w:vAlign w:val="bottom"/>
            <w:hideMark/>
          </w:tcPr>
          <w:p w14:paraId="70B9B428" w14:textId="77777777" w:rsidR="00F46584" w:rsidRPr="00B76FC1" w:rsidRDefault="00F46584" w:rsidP="00F46584">
            <w:pPr>
              <w:jc w:val="right"/>
              <w:rPr>
                <w:rFonts w:cs="Arial"/>
                <w:sz w:val="16"/>
                <w:szCs w:val="16"/>
              </w:rPr>
            </w:pPr>
            <w:r w:rsidRPr="00B76FC1">
              <w:rPr>
                <w:rFonts w:cs="Arial"/>
                <w:sz w:val="16"/>
                <w:szCs w:val="16"/>
              </w:rPr>
              <w:t>223,776</w:t>
            </w:r>
          </w:p>
        </w:tc>
        <w:tc>
          <w:tcPr>
            <w:tcW w:w="1329" w:type="dxa"/>
            <w:shd w:val="clear" w:color="auto" w:fill="auto"/>
            <w:noWrap/>
            <w:vAlign w:val="bottom"/>
            <w:hideMark/>
          </w:tcPr>
          <w:p w14:paraId="1F414B49" w14:textId="77777777" w:rsidR="00F46584" w:rsidRPr="00B76FC1" w:rsidRDefault="00F46584" w:rsidP="00F46584">
            <w:pPr>
              <w:jc w:val="right"/>
              <w:rPr>
                <w:rFonts w:cs="Arial"/>
                <w:sz w:val="16"/>
                <w:szCs w:val="16"/>
              </w:rPr>
            </w:pPr>
            <w:r w:rsidRPr="00B76FC1">
              <w:rPr>
                <w:rFonts w:cs="Arial"/>
                <w:sz w:val="16"/>
                <w:szCs w:val="16"/>
              </w:rPr>
              <w:t>203,380</w:t>
            </w:r>
          </w:p>
        </w:tc>
        <w:tc>
          <w:tcPr>
            <w:tcW w:w="1329" w:type="dxa"/>
            <w:shd w:val="clear" w:color="auto" w:fill="auto"/>
            <w:noWrap/>
            <w:vAlign w:val="bottom"/>
            <w:hideMark/>
          </w:tcPr>
          <w:p w14:paraId="26F1E073" w14:textId="77777777" w:rsidR="00F46584" w:rsidRPr="00B76FC1" w:rsidRDefault="00F46584" w:rsidP="00F46584">
            <w:pPr>
              <w:jc w:val="right"/>
              <w:rPr>
                <w:rFonts w:cs="Arial"/>
                <w:sz w:val="16"/>
                <w:szCs w:val="16"/>
              </w:rPr>
            </w:pPr>
            <w:r w:rsidRPr="00B76FC1">
              <w:rPr>
                <w:rFonts w:cs="Arial"/>
                <w:sz w:val="16"/>
                <w:szCs w:val="16"/>
              </w:rPr>
              <w:t>135,956</w:t>
            </w:r>
          </w:p>
        </w:tc>
        <w:tc>
          <w:tcPr>
            <w:tcW w:w="1329" w:type="dxa"/>
            <w:shd w:val="clear" w:color="auto" w:fill="auto"/>
            <w:noWrap/>
            <w:vAlign w:val="bottom"/>
            <w:hideMark/>
          </w:tcPr>
          <w:p w14:paraId="283C66B5" w14:textId="77777777" w:rsidR="00F46584" w:rsidRPr="00B76FC1" w:rsidRDefault="00F46584" w:rsidP="00F46584">
            <w:pPr>
              <w:jc w:val="right"/>
              <w:rPr>
                <w:rFonts w:cs="Arial"/>
                <w:sz w:val="16"/>
                <w:szCs w:val="16"/>
              </w:rPr>
            </w:pPr>
            <w:r w:rsidRPr="00B76FC1">
              <w:rPr>
                <w:rFonts w:cs="Arial"/>
                <w:sz w:val="16"/>
                <w:szCs w:val="16"/>
              </w:rPr>
              <w:t>118,961</w:t>
            </w:r>
          </w:p>
        </w:tc>
        <w:tc>
          <w:tcPr>
            <w:tcW w:w="1240" w:type="dxa"/>
            <w:shd w:val="clear" w:color="auto" w:fill="auto"/>
            <w:noWrap/>
            <w:vAlign w:val="bottom"/>
            <w:hideMark/>
          </w:tcPr>
          <w:p w14:paraId="303CF9CF" w14:textId="77777777" w:rsidR="00F46584" w:rsidRPr="00B76FC1" w:rsidRDefault="00F46584" w:rsidP="00F46584">
            <w:pPr>
              <w:jc w:val="right"/>
              <w:rPr>
                <w:rFonts w:cs="Arial"/>
                <w:sz w:val="16"/>
                <w:szCs w:val="16"/>
              </w:rPr>
            </w:pPr>
            <w:r w:rsidRPr="00B76FC1">
              <w:rPr>
                <w:rFonts w:cs="Arial"/>
                <w:sz w:val="16"/>
                <w:szCs w:val="16"/>
              </w:rPr>
              <w:t>63,513</w:t>
            </w:r>
          </w:p>
        </w:tc>
        <w:tc>
          <w:tcPr>
            <w:tcW w:w="1240" w:type="dxa"/>
            <w:shd w:val="clear" w:color="auto" w:fill="auto"/>
            <w:noWrap/>
            <w:vAlign w:val="bottom"/>
            <w:hideMark/>
          </w:tcPr>
          <w:p w14:paraId="2E483BB0" w14:textId="77777777" w:rsidR="00F46584" w:rsidRPr="00B76FC1" w:rsidRDefault="00F46584" w:rsidP="00F46584">
            <w:pPr>
              <w:jc w:val="right"/>
              <w:rPr>
                <w:rFonts w:cs="Arial"/>
                <w:sz w:val="16"/>
                <w:szCs w:val="16"/>
              </w:rPr>
            </w:pPr>
            <w:r w:rsidRPr="00B76FC1">
              <w:rPr>
                <w:rFonts w:cs="Arial"/>
                <w:sz w:val="16"/>
                <w:szCs w:val="16"/>
              </w:rPr>
              <w:t>55,448</w:t>
            </w:r>
          </w:p>
        </w:tc>
        <w:tc>
          <w:tcPr>
            <w:tcW w:w="1240" w:type="dxa"/>
            <w:shd w:val="clear" w:color="auto" w:fill="auto"/>
            <w:noWrap/>
            <w:vAlign w:val="bottom"/>
            <w:hideMark/>
          </w:tcPr>
          <w:p w14:paraId="24269F56" w14:textId="77777777" w:rsidR="00F46584" w:rsidRPr="00B76FC1" w:rsidRDefault="00F46584" w:rsidP="00F46584">
            <w:pPr>
              <w:jc w:val="right"/>
              <w:rPr>
                <w:rFonts w:cs="Arial"/>
                <w:sz w:val="16"/>
                <w:szCs w:val="16"/>
              </w:rPr>
            </w:pPr>
            <w:r w:rsidRPr="00B76FC1">
              <w:rPr>
                <w:rFonts w:cs="Arial"/>
                <w:sz w:val="16"/>
                <w:szCs w:val="16"/>
              </w:rPr>
              <w:t>137,569</w:t>
            </w:r>
          </w:p>
        </w:tc>
        <w:tc>
          <w:tcPr>
            <w:tcW w:w="839" w:type="dxa"/>
            <w:shd w:val="clear" w:color="auto" w:fill="auto"/>
            <w:noWrap/>
            <w:vAlign w:val="bottom"/>
            <w:hideMark/>
          </w:tcPr>
          <w:p w14:paraId="78BB7C42" w14:textId="77777777" w:rsidR="00F46584" w:rsidRPr="00B76FC1" w:rsidRDefault="00F46584" w:rsidP="00F46584">
            <w:pPr>
              <w:jc w:val="right"/>
              <w:rPr>
                <w:rFonts w:cs="Arial"/>
                <w:sz w:val="16"/>
                <w:szCs w:val="16"/>
              </w:rPr>
            </w:pPr>
            <w:r w:rsidRPr="00B76FC1">
              <w:rPr>
                <w:rFonts w:cs="Arial"/>
                <w:sz w:val="16"/>
                <w:szCs w:val="16"/>
              </w:rPr>
              <w:t>53%</w:t>
            </w:r>
          </w:p>
        </w:tc>
        <w:tc>
          <w:tcPr>
            <w:tcW w:w="1141" w:type="dxa"/>
            <w:shd w:val="clear" w:color="auto" w:fill="auto"/>
            <w:noWrap/>
            <w:vAlign w:val="bottom"/>
            <w:hideMark/>
          </w:tcPr>
          <w:p w14:paraId="4B9ADDE5" w14:textId="77777777" w:rsidR="00F46584" w:rsidRPr="00B76FC1" w:rsidRDefault="00F46584" w:rsidP="00F46584">
            <w:pPr>
              <w:jc w:val="right"/>
              <w:rPr>
                <w:rFonts w:cs="Arial"/>
                <w:sz w:val="16"/>
                <w:szCs w:val="16"/>
              </w:rPr>
            </w:pPr>
            <w:r w:rsidRPr="00B76FC1">
              <w:rPr>
                <w:rFonts w:cs="Arial"/>
                <w:sz w:val="16"/>
                <w:szCs w:val="16"/>
              </w:rPr>
              <w:t>116%</w:t>
            </w:r>
          </w:p>
        </w:tc>
        <w:tc>
          <w:tcPr>
            <w:tcW w:w="1008" w:type="dxa"/>
            <w:shd w:val="clear" w:color="auto" w:fill="auto"/>
            <w:noWrap/>
            <w:vAlign w:val="bottom"/>
            <w:hideMark/>
          </w:tcPr>
          <w:p w14:paraId="0F3F8604" w14:textId="77777777" w:rsidR="00F46584" w:rsidRPr="00B76FC1" w:rsidRDefault="00F46584" w:rsidP="00F46584">
            <w:pPr>
              <w:jc w:val="right"/>
              <w:rPr>
                <w:rFonts w:cs="Arial"/>
                <w:sz w:val="16"/>
                <w:szCs w:val="16"/>
              </w:rPr>
            </w:pPr>
            <w:r w:rsidRPr="00B76FC1">
              <w:rPr>
                <w:rFonts w:cs="Arial"/>
                <w:sz w:val="16"/>
                <w:szCs w:val="16"/>
              </w:rPr>
              <w:t>4</w:t>
            </w:r>
          </w:p>
        </w:tc>
      </w:tr>
      <w:tr w:rsidR="00F46584" w:rsidRPr="00B76FC1" w14:paraId="4BB689F8" w14:textId="77777777" w:rsidTr="00A073CF">
        <w:trPr>
          <w:trHeight w:val="75"/>
        </w:trPr>
        <w:tc>
          <w:tcPr>
            <w:tcW w:w="1621" w:type="dxa"/>
            <w:shd w:val="clear" w:color="auto" w:fill="auto"/>
            <w:noWrap/>
            <w:vAlign w:val="bottom"/>
            <w:hideMark/>
          </w:tcPr>
          <w:p w14:paraId="434BD4EA" w14:textId="77777777" w:rsidR="00F46584" w:rsidRPr="00B76FC1" w:rsidRDefault="00F46584" w:rsidP="00F46584">
            <w:pPr>
              <w:rPr>
                <w:rFonts w:cs="Arial"/>
                <w:sz w:val="16"/>
                <w:szCs w:val="16"/>
              </w:rPr>
            </w:pPr>
            <w:r w:rsidRPr="00B76FC1">
              <w:rPr>
                <w:rFonts w:cs="Arial"/>
                <w:sz w:val="16"/>
                <w:szCs w:val="16"/>
              </w:rPr>
              <w:t>FDC</w:t>
            </w:r>
          </w:p>
        </w:tc>
        <w:tc>
          <w:tcPr>
            <w:tcW w:w="1345" w:type="dxa"/>
            <w:shd w:val="clear" w:color="auto" w:fill="auto"/>
            <w:noWrap/>
            <w:vAlign w:val="bottom"/>
            <w:hideMark/>
          </w:tcPr>
          <w:p w14:paraId="4F33F06B" w14:textId="77777777" w:rsidR="00F46584" w:rsidRPr="00B76FC1" w:rsidRDefault="00F46584" w:rsidP="00F46584">
            <w:pPr>
              <w:jc w:val="right"/>
              <w:rPr>
                <w:rFonts w:cs="Arial"/>
                <w:sz w:val="16"/>
                <w:szCs w:val="16"/>
              </w:rPr>
            </w:pPr>
            <w:r w:rsidRPr="00B76FC1">
              <w:rPr>
                <w:rFonts w:cs="Arial"/>
                <w:sz w:val="16"/>
                <w:szCs w:val="16"/>
              </w:rPr>
              <w:t>8,273,064</w:t>
            </w:r>
          </w:p>
        </w:tc>
        <w:tc>
          <w:tcPr>
            <w:tcW w:w="1329" w:type="dxa"/>
            <w:shd w:val="clear" w:color="auto" w:fill="auto"/>
            <w:noWrap/>
            <w:vAlign w:val="bottom"/>
            <w:hideMark/>
          </w:tcPr>
          <w:p w14:paraId="169B29CA" w14:textId="77777777" w:rsidR="00F46584" w:rsidRPr="00B76FC1" w:rsidRDefault="00F46584" w:rsidP="00F46584">
            <w:pPr>
              <w:jc w:val="right"/>
              <w:rPr>
                <w:rFonts w:cs="Arial"/>
                <w:sz w:val="16"/>
                <w:szCs w:val="16"/>
              </w:rPr>
            </w:pPr>
            <w:r w:rsidRPr="00B76FC1">
              <w:rPr>
                <w:rFonts w:cs="Arial"/>
                <w:sz w:val="16"/>
                <w:szCs w:val="16"/>
              </w:rPr>
              <w:t>7,545,939</w:t>
            </w:r>
          </w:p>
        </w:tc>
        <w:tc>
          <w:tcPr>
            <w:tcW w:w="1329" w:type="dxa"/>
            <w:shd w:val="clear" w:color="auto" w:fill="auto"/>
            <w:noWrap/>
            <w:vAlign w:val="bottom"/>
            <w:hideMark/>
          </w:tcPr>
          <w:p w14:paraId="599EF9F5" w14:textId="77777777" w:rsidR="00F46584" w:rsidRPr="00B76FC1" w:rsidRDefault="00F46584" w:rsidP="00F46584">
            <w:pPr>
              <w:jc w:val="right"/>
              <w:rPr>
                <w:rFonts w:cs="Arial"/>
                <w:sz w:val="16"/>
                <w:szCs w:val="16"/>
              </w:rPr>
            </w:pPr>
            <w:r w:rsidRPr="00B76FC1">
              <w:rPr>
                <w:rFonts w:cs="Arial"/>
                <w:sz w:val="16"/>
                <w:szCs w:val="16"/>
              </w:rPr>
              <w:t>6,732,294</w:t>
            </w:r>
          </w:p>
        </w:tc>
        <w:tc>
          <w:tcPr>
            <w:tcW w:w="1329" w:type="dxa"/>
            <w:shd w:val="clear" w:color="auto" w:fill="auto"/>
            <w:noWrap/>
            <w:vAlign w:val="bottom"/>
            <w:hideMark/>
          </w:tcPr>
          <w:p w14:paraId="42E80219" w14:textId="77777777" w:rsidR="00F46584" w:rsidRPr="00B76FC1" w:rsidRDefault="00F46584" w:rsidP="00F46584">
            <w:pPr>
              <w:jc w:val="right"/>
              <w:rPr>
                <w:rFonts w:cs="Arial"/>
                <w:sz w:val="16"/>
                <w:szCs w:val="16"/>
              </w:rPr>
            </w:pPr>
            <w:r w:rsidRPr="00B76FC1">
              <w:rPr>
                <w:rFonts w:cs="Arial"/>
                <w:sz w:val="16"/>
                <w:szCs w:val="16"/>
              </w:rPr>
              <w:t>4,595,900</w:t>
            </w:r>
          </w:p>
        </w:tc>
        <w:tc>
          <w:tcPr>
            <w:tcW w:w="1240" w:type="dxa"/>
            <w:shd w:val="clear" w:color="auto" w:fill="auto"/>
            <w:noWrap/>
            <w:vAlign w:val="bottom"/>
            <w:hideMark/>
          </w:tcPr>
          <w:p w14:paraId="59A5479B" w14:textId="77777777" w:rsidR="00F46584" w:rsidRPr="00B76FC1" w:rsidRDefault="00F46584" w:rsidP="00F46584">
            <w:pPr>
              <w:jc w:val="right"/>
              <w:rPr>
                <w:rFonts w:cs="Arial"/>
                <w:sz w:val="16"/>
                <w:szCs w:val="16"/>
              </w:rPr>
            </w:pPr>
            <w:r w:rsidRPr="00B76FC1">
              <w:rPr>
                <w:rFonts w:cs="Arial"/>
                <w:sz w:val="16"/>
                <w:szCs w:val="16"/>
              </w:rPr>
              <w:t>2,193,542</w:t>
            </w:r>
          </w:p>
        </w:tc>
        <w:tc>
          <w:tcPr>
            <w:tcW w:w="1240" w:type="dxa"/>
            <w:shd w:val="clear" w:color="auto" w:fill="auto"/>
            <w:noWrap/>
            <w:vAlign w:val="bottom"/>
            <w:hideMark/>
          </w:tcPr>
          <w:p w14:paraId="34B8ECEF" w14:textId="77777777" w:rsidR="00F46584" w:rsidRPr="00B76FC1" w:rsidRDefault="00F46584" w:rsidP="00F46584">
            <w:pPr>
              <w:jc w:val="right"/>
              <w:rPr>
                <w:rFonts w:cs="Arial"/>
                <w:sz w:val="16"/>
                <w:szCs w:val="16"/>
              </w:rPr>
            </w:pPr>
            <w:r w:rsidRPr="00B76FC1">
              <w:rPr>
                <w:rFonts w:cs="Arial"/>
                <w:sz w:val="16"/>
                <w:szCs w:val="16"/>
              </w:rPr>
              <w:t>2,402,358</w:t>
            </w:r>
          </w:p>
        </w:tc>
        <w:tc>
          <w:tcPr>
            <w:tcW w:w="1240" w:type="dxa"/>
            <w:shd w:val="clear" w:color="auto" w:fill="auto"/>
            <w:noWrap/>
            <w:vAlign w:val="bottom"/>
            <w:hideMark/>
          </w:tcPr>
          <w:p w14:paraId="35666EAE" w14:textId="77777777" w:rsidR="00F46584" w:rsidRPr="00B76FC1" w:rsidRDefault="00F46584" w:rsidP="00F46584">
            <w:pPr>
              <w:jc w:val="right"/>
              <w:rPr>
                <w:rFonts w:cs="Arial"/>
                <w:sz w:val="16"/>
                <w:szCs w:val="16"/>
              </w:rPr>
            </w:pPr>
            <w:r w:rsidRPr="00B76FC1">
              <w:rPr>
                <w:rFonts w:cs="Arial"/>
                <w:sz w:val="16"/>
                <w:szCs w:val="16"/>
              </w:rPr>
              <w:t>3,340,415</w:t>
            </w:r>
          </w:p>
        </w:tc>
        <w:tc>
          <w:tcPr>
            <w:tcW w:w="839" w:type="dxa"/>
            <w:shd w:val="clear" w:color="auto" w:fill="auto"/>
            <w:noWrap/>
            <w:vAlign w:val="bottom"/>
            <w:hideMark/>
          </w:tcPr>
          <w:p w14:paraId="35B0EB98" w14:textId="77777777" w:rsidR="00F46584" w:rsidRPr="00B76FC1" w:rsidRDefault="00F46584" w:rsidP="00F46584">
            <w:pPr>
              <w:jc w:val="right"/>
              <w:rPr>
                <w:rFonts w:cs="Arial"/>
                <w:sz w:val="16"/>
                <w:szCs w:val="16"/>
              </w:rPr>
            </w:pPr>
            <w:r w:rsidRPr="00B76FC1">
              <w:rPr>
                <w:rFonts w:cs="Arial"/>
                <w:sz w:val="16"/>
                <w:szCs w:val="16"/>
              </w:rPr>
              <w:t>48%</w:t>
            </w:r>
          </w:p>
        </w:tc>
        <w:tc>
          <w:tcPr>
            <w:tcW w:w="1141" w:type="dxa"/>
            <w:shd w:val="clear" w:color="auto" w:fill="auto"/>
            <w:noWrap/>
            <w:vAlign w:val="bottom"/>
            <w:hideMark/>
          </w:tcPr>
          <w:p w14:paraId="5F4AECA6" w14:textId="77777777" w:rsidR="00F46584" w:rsidRPr="00B76FC1" w:rsidRDefault="00F46584" w:rsidP="00F46584">
            <w:pPr>
              <w:jc w:val="right"/>
              <w:rPr>
                <w:rFonts w:cs="Arial"/>
                <w:sz w:val="16"/>
                <w:szCs w:val="16"/>
              </w:rPr>
            </w:pPr>
            <w:r w:rsidRPr="00B76FC1">
              <w:rPr>
                <w:rFonts w:cs="Arial"/>
                <w:sz w:val="16"/>
                <w:szCs w:val="16"/>
              </w:rPr>
              <w:t>73%</w:t>
            </w:r>
          </w:p>
        </w:tc>
        <w:tc>
          <w:tcPr>
            <w:tcW w:w="1008" w:type="dxa"/>
            <w:shd w:val="clear" w:color="auto" w:fill="auto"/>
            <w:noWrap/>
            <w:vAlign w:val="bottom"/>
            <w:hideMark/>
          </w:tcPr>
          <w:p w14:paraId="5865929E" w14:textId="77777777" w:rsidR="00F46584" w:rsidRPr="00B76FC1" w:rsidRDefault="00F46584" w:rsidP="00F46584">
            <w:pPr>
              <w:jc w:val="right"/>
              <w:rPr>
                <w:rFonts w:cs="Arial"/>
                <w:sz w:val="16"/>
                <w:szCs w:val="16"/>
              </w:rPr>
            </w:pPr>
            <w:r w:rsidRPr="00B76FC1">
              <w:rPr>
                <w:rFonts w:cs="Arial"/>
                <w:sz w:val="16"/>
                <w:szCs w:val="16"/>
              </w:rPr>
              <w:t>31</w:t>
            </w:r>
          </w:p>
        </w:tc>
      </w:tr>
      <w:tr w:rsidR="00F46584" w:rsidRPr="00B76FC1" w14:paraId="4CA27C2E" w14:textId="77777777" w:rsidTr="00A073CF">
        <w:trPr>
          <w:trHeight w:val="75"/>
        </w:trPr>
        <w:tc>
          <w:tcPr>
            <w:tcW w:w="1621" w:type="dxa"/>
            <w:shd w:val="clear" w:color="auto" w:fill="auto"/>
            <w:noWrap/>
            <w:vAlign w:val="bottom"/>
            <w:hideMark/>
          </w:tcPr>
          <w:p w14:paraId="34D7CF61" w14:textId="77777777" w:rsidR="00F46584" w:rsidRPr="00B76FC1" w:rsidRDefault="00F46584" w:rsidP="00F46584">
            <w:pPr>
              <w:rPr>
                <w:rFonts w:cs="Arial"/>
                <w:sz w:val="16"/>
                <w:szCs w:val="16"/>
              </w:rPr>
            </w:pPr>
            <w:r w:rsidRPr="00B76FC1">
              <w:rPr>
                <w:rFonts w:cs="Arial"/>
                <w:sz w:val="16"/>
                <w:szCs w:val="16"/>
              </w:rPr>
              <w:t>RDC</w:t>
            </w:r>
          </w:p>
        </w:tc>
        <w:tc>
          <w:tcPr>
            <w:tcW w:w="1345" w:type="dxa"/>
            <w:shd w:val="clear" w:color="auto" w:fill="auto"/>
            <w:noWrap/>
            <w:vAlign w:val="bottom"/>
            <w:hideMark/>
          </w:tcPr>
          <w:p w14:paraId="563B7F5F" w14:textId="77777777" w:rsidR="00F46584" w:rsidRPr="00B76FC1" w:rsidRDefault="00F46584" w:rsidP="00F46584">
            <w:pPr>
              <w:jc w:val="right"/>
              <w:rPr>
                <w:rFonts w:cs="Arial"/>
                <w:sz w:val="16"/>
                <w:szCs w:val="16"/>
              </w:rPr>
            </w:pPr>
            <w:r w:rsidRPr="00B76FC1">
              <w:rPr>
                <w:rFonts w:cs="Arial"/>
                <w:sz w:val="16"/>
                <w:szCs w:val="16"/>
              </w:rPr>
              <w:t>9,132,038</w:t>
            </w:r>
          </w:p>
        </w:tc>
        <w:tc>
          <w:tcPr>
            <w:tcW w:w="1329" w:type="dxa"/>
            <w:shd w:val="clear" w:color="auto" w:fill="auto"/>
            <w:noWrap/>
            <w:vAlign w:val="bottom"/>
            <w:hideMark/>
          </w:tcPr>
          <w:p w14:paraId="43925620" w14:textId="77777777" w:rsidR="00F46584" w:rsidRPr="00B76FC1" w:rsidRDefault="00F46584" w:rsidP="00F46584">
            <w:pPr>
              <w:jc w:val="right"/>
              <w:rPr>
                <w:rFonts w:cs="Arial"/>
                <w:sz w:val="16"/>
                <w:szCs w:val="16"/>
              </w:rPr>
            </w:pPr>
            <w:r w:rsidRPr="00B76FC1">
              <w:rPr>
                <w:rFonts w:cs="Arial"/>
                <w:sz w:val="16"/>
                <w:szCs w:val="16"/>
              </w:rPr>
              <w:t>8,332,452</w:t>
            </w:r>
          </w:p>
        </w:tc>
        <w:tc>
          <w:tcPr>
            <w:tcW w:w="1329" w:type="dxa"/>
            <w:shd w:val="clear" w:color="auto" w:fill="auto"/>
            <w:noWrap/>
            <w:vAlign w:val="bottom"/>
            <w:hideMark/>
          </w:tcPr>
          <w:p w14:paraId="5FFED1B4" w14:textId="77777777" w:rsidR="00F46584" w:rsidRPr="00B76FC1" w:rsidRDefault="00F46584" w:rsidP="00F46584">
            <w:pPr>
              <w:jc w:val="right"/>
              <w:rPr>
                <w:rFonts w:cs="Arial"/>
                <w:sz w:val="16"/>
                <w:szCs w:val="16"/>
              </w:rPr>
            </w:pPr>
            <w:r w:rsidRPr="00B76FC1">
              <w:rPr>
                <w:rFonts w:cs="Arial"/>
                <w:sz w:val="16"/>
                <w:szCs w:val="16"/>
              </w:rPr>
              <w:t>7,475,514</w:t>
            </w:r>
          </w:p>
        </w:tc>
        <w:tc>
          <w:tcPr>
            <w:tcW w:w="1329" w:type="dxa"/>
            <w:shd w:val="clear" w:color="auto" w:fill="auto"/>
            <w:noWrap/>
            <w:vAlign w:val="bottom"/>
            <w:hideMark/>
          </w:tcPr>
          <w:p w14:paraId="4DBFDC8D" w14:textId="77777777" w:rsidR="00F46584" w:rsidRPr="00B76FC1" w:rsidRDefault="00F46584" w:rsidP="00F46584">
            <w:pPr>
              <w:jc w:val="right"/>
              <w:rPr>
                <w:rFonts w:cs="Arial"/>
                <w:sz w:val="16"/>
                <w:szCs w:val="16"/>
              </w:rPr>
            </w:pPr>
            <w:r w:rsidRPr="00B76FC1">
              <w:rPr>
                <w:rFonts w:cs="Arial"/>
                <w:sz w:val="16"/>
                <w:szCs w:val="16"/>
              </w:rPr>
              <w:t>5,041,001</w:t>
            </w:r>
          </w:p>
        </w:tc>
        <w:tc>
          <w:tcPr>
            <w:tcW w:w="1240" w:type="dxa"/>
            <w:shd w:val="clear" w:color="auto" w:fill="auto"/>
            <w:noWrap/>
            <w:vAlign w:val="bottom"/>
            <w:hideMark/>
          </w:tcPr>
          <w:p w14:paraId="547CF838" w14:textId="77777777" w:rsidR="00F46584" w:rsidRPr="00B76FC1" w:rsidRDefault="00F46584" w:rsidP="00F46584">
            <w:pPr>
              <w:jc w:val="right"/>
              <w:rPr>
                <w:rFonts w:cs="Arial"/>
                <w:sz w:val="16"/>
                <w:szCs w:val="16"/>
              </w:rPr>
            </w:pPr>
            <w:r w:rsidRPr="00B76FC1">
              <w:rPr>
                <w:rFonts w:cs="Arial"/>
                <w:sz w:val="16"/>
                <w:szCs w:val="16"/>
              </w:rPr>
              <w:t>2,519,889</w:t>
            </w:r>
          </w:p>
        </w:tc>
        <w:tc>
          <w:tcPr>
            <w:tcW w:w="1240" w:type="dxa"/>
            <w:shd w:val="clear" w:color="auto" w:fill="auto"/>
            <w:noWrap/>
            <w:vAlign w:val="bottom"/>
            <w:hideMark/>
          </w:tcPr>
          <w:p w14:paraId="594B64DE" w14:textId="77777777" w:rsidR="00F46584" w:rsidRPr="00B76FC1" w:rsidRDefault="00F46584" w:rsidP="00F46584">
            <w:pPr>
              <w:jc w:val="right"/>
              <w:rPr>
                <w:rFonts w:cs="Arial"/>
                <w:sz w:val="16"/>
                <w:szCs w:val="16"/>
              </w:rPr>
            </w:pPr>
            <w:r w:rsidRPr="00B76FC1">
              <w:rPr>
                <w:rFonts w:cs="Arial"/>
                <w:sz w:val="16"/>
                <w:szCs w:val="16"/>
              </w:rPr>
              <w:t>2,521,113</w:t>
            </w:r>
          </w:p>
        </w:tc>
        <w:tc>
          <w:tcPr>
            <w:tcW w:w="1240" w:type="dxa"/>
            <w:shd w:val="clear" w:color="auto" w:fill="auto"/>
            <w:noWrap/>
            <w:vAlign w:val="bottom"/>
            <w:hideMark/>
          </w:tcPr>
          <w:p w14:paraId="3C698166" w14:textId="77777777" w:rsidR="00F46584" w:rsidRPr="00B76FC1" w:rsidRDefault="00F46584" w:rsidP="00F46584">
            <w:pPr>
              <w:jc w:val="right"/>
              <w:rPr>
                <w:rFonts w:cs="Arial"/>
                <w:sz w:val="16"/>
                <w:szCs w:val="16"/>
              </w:rPr>
            </w:pPr>
            <w:r w:rsidRPr="00B76FC1">
              <w:rPr>
                <w:rFonts w:cs="Arial"/>
                <w:sz w:val="16"/>
                <w:szCs w:val="16"/>
              </w:rPr>
              <w:t>3,585,617</w:t>
            </w:r>
          </w:p>
        </w:tc>
        <w:tc>
          <w:tcPr>
            <w:tcW w:w="839" w:type="dxa"/>
            <w:shd w:val="clear" w:color="auto" w:fill="auto"/>
            <w:noWrap/>
            <w:vAlign w:val="bottom"/>
            <w:hideMark/>
          </w:tcPr>
          <w:p w14:paraId="3695FD59" w14:textId="77777777" w:rsidR="00F46584" w:rsidRPr="00B76FC1" w:rsidRDefault="00F46584" w:rsidP="00F46584">
            <w:pPr>
              <w:jc w:val="right"/>
              <w:rPr>
                <w:rFonts w:cs="Arial"/>
                <w:sz w:val="16"/>
                <w:szCs w:val="16"/>
              </w:rPr>
            </w:pPr>
            <w:r w:rsidRPr="00B76FC1">
              <w:rPr>
                <w:rFonts w:cs="Arial"/>
                <w:sz w:val="16"/>
                <w:szCs w:val="16"/>
              </w:rPr>
              <w:t>50%</w:t>
            </w:r>
          </w:p>
        </w:tc>
        <w:tc>
          <w:tcPr>
            <w:tcW w:w="1141" w:type="dxa"/>
            <w:shd w:val="clear" w:color="auto" w:fill="auto"/>
            <w:noWrap/>
            <w:vAlign w:val="bottom"/>
            <w:hideMark/>
          </w:tcPr>
          <w:p w14:paraId="33250A43" w14:textId="77777777" w:rsidR="00F46584" w:rsidRPr="00B76FC1" w:rsidRDefault="00F46584" w:rsidP="00F46584">
            <w:pPr>
              <w:jc w:val="right"/>
              <w:rPr>
                <w:rFonts w:cs="Arial"/>
                <w:sz w:val="16"/>
                <w:szCs w:val="16"/>
              </w:rPr>
            </w:pPr>
            <w:r w:rsidRPr="00B76FC1">
              <w:rPr>
                <w:rFonts w:cs="Arial"/>
                <w:sz w:val="16"/>
                <w:szCs w:val="16"/>
              </w:rPr>
              <w:t>71%</w:t>
            </w:r>
          </w:p>
        </w:tc>
        <w:tc>
          <w:tcPr>
            <w:tcW w:w="1008" w:type="dxa"/>
            <w:shd w:val="clear" w:color="auto" w:fill="auto"/>
            <w:noWrap/>
            <w:vAlign w:val="bottom"/>
            <w:hideMark/>
          </w:tcPr>
          <w:p w14:paraId="2F077865" w14:textId="77777777" w:rsidR="00F46584" w:rsidRPr="00B76FC1" w:rsidRDefault="00F46584" w:rsidP="00F46584">
            <w:pPr>
              <w:jc w:val="right"/>
              <w:rPr>
                <w:rFonts w:cs="Arial"/>
                <w:sz w:val="16"/>
                <w:szCs w:val="16"/>
              </w:rPr>
            </w:pPr>
            <w:r w:rsidRPr="00B76FC1">
              <w:rPr>
                <w:rFonts w:cs="Arial"/>
                <w:sz w:val="16"/>
                <w:szCs w:val="16"/>
              </w:rPr>
              <w:t>35</w:t>
            </w:r>
          </w:p>
        </w:tc>
      </w:tr>
      <w:tr w:rsidR="00F46584" w:rsidRPr="00B76FC1" w14:paraId="60C1571D" w14:textId="77777777" w:rsidTr="00A073CF">
        <w:trPr>
          <w:trHeight w:val="75"/>
        </w:trPr>
        <w:tc>
          <w:tcPr>
            <w:tcW w:w="1621" w:type="dxa"/>
            <w:shd w:val="clear" w:color="auto" w:fill="auto"/>
            <w:noWrap/>
            <w:vAlign w:val="bottom"/>
            <w:hideMark/>
          </w:tcPr>
          <w:p w14:paraId="1082C11D" w14:textId="77777777" w:rsidR="00F46584" w:rsidRPr="00B76FC1" w:rsidRDefault="00F46584" w:rsidP="00F46584">
            <w:pPr>
              <w:rPr>
                <w:rFonts w:cs="Arial"/>
                <w:sz w:val="16"/>
                <w:szCs w:val="16"/>
              </w:rPr>
            </w:pPr>
            <w:r w:rsidRPr="00B76FC1">
              <w:rPr>
                <w:rFonts w:cs="Arial"/>
                <w:sz w:val="16"/>
                <w:szCs w:val="16"/>
              </w:rPr>
              <w:t>CGC</w:t>
            </w:r>
          </w:p>
        </w:tc>
        <w:tc>
          <w:tcPr>
            <w:tcW w:w="1345" w:type="dxa"/>
            <w:shd w:val="clear" w:color="auto" w:fill="auto"/>
            <w:noWrap/>
            <w:vAlign w:val="bottom"/>
            <w:hideMark/>
          </w:tcPr>
          <w:p w14:paraId="03372532" w14:textId="77777777" w:rsidR="00F46584" w:rsidRPr="00B76FC1" w:rsidRDefault="00F46584" w:rsidP="00F46584">
            <w:pPr>
              <w:jc w:val="right"/>
              <w:rPr>
                <w:rFonts w:cs="Arial"/>
                <w:sz w:val="16"/>
                <w:szCs w:val="16"/>
              </w:rPr>
            </w:pPr>
            <w:r w:rsidRPr="00B76FC1">
              <w:rPr>
                <w:rFonts w:cs="Arial"/>
                <w:sz w:val="16"/>
                <w:szCs w:val="16"/>
              </w:rPr>
              <w:t>1,485,847</w:t>
            </w:r>
          </w:p>
        </w:tc>
        <w:tc>
          <w:tcPr>
            <w:tcW w:w="1329" w:type="dxa"/>
            <w:shd w:val="clear" w:color="auto" w:fill="auto"/>
            <w:noWrap/>
            <w:vAlign w:val="bottom"/>
            <w:hideMark/>
          </w:tcPr>
          <w:p w14:paraId="759A905B" w14:textId="77777777" w:rsidR="00F46584" w:rsidRPr="00B76FC1" w:rsidRDefault="00F46584" w:rsidP="00F46584">
            <w:pPr>
              <w:jc w:val="right"/>
              <w:rPr>
                <w:rFonts w:cs="Arial"/>
                <w:sz w:val="16"/>
                <w:szCs w:val="16"/>
              </w:rPr>
            </w:pPr>
            <w:r w:rsidRPr="00B76FC1">
              <w:rPr>
                <w:rFonts w:cs="Arial"/>
                <w:sz w:val="16"/>
                <w:szCs w:val="16"/>
              </w:rPr>
              <w:t>1,350,099</w:t>
            </w:r>
          </w:p>
        </w:tc>
        <w:tc>
          <w:tcPr>
            <w:tcW w:w="1329" w:type="dxa"/>
            <w:shd w:val="clear" w:color="auto" w:fill="auto"/>
            <w:noWrap/>
            <w:vAlign w:val="bottom"/>
            <w:hideMark/>
          </w:tcPr>
          <w:p w14:paraId="45A0DECF" w14:textId="77777777" w:rsidR="00F46584" w:rsidRPr="00B76FC1" w:rsidRDefault="00F46584" w:rsidP="00F46584">
            <w:pPr>
              <w:jc w:val="right"/>
              <w:rPr>
                <w:rFonts w:cs="Arial"/>
                <w:sz w:val="16"/>
                <w:szCs w:val="16"/>
              </w:rPr>
            </w:pPr>
            <w:r w:rsidRPr="00B76FC1">
              <w:rPr>
                <w:rFonts w:cs="Arial"/>
                <w:sz w:val="16"/>
                <w:szCs w:val="16"/>
              </w:rPr>
              <w:t>1,274,943</w:t>
            </w:r>
          </w:p>
        </w:tc>
        <w:tc>
          <w:tcPr>
            <w:tcW w:w="1329" w:type="dxa"/>
            <w:shd w:val="clear" w:color="auto" w:fill="auto"/>
            <w:noWrap/>
            <w:vAlign w:val="bottom"/>
            <w:hideMark/>
          </w:tcPr>
          <w:p w14:paraId="47907D3F" w14:textId="77777777" w:rsidR="00F46584" w:rsidRPr="00B76FC1" w:rsidRDefault="00F46584" w:rsidP="00F46584">
            <w:pPr>
              <w:jc w:val="right"/>
              <w:rPr>
                <w:rFonts w:cs="Arial"/>
                <w:sz w:val="16"/>
                <w:szCs w:val="16"/>
              </w:rPr>
            </w:pPr>
            <w:r w:rsidRPr="00B76FC1">
              <w:rPr>
                <w:rFonts w:cs="Arial"/>
                <w:sz w:val="16"/>
                <w:szCs w:val="16"/>
              </w:rPr>
              <w:t>912,555</w:t>
            </w:r>
          </w:p>
        </w:tc>
        <w:tc>
          <w:tcPr>
            <w:tcW w:w="1240" w:type="dxa"/>
            <w:shd w:val="clear" w:color="auto" w:fill="auto"/>
            <w:noWrap/>
            <w:vAlign w:val="bottom"/>
            <w:hideMark/>
          </w:tcPr>
          <w:p w14:paraId="0D21AFC2" w14:textId="77777777" w:rsidR="00F46584" w:rsidRPr="00B76FC1" w:rsidRDefault="00F46584" w:rsidP="00F46584">
            <w:pPr>
              <w:jc w:val="right"/>
              <w:rPr>
                <w:rFonts w:cs="Arial"/>
                <w:sz w:val="16"/>
                <w:szCs w:val="16"/>
              </w:rPr>
            </w:pPr>
            <w:r w:rsidRPr="00B76FC1">
              <w:rPr>
                <w:rFonts w:cs="Arial"/>
                <w:sz w:val="16"/>
                <w:szCs w:val="16"/>
              </w:rPr>
              <w:t>266,627</w:t>
            </w:r>
          </w:p>
        </w:tc>
        <w:tc>
          <w:tcPr>
            <w:tcW w:w="1240" w:type="dxa"/>
            <w:shd w:val="clear" w:color="auto" w:fill="auto"/>
            <w:noWrap/>
            <w:vAlign w:val="bottom"/>
            <w:hideMark/>
          </w:tcPr>
          <w:p w14:paraId="60605F18" w14:textId="77777777" w:rsidR="00F46584" w:rsidRPr="00B76FC1" w:rsidRDefault="00F46584" w:rsidP="00F46584">
            <w:pPr>
              <w:jc w:val="right"/>
              <w:rPr>
                <w:rFonts w:cs="Arial"/>
                <w:sz w:val="16"/>
                <w:szCs w:val="16"/>
              </w:rPr>
            </w:pPr>
            <w:r w:rsidRPr="00B76FC1">
              <w:rPr>
                <w:rFonts w:cs="Arial"/>
                <w:sz w:val="16"/>
                <w:szCs w:val="16"/>
              </w:rPr>
              <w:t>645,928</w:t>
            </w:r>
          </w:p>
        </w:tc>
        <w:tc>
          <w:tcPr>
            <w:tcW w:w="1240" w:type="dxa"/>
            <w:shd w:val="clear" w:color="auto" w:fill="auto"/>
            <w:noWrap/>
            <w:vAlign w:val="bottom"/>
            <w:hideMark/>
          </w:tcPr>
          <w:p w14:paraId="6C2D0FB5" w14:textId="77777777" w:rsidR="00F46584" w:rsidRPr="00B76FC1" w:rsidRDefault="00F46584" w:rsidP="00F46584">
            <w:pPr>
              <w:jc w:val="right"/>
              <w:rPr>
                <w:rFonts w:cs="Arial"/>
                <w:sz w:val="16"/>
                <w:szCs w:val="16"/>
              </w:rPr>
            </w:pPr>
            <w:r w:rsidRPr="00B76FC1">
              <w:rPr>
                <w:rFonts w:cs="Arial"/>
                <w:sz w:val="16"/>
                <w:szCs w:val="16"/>
              </w:rPr>
              <w:t>353,350</w:t>
            </w:r>
          </w:p>
        </w:tc>
        <w:tc>
          <w:tcPr>
            <w:tcW w:w="839" w:type="dxa"/>
            <w:shd w:val="clear" w:color="auto" w:fill="auto"/>
            <w:noWrap/>
            <w:vAlign w:val="bottom"/>
            <w:hideMark/>
          </w:tcPr>
          <w:p w14:paraId="17C0737D" w14:textId="77777777" w:rsidR="00F46584" w:rsidRPr="00B76FC1" w:rsidRDefault="00F46584" w:rsidP="00F46584">
            <w:pPr>
              <w:jc w:val="right"/>
              <w:rPr>
                <w:rFonts w:cs="Arial"/>
                <w:sz w:val="16"/>
                <w:szCs w:val="16"/>
              </w:rPr>
            </w:pPr>
            <w:r w:rsidRPr="00B76FC1">
              <w:rPr>
                <w:rFonts w:cs="Arial"/>
                <w:sz w:val="16"/>
                <w:szCs w:val="16"/>
              </w:rPr>
              <w:t>29%</w:t>
            </w:r>
          </w:p>
        </w:tc>
        <w:tc>
          <w:tcPr>
            <w:tcW w:w="1141" w:type="dxa"/>
            <w:shd w:val="clear" w:color="auto" w:fill="auto"/>
            <w:noWrap/>
            <w:vAlign w:val="bottom"/>
            <w:hideMark/>
          </w:tcPr>
          <w:p w14:paraId="4D1B4911" w14:textId="77777777" w:rsidR="00F46584" w:rsidRPr="00B76FC1" w:rsidRDefault="00F46584" w:rsidP="00F46584">
            <w:pPr>
              <w:jc w:val="right"/>
              <w:rPr>
                <w:rFonts w:cs="Arial"/>
                <w:sz w:val="16"/>
                <w:szCs w:val="16"/>
              </w:rPr>
            </w:pPr>
            <w:r w:rsidRPr="00B76FC1">
              <w:rPr>
                <w:rFonts w:cs="Arial"/>
                <w:sz w:val="16"/>
                <w:szCs w:val="16"/>
              </w:rPr>
              <w:t>39%</w:t>
            </w:r>
          </w:p>
        </w:tc>
        <w:tc>
          <w:tcPr>
            <w:tcW w:w="1008" w:type="dxa"/>
            <w:shd w:val="clear" w:color="auto" w:fill="auto"/>
            <w:noWrap/>
            <w:vAlign w:val="bottom"/>
            <w:hideMark/>
          </w:tcPr>
          <w:p w14:paraId="2ACEF608" w14:textId="77777777" w:rsidR="00F46584" w:rsidRPr="00B76FC1" w:rsidRDefault="00F46584" w:rsidP="00F46584">
            <w:pPr>
              <w:jc w:val="right"/>
              <w:rPr>
                <w:rFonts w:cs="Arial"/>
                <w:sz w:val="16"/>
                <w:szCs w:val="16"/>
              </w:rPr>
            </w:pPr>
            <w:r w:rsidRPr="00B76FC1">
              <w:rPr>
                <w:rFonts w:cs="Arial"/>
                <w:sz w:val="16"/>
                <w:szCs w:val="16"/>
              </w:rPr>
              <w:t>6</w:t>
            </w:r>
          </w:p>
        </w:tc>
      </w:tr>
      <w:tr w:rsidR="00F46584" w:rsidRPr="00B76FC1" w14:paraId="4D9A9B1D" w14:textId="77777777" w:rsidTr="00A073CF">
        <w:trPr>
          <w:trHeight w:val="75"/>
        </w:trPr>
        <w:tc>
          <w:tcPr>
            <w:tcW w:w="1621" w:type="dxa"/>
            <w:shd w:val="clear" w:color="auto" w:fill="auto"/>
            <w:noWrap/>
            <w:vAlign w:val="bottom"/>
            <w:hideMark/>
          </w:tcPr>
          <w:p w14:paraId="7437D4F0" w14:textId="77777777" w:rsidR="00F46584" w:rsidRPr="00B76FC1" w:rsidRDefault="00F46584" w:rsidP="00F46584">
            <w:pPr>
              <w:rPr>
                <w:rFonts w:cs="Arial"/>
                <w:sz w:val="16"/>
                <w:szCs w:val="16"/>
              </w:rPr>
            </w:pPr>
            <w:r w:rsidRPr="00B76FC1">
              <w:rPr>
                <w:rFonts w:cs="Arial"/>
                <w:sz w:val="16"/>
                <w:szCs w:val="16"/>
              </w:rPr>
              <w:t>Poland</w:t>
            </w:r>
          </w:p>
        </w:tc>
        <w:tc>
          <w:tcPr>
            <w:tcW w:w="1345" w:type="dxa"/>
            <w:shd w:val="clear" w:color="auto" w:fill="auto"/>
            <w:noWrap/>
            <w:vAlign w:val="bottom"/>
            <w:hideMark/>
          </w:tcPr>
          <w:p w14:paraId="1CF1007D" w14:textId="77777777" w:rsidR="00F46584" w:rsidRPr="00B76FC1" w:rsidRDefault="00F46584" w:rsidP="00F46584">
            <w:pPr>
              <w:jc w:val="right"/>
              <w:rPr>
                <w:rFonts w:cs="Arial"/>
                <w:sz w:val="16"/>
                <w:szCs w:val="16"/>
              </w:rPr>
            </w:pPr>
            <w:r w:rsidRPr="00B76FC1">
              <w:rPr>
                <w:rFonts w:cs="Arial"/>
                <w:sz w:val="16"/>
                <w:szCs w:val="16"/>
              </w:rPr>
              <w:t>239,105</w:t>
            </w:r>
          </w:p>
        </w:tc>
        <w:tc>
          <w:tcPr>
            <w:tcW w:w="1329" w:type="dxa"/>
            <w:shd w:val="clear" w:color="auto" w:fill="auto"/>
            <w:noWrap/>
            <w:vAlign w:val="bottom"/>
            <w:hideMark/>
          </w:tcPr>
          <w:p w14:paraId="64AC7447" w14:textId="77777777" w:rsidR="00F46584" w:rsidRPr="00B76FC1" w:rsidRDefault="00F46584" w:rsidP="00F46584">
            <w:pPr>
              <w:jc w:val="right"/>
              <w:rPr>
                <w:rFonts w:cs="Arial"/>
                <w:sz w:val="16"/>
                <w:szCs w:val="16"/>
              </w:rPr>
            </w:pPr>
            <w:r w:rsidRPr="00B76FC1">
              <w:rPr>
                <w:rFonts w:cs="Arial"/>
                <w:sz w:val="16"/>
                <w:szCs w:val="16"/>
              </w:rPr>
              <w:t>217,368</w:t>
            </w:r>
          </w:p>
        </w:tc>
        <w:tc>
          <w:tcPr>
            <w:tcW w:w="1329" w:type="dxa"/>
            <w:shd w:val="clear" w:color="auto" w:fill="auto"/>
            <w:noWrap/>
            <w:vAlign w:val="bottom"/>
            <w:hideMark/>
          </w:tcPr>
          <w:p w14:paraId="46F5C2D3" w14:textId="77777777" w:rsidR="00F46584" w:rsidRPr="00B76FC1" w:rsidRDefault="00F46584" w:rsidP="00F46584">
            <w:pPr>
              <w:jc w:val="right"/>
              <w:rPr>
                <w:rFonts w:cs="Arial"/>
                <w:sz w:val="16"/>
                <w:szCs w:val="16"/>
              </w:rPr>
            </w:pPr>
            <w:r w:rsidRPr="00B76FC1">
              <w:rPr>
                <w:rFonts w:cs="Arial"/>
                <w:sz w:val="16"/>
                <w:szCs w:val="16"/>
              </w:rPr>
              <w:t>146,822</w:t>
            </w:r>
          </w:p>
        </w:tc>
        <w:tc>
          <w:tcPr>
            <w:tcW w:w="1329" w:type="dxa"/>
            <w:shd w:val="clear" w:color="auto" w:fill="auto"/>
            <w:noWrap/>
            <w:vAlign w:val="bottom"/>
            <w:hideMark/>
          </w:tcPr>
          <w:p w14:paraId="5D3FFC3B" w14:textId="77777777" w:rsidR="00F46584" w:rsidRPr="00B76FC1" w:rsidRDefault="00F46584" w:rsidP="00F46584">
            <w:pPr>
              <w:jc w:val="right"/>
              <w:rPr>
                <w:rFonts w:cs="Arial"/>
                <w:sz w:val="16"/>
                <w:szCs w:val="16"/>
              </w:rPr>
            </w:pPr>
            <w:r w:rsidRPr="00B76FC1">
              <w:rPr>
                <w:rFonts w:cs="Arial"/>
                <w:sz w:val="16"/>
                <w:szCs w:val="16"/>
              </w:rPr>
              <w:t>128,469</w:t>
            </w:r>
          </w:p>
        </w:tc>
        <w:tc>
          <w:tcPr>
            <w:tcW w:w="1240" w:type="dxa"/>
            <w:shd w:val="clear" w:color="auto" w:fill="auto"/>
            <w:noWrap/>
            <w:vAlign w:val="bottom"/>
            <w:hideMark/>
          </w:tcPr>
          <w:p w14:paraId="7ABC4CA1" w14:textId="77777777" w:rsidR="00F46584" w:rsidRPr="00B76FC1" w:rsidRDefault="00F46584" w:rsidP="00F46584">
            <w:pPr>
              <w:jc w:val="right"/>
              <w:rPr>
                <w:rFonts w:cs="Arial"/>
                <w:sz w:val="16"/>
                <w:szCs w:val="16"/>
              </w:rPr>
            </w:pPr>
            <w:r w:rsidRPr="00B76FC1">
              <w:rPr>
                <w:rFonts w:cs="Arial"/>
                <w:sz w:val="16"/>
                <w:szCs w:val="16"/>
              </w:rPr>
              <w:t>128,469</w:t>
            </w:r>
          </w:p>
        </w:tc>
        <w:tc>
          <w:tcPr>
            <w:tcW w:w="1240" w:type="dxa"/>
            <w:shd w:val="clear" w:color="auto" w:fill="auto"/>
            <w:noWrap/>
            <w:vAlign w:val="bottom"/>
            <w:hideMark/>
          </w:tcPr>
          <w:p w14:paraId="24D4BD97" w14:textId="77777777" w:rsidR="00F46584" w:rsidRPr="00B76FC1" w:rsidRDefault="00F46584" w:rsidP="00F46584">
            <w:pPr>
              <w:jc w:val="right"/>
              <w:rPr>
                <w:rFonts w:cs="Arial"/>
                <w:sz w:val="16"/>
                <w:szCs w:val="16"/>
              </w:rPr>
            </w:pPr>
            <w:r w:rsidRPr="00B76FC1">
              <w:rPr>
                <w:rFonts w:cs="Arial"/>
                <w:sz w:val="16"/>
                <w:szCs w:val="16"/>
              </w:rPr>
              <w:t>0</w:t>
            </w:r>
          </w:p>
        </w:tc>
        <w:tc>
          <w:tcPr>
            <w:tcW w:w="1240" w:type="dxa"/>
            <w:shd w:val="clear" w:color="auto" w:fill="auto"/>
            <w:noWrap/>
            <w:vAlign w:val="bottom"/>
            <w:hideMark/>
          </w:tcPr>
          <w:p w14:paraId="107A2280" w14:textId="77777777" w:rsidR="00F46584" w:rsidRPr="00B76FC1" w:rsidRDefault="00F46584" w:rsidP="00F46584">
            <w:pPr>
              <w:jc w:val="right"/>
              <w:rPr>
                <w:rFonts w:cs="Arial"/>
                <w:sz w:val="16"/>
                <w:szCs w:val="16"/>
              </w:rPr>
            </w:pPr>
            <w:r w:rsidRPr="00B76FC1">
              <w:rPr>
                <w:rFonts w:cs="Arial"/>
                <w:sz w:val="16"/>
                <w:szCs w:val="16"/>
              </w:rPr>
              <w:t>128,469</w:t>
            </w:r>
          </w:p>
        </w:tc>
        <w:tc>
          <w:tcPr>
            <w:tcW w:w="839" w:type="dxa"/>
            <w:shd w:val="clear" w:color="auto" w:fill="auto"/>
            <w:noWrap/>
            <w:vAlign w:val="bottom"/>
            <w:hideMark/>
          </w:tcPr>
          <w:p w14:paraId="388A3768" w14:textId="77777777" w:rsidR="00F46584" w:rsidRPr="00B76FC1" w:rsidRDefault="00F46584" w:rsidP="00F46584">
            <w:pPr>
              <w:jc w:val="right"/>
              <w:rPr>
                <w:rFonts w:cs="Arial"/>
                <w:sz w:val="16"/>
                <w:szCs w:val="16"/>
              </w:rPr>
            </w:pPr>
            <w:r w:rsidRPr="00B76FC1">
              <w:rPr>
                <w:rFonts w:cs="Arial"/>
                <w:sz w:val="16"/>
                <w:szCs w:val="16"/>
              </w:rPr>
              <w:t>100%</w:t>
            </w:r>
          </w:p>
        </w:tc>
        <w:tc>
          <w:tcPr>
            <w:tcW w:w="1141" w:type="dxa"/>
            <w:shd w:val="clear" w:color="auto" w:fill="auto"/>
            <w:noWrap/>
            <w:vAlign w:val="bottom"/>
            <w:hideMark/>
          </w:tcPr>
          <w:p w14:paraId="297C5F62" w14:textId="77777777" w:rsidR="00F46584" w:rsidRPr="00B76FC1" w:rsidRDefault="00F46584" w:rsidP="00F46584">
            <w:pPr>
              <w:jc w:val="right"/>
              <w:rPr>
                <w:rFonts w:cs="Arial"/>
                <w:sz w:val="16"/>
                <w:szCs w:val="16"/>
              </w:rPr>
            </w:pPr>
            <w:r w:rsidRPr="00B76FC1">
              <w:rPr>
                <w:rFonts w:cs="Arial"/>
                <w:sz w:val="16"/>
                <w:szCs w:val="16"/>
              </w:rPr>
              <w:t>100%</w:t>
            </w:r>
          </w:p>
        </w:tc>
        <w:tc>
          <w:tcPr>
            <w:tcW w:w="1008" w:type="dxa"/>
            <w:shd w:val="clear" w:color="auto" w:fill="auto"/>
            <w:noWrap/>
            <w:vAlign w:val="bottom"/>
            <w:hideMark/>
          </w:tcPr>
          <w:p w14:paraId="2363FAD6" w14:textId="77777777" w:rsidR="00F46584" w:rsidRPr="00B76FC1" w:rsidRDefault="00F46584" w:rsidP="00F46584">
            <w:pPr>
              <w:jc w:val="right"/>
              <w:rPr>
                <w:rFonts w:cs="Arial"/>
                <w:sz w:val="16"/>
                <w:szCs w:val="16"/>
              </w:rPr>
            </w:pPr>
            <w:r w:rsidRPr="00B76FC1">
              <w:rPr>
                <w:rFonts w:cs="Arial"/>
                <w:sz w:val="16"/>
                <w:szCs w:val="16"/>
              </w:rPr>
              <w:t>4</w:t>
            </w:r>
          </w:p>
        </w:tc>
      </w:tr>
      <w:tr w:rsidR="00F46584" w:rsidRPr="00B76FC1" w14:paraId="7250BFA5" w14:textId="77777777" w:rsidTr="00A073CF">
        <w:trPr>
          <w:trHeight w:val="75"/>
        </w:trPr>
        <w:tc>
          <w:tcPr>
            <w:tcW w:w="1621" w:type="dxa"/>
            <w:shd w:val="clear" w:color="auto" w:fill="auto"/>
            <w:noWrap/>
            <w:vAlign w:val="bottom"/>
            <w:hideMark/>
          </w:tcPr>
          <w:p w14:paraId="3F3D8A4B" w14:textId="77777777" w:rsidR="00F46584" w:rsidRPr="00B76FC1" w:rsidRDefault="00F46584" w:rsidP="00F46584">
            <w:pPr>
              <w:rPr>
                <w:rFonts w:cs="Arial"/>
                <w:sz w:val="16"/>
                <w:szCs w:val="16"/>
              </w:rPr>
            </w:pPr>
            <w:r w:rsidRPr="00B76FC1">
              <w:rPr>
                <w:rFonts w:cs="Arial"/>
                <w:sz w:val="16"/>
                <w:szCs w:val="16"/>
              </w:rPr>
              <w:t>Turkey DC</w:t>
            </w:r>
          </w:p>
        </w:tc>
        <w:tc>
          <w:tcPr>
            <w:tcW w:w="1345" w:type="dxa"/>
            <w:shd w:val="clear" w:color="auto" w:fill="auto"/>
            <w:noWrap/>
            <w:vAlign w:val="bottom"/>
            <w:hideMark/>
          </w:tcPr>
          <w:p w14:paraId="36EF2228" w14:textId="77777777" w:rsidR="00F46584" w:rsidRPr="00B76FC1" w:rsidRDefault="00F46584" w:rsidP="00F46584">
            <w:pPr>
              <w:jc w:val="right"/>
              <w:rPr>
                <w:rFonts w:cs="Arial"/>
                <w:sz w:val="16"/>
                <w:szCs w:val="16"/>
              </w:rPr>
            </w:pPr>
            <w:r w:rsidRPr="00B76FC1">
              <w:rPr>
                <w:rFonts w:cs="Arial"/>
                <w:sz w:val="16"/>
                <w:szCs w:val="16"/>
              </w:rPr>
              <w:t>114,341</w:t>
            </w:r>
          </w:p>
        </w:tc>
        <w:tc>
          <w:tcPr>
            <w:tcW w:w="1329" w:type="dxa"/>
            <w:shd w:val="clear" w:color="auto" w:fill="auto"/>
            <w:noWrap/>
            <w:vAlign w:val="bottom"/>
            <w:hideMark/>
          </w:tcPr>
          <w:p w14:paraId="0EFE3A3E" w14:textId="77777777" w:rsidR="00F46584" w:rsidRPr="00B76FC1" w:rsidRDefault="00F46584" w:rsidP="00F46584">
            <w:pPr>
              <w:jc w:val="right"/>
              <w:rPr>
                <w:rFonts w:cs="Arial"/>
                <w:sz w:val="16"/>
                <w:szCs w:val="16"/>
              </w:rPr>
            </w:pPr>
            <w:r w:rsidRPr="00B76FC1">
              <w:rPr>
                <w:rFonts w:cs="Arial"/>
                <w:sz w:val="16"/>
                <w:szCs w:val="16"/>
              </w:rPr>
              <w:t>103,946</w:t>
            </w:r>
          </w:p>
        </w:tc>
        <w:tc>
          <w:tcPr>
            <w:tcW w:w="1329" w:type="dxa"/>
            <w:shd w:val="clear" w:color="auto" w:fill="auto"/>
            <w:noWrap/>
            <w:vAlign w:val="bottom"/>
            <w:hideMark/>
          </w:tcPr>
          <w:p w14:paraId="4A0D0A9B" w14:textId="77777777" w:rsidR="00F46584" w:rsidRPr="00B76FC1" w:rsidRDefault="00F46584" w:rsidP="00F46584">
            <w:pPr>
              <w:jc w:val="right"/>
              <w:rPr>
                <w:rFonts w:cs="Arial"/>
                <w:sz w:val="16"/>
                <w:szCs w:val="16"/>
              </w:rPr>
            </w:pPr>
            <w:r w:rsidRPr="00B76FC1">
              <w:rPr>
                <w:rFonts w:cs="Arial"/>
                <w:sz w:val="16"/>
                <w:szCs w:val="16"/>
              </w:rPr>
              <w:t>104,321</w:t>
            </w:r>
          </w:p>
        </w:tc>
        <w:tc>
          <w:tcPr>
            <w:tcW w:w="1329" w:type="dxa"/>
            <w:shd w:val="clear" w:color="auto" w:fill="auto"/>
            <w:noWrap/>
            <w:vAlign w:val="bottom"/>
            <w:hideMark/>
          </w:tcPr>
          <w:p w14:paraId="715CAAFB" w14:textId="77777777" w:rsidR="00F46584" w:rsidRPr="00B76FC1" w:rsidRDefault="00F46584" w:rsidP="00F46584">
            <w:pPr>
              <w:jc w:val="right"/>
              <w:rPr>
                <w:rFonts w:cs="Arial"/>
                <w:sz w:val="16"/>
                <w:szCs w:val="16"/>
              </w:rPr>
            </w:pPr>
            <w:r w:rsidRPr="00B76FC1">
              <w:rPr>
                <w:rFonts w:cs="Arial"/>
                <w:sz w:val="16"/>
                <w:szCs w:val="16"/>
              </w:rPr>
              <w:t>89,930</w:t>
            </w:r>
          </w:p>
        </w:tc>
        <w:tc>
          <w:tcPr>
            <w:tcW w:w="1240" w:type="dxa"/>
            <w:shd w:val="clear" w:color="auto" w:fill="auto"/>
            <w:noWrap/>
            <w:vAlign w:val="bottom"/>
            <w:hideMark/>
          </w:tcPr>
          <w:p w14:paraId="0B1854C0" w14:textId="77777777" w:rsidR="00F46584" w:rsidRPr="00B76FC1" w:rsidRDefault="00F46584" w:rsidP="00F46584">
            <w:pPr>
              <w:jc w:val="right"/>
              <w:rPr>
                <w:rFonts w:cs="Arial"/>
                <w:sz w:val="16"/>
                <w:szCs w:val="16"/>
              </w:rPr>
            </w:pPr>
            <w:r w:rsidRPr="00B76FC1">
              <w:rPr>
                <w:rFonts w:cs="Arial"/>
                <w:sz w:val="16"/>
                <w:szCs w:val="16"/>
              </w:rPr>
              <w:t>89,930</w:t>
            </w:r>
          </w:p>
        </w:tc>
        <w:tc>
          <w:tcPr>
            <w:tcW w:w="1240" w:type="dxa"/>
            <w:shd w:val="clear" w:color="auto" w:fill="auto"/>
            <w:noWrap/>
            <w:vAlign w:val="bottom"/>
            <w:hideMark/>
          </w:tcPr>
          <w:p w14:paraId="3F77FD14" w14:textId="77777777" w:rsidR="00F46584" w:rsidRPr="00B76FC1" w:rsidRDefault="00F46584" w:rsidP="00F46584">
            <w:pPr>
              <w:jc w:val="right"/>
              <w:rPr>
                <w:rFonts w:cs="Arial"/>
                <w:sz w:val="16"/>
                <w:szCs w:val="16"/>
              </w:rPr>
            </w:pPr>
            <w:r w:rsidRPr="00B76FC1">
              <w:rPr>
                <w:rFonts w:cs="Arial"/>
                <w:sz w:val="16"/>
                <w:szCs w:val="16"/>
              </w:rPr>
              <w:t>0</w:t>
            </w:r>
          </w:p>
        </w:tc>
        <w:tc>
          <w:tcPr>
            <w:tcW w:w="1240" w:type="dxa"/>
            <w:shd w:val="clear" w:color="auto" w:fill="auto"/>
            <w:noWrap/>
            <w:vAlign w:val="bottom"/>
            <w:hideMark/>
          </w:tcPr>
          <w:p w14:paraId="7934ABFF" w14:textId="77777777" w:rsidR="00F46584" w:rsidRPr="00B76FC1" w:rsidRDefault="00F46584" w:rsidP="00F46584">
            <w:pPr>
              <w:jc w:val="right"/>
              <w:rPr>
                <w:rFonts w:cs="Arial"/>
                <w:sz w:val="16"/>
                <w:szCs w:val="16"/>
              </w:rPr>
            </w:pPr>
            <w:r w:rsidRPr="00B76FC1">
              <w:rPr>
                <w:rFonts w:cs="Arial"/>
                <w:sz w:val="16"/>
                <w:szCs w:val="16"/>
              </w:rPr>
              <w:t>89,930</w:t>
            </w:r>
          </w:p>
        </w:tc>
        <w:tc>
          <w:tcPr>
            <w:tcW w:w="839" w:type="dxa"/>
            <w:shd w:val="clear" w:color="auto" w:fill="auto"/>
            <w:noWrap/>
            <w:vAlign w:val="bottom"/>
            <w:hideMark/>
          </w:tcPr>
          <w:p w14:paraId="74B75DA1" w14:textId="77777777" w:rsidR="00F46584" w:rsidRPr="00B76FC1" w:rsidRDefault="00F46584" w:rsidP="00F46584">
            <w:pPr>
              <w:jc w:val="right"/>
              <w:rPr>
                <w:rFonts w:cs="Arial"/>
                <w:sz w:val="16"/>
                <w:szCs w:val="16"/>
              </w:rPr>
            </w:pPr>
            <w:r w:rsidRPr="00B76FC1">
              <w:rPr>
                <w:rFonts w:cs="Arial"/>
                <w:sz w:val="16"/>
                <w:szCs w:val="16"/>
              </w:rPr>
              <w:t>100%</w:t>
            </w:r>
          </w:p>
        </w:tc>
        <w:tc>
          <w:tcPr>
            <w:tcW w:w="1141" w:type="dxa"/>
            <w:shd w:val="clear" w:color="auto" w:fill="auto"/>
            <w:noWrap/>
            <w:vAlign w:val="bottom"/>
            <w:hideMark/>
          </w:tcPr>
          <w:p w14:paraId="398FDD67" w14:textId="77777777" w:rsidR="00F46584" w:rsidRPr="00B76FC1" w:rsidRDefault="00F46584" w:rsidP="00F46584">
            <w:pPr>
              <w:jc w:val="right"/>
              <w:rPr>
                <w:rFonts w:cs="Arial"/>
                <w:sz w:val="16"/>
                <w:szCs w:val="16"/>
              </w:rPr>
            </w:pPr>
            <w:r w:rsidRPr="00B76FC1">
              <w:rPr>
                <w:rFonts w:cs="Arial"/>
                <w:sz w:val="16"/>
                <w:szCs w:val="16"/>
              </w:rPr>
              <w:t>100%</w:t>
            </w:r>
          </w:p>
        </w:tc>
        <w:tc>
          <w:tcPr>
            <w:tcW w:w="1008" w:type="dxa"/>
            <w:shd w:val="clear" w:color="auto" w:fill="auto"/>
            <w:noWrap/>
            <w:vAlign w:val="bottom"/>
            <w:hideMark/>
          </w:tcPr>
          <w:p w14:paraId="5F2D9241" w14:textId="77777777" w:rsidR="00F46584" w:rsidRPr="00B76FC1" w:rsidRDefault="00F46584" w:rsidP="00F46584">
            <w:pPr>
              <w:jc w:val="right"/>
              <w:rPr>
                <w:rFonts w:cs="Arial"/>
                <w:sz w:val="16"/>
                <w:szCs w:val="16"/>
              </w:rPr>
            </w:pPr>
            <w:r w:rsidRPr="00B76FC1">
              <w:rPr>
                <w:rFonts w:cs="Arial"/>
                <w:sz w:val="16"/>
                <w:szCs w:val="16"/>
              </w:rPr>
              <w:t>3</w:t>
            </w:r>
          </w:p>
        </w:tc>
      </w:tr>
      <w:tr w:rsidR="00F46584" w:rsidRPr="00B76FC1" w14:paraId="6F5E49AB" w14:textId="77777777" w:rsidTr="00A073CF">
        <w:trPr>
          <w:trHeight w:val="75"/>
        </w:trPr>
        <w:tc>
          <w:tcPr>
            <w:tcW w:w="1621" w:type="dxa"/>
            <w:shd w:val="clear" w:color="auto" w:fill="auto"/>
            <w:noWrap/>
            <w:vAlign w:val="bottom"/>
            <w:hideMark/>
          </w:tcPr>
          <w:p w14:paraId="1ED51CB2" w14:textId="77777777" w:rsidR="00F46584" w:rsidRPr="00B76FC1" w:rsidRDefault="00F46584" w:rsidP="00F46584">
            <w:pPr>
              <w:rPr>
                <w:rFonts w:cs="Arial"/>
                <w:sz w:val="16"/>
                <w:szCs w:val="16"/>
              </w:rPr>
            </w:pPr>
            <w:r w:rsidRPr="00B76FC1">
              <w:rPr>
                <w:rFonts w:cs="Arial"/>
                <w:sz w:val="16"/>
                <w:szCs w:val="16"/>
              </w:rPr>
              <w:t>Russia DC</w:t>
            </w:r>
          </w:p>
        </w:tc>
        <w:tc>
          <w:tcPr>
            <w:tcW w:w="1345" w:type="dxa"/>
            <w:shd w:val="clear" w:color="auto" w:fill="auto"/>
            <w:noWrap/>
            <w:vAlign w:val="bottom"/>
            <w:hideMark/>
          </w:tcPr>
          <w:p w14:paraId="70BAA6F6" w14:textId="77777777" w:rsidR="00F46584" w:rsidRPr="00B76FC1" w:rsidRDefault="00F46584" w:rsidP="00F46584">
            <w:pPr>
              <w:jc w:val="right"/>
              <w:rPr>
                <w:rFonts w:cs="Arial"/>
                <w:sz w:val="16"/>
                <w:szCs w:val="16"/>
              </w:rPr>
            </w:pPr>
            <w:r w:rsidRPr="00B76FC1">
              <w:rPr>
                <w:rFonts w:cs="Arial"/>
                <w:sz w:val="16"/>
                <w:szCs w:val="16"/>
              </w:rPr>
              <w:t>63,699</w:t>
            </w:r>
          </w:p>
        </w:tc>
        <w:tc>
          <w:tcPr>
            <w:tcW w:w="1329" w:type="dxa"/>
            <w:shd w:val="clear" w:color="auto" w:fill="auto"/>
            <w:noWrap/>
            <w:vAlign w:val="bottom"/>
            <w:hideMark/>
          </w:tcPr>
          <w:p w14:paraId="43A42474" w14:textId="77777777" w:rsidR="00F46584" w:rsidRPr="00B76FC1" w:rsidRDefault="00F46584" w:rsidP="00F46584">
            <w:pPr>
              <w:jc w:val="right"/>
              <w:rPr>
                <w:rFonts w:cs="Arial"/>
                <w:sz w:val="16"/>
                <w:szCs w:val="16"/>
              </w:rPr>
            </w:pPr>
            <w:r w:rsidRPr="00B76FC1">
              <w:rPr>
                <w:rFonts w:cs="Arial"/>
                <w:sz w:val="16"/>
                <w:szCs w:val="16"/>
              </w:rPr>
              <w:t>57,909</w:t>
            </w:r>
          </w:p>
        </w:tc>
        <w:tc>
          <w:tcPr>
            <w:tcW w:w="1329" w:type="dxa"/>
            <w:shd w:val="clear" w:color="auto" w:fill="auto"/>
            <w:noWrap/>
            <w:vAlign w:val="bottom"/>
            <w:hideMark/>
          </w:tcPr>
          <w:p w14:paraId="0B173E00" w14:textId="77777777" w:rsidR="00F46584" w:rsidRPr="00B76FC1" w:rsidRDefault="00F46584" w:rsidP="00F46584">
            <w:pPr>
              <w:jc w:val="right"/>
              <w:rPr>
                <w:rFonts w:cs="Arial"/>
                <w:sz w:val="16"/>
                <w:szCs w:val="16"/>
              </w:rPr>
            </w:pPr>
            <w:r w:rsidRPr="00B76FC1">
              <w:rPr>
                <w:rFonts w:cs="Arial"/>
                <w:sz w:val="16"/>
                <w:szCs w:val="16"/>
              </w:rPr>
              <w:t>57,909</w:t>
            </w:r>
          </w:p>
        </w:tc>
        <w:tc>
          <w:tcPr>
            <w:tcW w:w="1329" w:type="dxa"/>
            <w:shd w:val="clear" w:color="auto" w:fill="auto"/>
            <w:noWrap/>
            <w:vAlign w:val="bottom"/>
            <w:hideMark/>
          </w:tcPr>
          <w:p w14:paraId="15B240E6" w14:textId="77777777" w:rsidR="00F46584" w:rsidRPr="00B76FC1" w:rsidRDefault="00F46584" w:rsidP="00F46584">
            <w:pPr>
              <w:jc w:val="right"/>
              <w:rPr>
                <w:rFonts w:cs="Arial"/>
                <w:sz w:val="16"/>
                <w:szCs w:val="16"/>
              </w:rPr>
            </w:pPr>
            <w:r w:rsidRPr="00B76FC1">
              <w:rPr>
                <w:rFonts w:cs="Arial"/>
                <w:sz w:val="16"/>
                <w:szCs w:val="16"/>
              </w:rPr>
              <w:t>28,954</w:t>
            </w:r>
          </w:p>
        </w:tc>
        <w:tc>
          <w:tcPr>
            <w:tcW w:w="1240" w:type="dxa"/>
            <w:shd w:val="clear" w:color="auto" w:fill="auto"/>
            <w:noWrap/>
            <w:vAlign w:val="bottom"/>
            <w:hideMark/>
          </w:tcPr>
          <w:p w14:paraId="72706230" w14:textId="77777777" w:rsidR="00F46584" w:rsidRPr="00B76FC1" w:rsidRDefault="00F46584" w:rsidP="00F46584">
            <w:pPr>
              <w:jc w:val="right"/>
              <w:rPr>
                <w:rFonts w:cs="Arial"/>
                <w:sz w:val="16"/>
                <w:szCs w:val="16"/>
              </w:rPr>
            </w:pPr>
            <w:r w:rsidRPr="00B76FC1">
              <w:rPr>
                <w:rFonts w:cs="Arial"/>
                <w:sz w:val="16"/>
                <w:szCs w:val="16"/>
              </w:rPr>
              <w:t>28,954</w:t>
            </w:r>
          </w:p>
        </w:tc>
        <w:tc>
          <w:tcPr>
            <w:tcW w:w="1240" w:type="dxa"/>
            <w:shd w:val="clear" w:color="auto" w:fill="auto"/>
            <w:noWrap/>
            <w:vAlign w:val="bottom"/>
            <w:hideMark/>
          </w:tcPr>
          <w:p w14:paraId="5C73B2D6" w14:textId="77777777" w:rsidR="00F46584" w:rsidRPr="00B76FC1" w:rsidRDefault="00F46584" w:rsidP="00F46584">
            <w:pPr>
              <w:jc w:val="right"/>
              <w:rPr>
                <w:rFonts w:cs="Arial"/>
                <w:sz w:val="16"/>
                <w:szCs w:val="16"/>
              </w:rPr>
            </w:pPr>
            <w:r w:rsidRPr="00B76FC1">
              <w:rPr>
                <w:rFonts w:cs="Arial"/>
                <w:sz w:val="16"/>
                <w:szCs w:val="16"/>
              </w:rPr>
              <w:t>0</w:t>
            </w:r>
          </w:p>
        </w:tc>
        <w:tc>
          <w:tcPr>
            <w:tcW w:w="1240" w:type="dxa"/>
            <w:shd w:val="clear" w:color="auto" w:fill="auto"/>
            <w:noWrap/>
            <w:vAlign w:val="bottom"/>
            <w:hideMark/>
          </w:tcPr>
          <w:p w14:paraId="5DA0AF0E" w14:textId="77777777" w:rsidR="00F46584" w:rsidRPr="00B76FC1" w:rsidRDefault="00F46584" w:rsidP="00F46584">
            <w:pPr>
              <w:jc w:val="right"/>
              <w:rPr>
                <w:rFonts w:cs="Arial"/>
                <w:sz w:val="16"/>
                <w:szCs w:val="16"/>
              </w:rPr>
            </w:pPr>
            <w:r w:rsidRPr="00B76FC1">
              <w:rPr>
                <w:rFonts w:cs="Arial"/>
                <w:sz w:val="16"/>
                <w:szCs w:val="16"/>
              </w:rPr>
              <w:t>28,954</w:t>
            </w:r>
          </w:p>
        </w:tc>
        <w:tc>
          <w:tcPr>
            <w:tcW w:w="839" w:type="dxa"/>
            <w:shd w:val="clear" w:color="auto" w:fill="auto"/>
            <w:noWrap/>
            <w:vAlign w:val="bottom"/>
            <w:hideMark/>
          </w:tcPr>
          <w:p w14:paraId="78689AD4" w14:textId="77777777" w:rsidR="00F46584" w:rsidRPr="00B76FC1" w:rsidRDefault="00F46584" w:rsidP="00F46584">
            <w:pPr>
              <w:jc w:val="right"/>
              <w:rPr>
                <w:rFonts w:cs="Arial"/>
                <w:sz w:val="16"/>
                <w:szCs w:val="16"/>
              </w:rPr>
            </w:pPr>
            <w:r w:rsidRPr="00B76FC1">
              <w:rPr>
                <w:rFonts w:cs="Arial"/>
                <w:sz w:val="16"/>
                <w:szCs w:val="16"/>
              </w:rPr>
              <w:t>100%</w:t>
            </w:r>
          </w:p>
        </w:tc>
        <w:tc>
          <w:tcPr>
            <w:tcW w:w="1141" w:type="dxa"/>
            <w:shd w:val="clear" w:color="auto" w:fill="auto"/>
            <w:noWrap/>
            <w:vAlign w:val="bottom"/>
            <w:hideMark/>
          </w:tcPr>
          <w:p w14:paraId="6008A2B0" w14:textId="77777777" w:rsidR="00F46584" w:rsidRPr="00B76FC1" w:rsidRDefault="00F46584" w:rsidP="00F46584">
            <w:pPr>
              <w:jc w:val="right"/>
              <w:rPr>
                <w:rFonts w:cs="Arial"/>
                <w:sz w:val="16"/>
                <w:szCs w:val="16"/>
              </w:rPr>
            </w:pPr>
            <w:r w:rsidRPr="00B76FC1">
              <w:rPr>
                <w:rFonts w:cs="Arial"/>
                <w:sz w:val="16"/>
                <w:szCs w:val="16"/>
              </w:rPr>
              <w:t>100%</w:t>
            </w:r>
          </w:p>
        </w:tc>
        <w:tc>
          <w:tcPr>
            <w:tcW w:w="1008" w:type="dxa"/>
            <w:shd w:val="clear" w:color="auto" w:fill="auto"/>
            <w:noWrap/>
            <w:vAlign w:val="bottom"/>
            <w:hideMark/>
          </w:tcPr>
          <w:p w14:paraId="46561487" w14:textId="77777777" w:rsidR="00F46584" w:rsidRPr="00B76FC1" w:rsidRDefault="00F46584" w:rsidP="00F46584">
            <w:pPr>
              <w:jc w:val="right"/>
              <w:rPr>
                <w:rFonts w:cs="Arial"/>
                <w:sz w:val="16"/>
                <w:szCs w:val="16"/>
              </w:rPr>
            </w:pPr>
            <w:r w:rsidRPr="00B76FC1">
              <w:rPr>
                <w:rFonts w:cs="Arial"/>
                <w:sz w:val="16"/>
                <w:szCs w:val="16"/>
              </w:rPr>
              <w:t>4</w:t>
            </w:r>
          </w:p>
        </w:tc>
      </w:tr>
      <w:tr w:rsidR="00F46584" w:rsidRPr="00B76FC1" w14:paraId="594CB790" w14:textId="77777777" w:rsidTr="00A073CF">
        <w:trPr>
          <w:trHeight w:val="75"/>
        </w:trPr>
        <w:tc>
          <w:tcPr>
            <w:tcW w:w="1621" w:type="dxa"/>
            <w:shd w:val="clear" w:color="000000" w:fill="FFFF99"/>
            <w:noWrap/>
            <w:vAlign w:val="bottom"/>
            <w:hideMark/>
          </w:tcPr>
          <w:p w14:paraId="0F3D2208" w14:textId="77777777" w:rsidR="00F46584" w:rsidRPr="00B76FC1" w:rsidRDefault="00F46584" w:rsidP="00F46584">
            <w:pPr>
              <w:rPr>
                <w:rFonts w:cs="Arial"/>
                <w:b/>
                <w:bCs/>
                <w:sz w:val="16"/>
                <w:szCs w:val="16"/>
              </w:rPr>
            </w:pPr>
            <w:r w:rsidRPr="00B76FC1">
              <w:rPr>
                <w:rFonts w:cs="Arial"/>
                <w:b/>
                <w:bCs/>
                <w:sz w:val="16"/>
                <w:szCs w:val="16"/>
              </w:rPr>
              <w:t>Site Total</w:t>
            </w:r>
          </w:p>
        </w:tc>
        <w:tc>
          <w:tcPr>
            <w:tcW w:w="1345" w:type="dxa"/>
            <w:shd w:val="clear" w:color="000000" w:fill="FFFF99"/>
            <w:noWrap/>
            <w:vAlign w:val="bottom"/>
            <w:hideMark/>
          </w:tcPr>
          <w:p w14:paraId="374F3897" w14:textId="77777777" w:rsidR="00F46584" w:rsidRPr="00B76FC1" w:rsidRDefault="00F46584" w:rsidP="00F46584">
            <w:pPr>
              <w:jc w:val="right"/>
              <w:rPr>
                <w:rFonts w:cs="Arial"/>
                <w:b/>
                <w:bCs/>
                <w:sz w:val="16"/>
                <w:szCs w:val="16"/>
              </w:rPr>
            </w:pPr>
            <w:r w:rsidRPr="00B76FC1">
              <w:rPr>
                <w:rFonts w:cs="Arial"/>
                <w:b/>
                <w:bCs/>
                <w:sz w:val="16"/>
                <w:szCs w:val="16"/>
              </w:rPr>
              <w:t>19,531,870.24</w:t>
            </w:r>
          </w:p>
        </w:tc>
        <w:tc>
          <w:tcPr>
            <w:tcW w:w="1329" w:type="dxa"/>
            <w:shd w:val="clear" w:color="000000" w:fill="FFFF99"/>
            <w:noWrap/>
            <w:vAlign w:val="bottom"/>
            <w:hideMark/>
          </w:tcPr>
          <w:p w14:paraId="753ACEB8" w14:textId="77777777" w:rsidR="00F46584" w:rsidRPr="00B76FC1" w:rsidRDefault="00F46584" w:rsidP="00F46584">
            <w:pPr>
              <w:jc w:val="right"/>
              <w:rPr>
                <w:rFonts w:cs="Arial"/>
                <w:b/>
                <w:bCs/>
                <w:sz w:val="16"/>
                <w:szCs w:val="16"/>
              </w:rPr>
            </w:pPr>
            <w:r w:rsidRPr="00B76FC1">
              <w:rPr>
                <w:rFonts w:cs="Arial"/>
                <w:b/>
                <w:bCs/>
                <w:sz w:val="16"/>
                <w:szCs w:val="16"/>
              </w:rPr>
              <w:t>17,811,091.67</w:t>
            </w:r>
          </w:p>
        </w:tc>
        <w:tc>
          <w:tcPr>
            <w:tcW w:w="1329" w:type="dxa"/>
            <w:shd w:val="clear" w:color="000000" w:fill="FFFF99"/>
            <w:noWrap/>
            <w:vAlign w:val="bottom"/>
            <w:hideMark/>
          </w:tcPr>
          <w:p w14:paraId="6C196F30" w14:textId="77777777" w:rsidR="00F46584" w:rsidRPr="00B76FC1" w:rsidRDefault="00F46584" w:rsidP="00F46584">
            <w:pPr>
              <w:jc w:val="right"/>
              <w:rPr>
                <w:rFonts w:cs="Arial"/>
                <w:b/>
                <w:bCs/>
                <w:sz w:val="16"/>
                <w:szCs w:val="16"/>
              </w:rPr>
            </w:pPr>
            <w:r w:rsidRPr="00B76FC1">
              <w:rPr>
                <w:rFonts w:cs="Arial"/>
                <w:b/>
                <w:bCs/>
                <w:sz w:val="16"/>
                <w:szCs w:val="16"/>
              </w:rPr>
              <w:t>15,927,758.04</w:t>
            </w:r>
          </w:p>
        </w:tc>
        <w:tc>
          <w:tcPr>
            <w:tcW w:w="1329" w:type="dxa"/>
            <w:shd w:val="clear" w:color="000000" w:fill="FFFF99"/>
            <w:noWrap/>
            <w:vAlign w:val="bottom"/>
            <w:hideMark/>
          </w:tcPr>
          <w:p w14:paraId="26CB7881" w14:textId="77777777" w:rsidR="00F46584" w:rsidRPr="00B76FC1" w:rsidRDefault="00F46584" w:rsidP="00F46584">
            <w:pPr>
              <w:jc w:val="right"/>
              <w:rPr>
                <w:rFonts w:cs="Arial"/>
                <w:b/>
                <w:bCs/>
                <w:sz w:val="16"/>
                <w:szCs w:val="16"/>
              </w:rPr>
            </w:pPr>
            <w:r w:rsidRPr="00B76FC1">
              <w:rPr>
                <w:rFonts w:cs="Arial"/>
                <w:b/>
                <w:bCs/>
                <w:sz w:val="16"/>
                <w:szCs w:val="16"/>
              </w:rPr>
              <w:t>10,915,770.91</w:t>
            </w:r>
          </w:p>
        </w:tc>
        <w:tc>
          <w:tcPr>
            <w:tcW w:w="1240" w:type="dxa"/>
            <w:shd w:val="clear" w:color="000000" w:fill="FFFF99"/>
            <w:noWrap/>
            <w:vAlign w:val="bottom"/>
            <w:hideMark/>
          </w:tcPr>
          <w:p w14:paraId="66DAAE46" w14:textId="77777777" w:rsidR="00F46584" w:rsidRPr="00B76FC1" w:rsidRDefault="00F46584" w:rsidP="00F46584">
            <w:pPr>
              <w:jc w:val="right"/>
              <w:rPr>
                <w:rFonts w:cs="Arial"/>
                <w:b/>
                <w:bCs/>
                <w:sz w:val="16"/>
                <w:szCs w:val="16"/>
              </w:rPr>
            </w:pPr>
            <w:r w:rsidRPr="00B76FC1">
              <w:rPr>
                <w:rFonts w:cs="Arial"/>
                <w:b/>
                <w:bCs/>
                <w:sz w:val="16"/>
                <w:szCs w:val="16"/>
              </w:rPr>
              <w:t>5,290,923.97</w:t>
            </w:r>
          </w:p>
        </w:tc>
        <w:tc>
          <w:tcPr>
            <w:tcW w:w="1240" w:type="dxa"/>
            <w:shd w:val="clear" w:color="000000" w:fill="FFFF99"/>
            <w:noWrap/>
            <w:vAlign w:val="bottom"/>
            <w:hideMark/>
          </w:tcPr>
          <w:p w14:paraId="6E5CA338" w14:textId="77777777" w:rsidR="00F46584" w:rsidRPr="00B76FC1" w:rsidRDefault="00F46584" w:rsidP="00F46584">
            <w:pPr>
              <w:jc w:val="right"/>
              <w:rPr>
                <w:rFonts w:cs="Arial"/>
                <w:b/>
                <w:bCs/>
                <w:sz w:val="16"/>
                <w:szCs w:val="16"/>
              </w:rPr>
            </w:pPr>
            <w:r w:rsidRPr="00B76FC1">
              <w:rPr>
                <w:rFonts w:cs="Arial"/>
                <w:b/>
                <w:bCs/>
                <w:sz w:val="16"/>
                <w:szCs w:val="16"/>
              </w:rPr>
              <w:t>5,624,846.94</w:t>
            </w:r>
          </w:p>
        </w:tc>
        <w:tc>
          <w:tcPr>
            <w:tcW w:w="1240" w:type="dxa"/>
            <w:shd w:val="clear" w:color="000000" w:fill="FFFF99"/>
            <w:noWrap/>
            <w:vAlign w:val="bottom"/>
            <w:hideMark/>
          </w:tcPr>
          <w:p w14:paraId="72EE9BD8" w14:textId="77777777" w:rsidR="00F46584" w:rsidRPr="00B76FC1" w:rsidRDefault="00F46584" w:rsidP="00F46584">
            <w:pPr>
              <w:jc w:val="right"/>
              <w:rPr>
                <w:rFonts w:cs="Arial"/>
                <w:b/>
                <w:bCs/>
                <w:sz w:val="16"/>
                <w:szCs w:val="16"/>
              </w:rPr>
            </w:pPr>
            <w:r w:rsidRPr="00B76FC1">
              <w:rPr>
                <w:rFonts w:cs="Arial"/>
                <w:b/>
                <w:bCs/>
                <w:sz w:val="16"/>
                <w:szCs w:val="16"/>
              </w:rPr>
              <w:t>7,664,304.54</w:t>
            </w:r>
          </w:p>
        </w:tc>
        <w:tc>
          <w:tcPr>
            <w:tcW w:w="839" w:type="dxa"/>
            <w:shd w:val="clear" w:color="000000" w:fill="FFFF99"/>
            <w:noWrap/>
            <w:vAlign w:val="bottom"/>
            <w:hideMark/>
          </w:tcPr>
          <w:p w14:paraId="46DD9B17" w14:textId="77777777" w:rsidR="00F46584" w:rsidRPr="00B76FC1" w:rsidRDefault="00F46584" w:rsidP="00F46584">
            <w:pPr>
              <w:jc w:val="right"/>
              <w:rPr>
                <w:rFonts w:cs="Arial"/>
                <w:b/>
                <w:bCs/>
                <w:sz w:val="16"/>
                <w:szCs w:val="16"/>
              </w:rPr>
            </w:pPr>
            <w:r w:rsidRPr="00B76FC1">
              <w:rPr>
                <w:rFonts w:cs="Arial"/>
                <w:b/>
                <w:bCs/>
                <w:sz w:val="16"/>
                <w:szCs w:val="16"/>
              </w:rPr>
              <w:t>48%</w:t>
            </w:r>
          </w:p>
        </w:tc>
        <w:tc>
          <w:tcPr>
            <w:tcW w:w="1141" w:type="dxa"/>
            <w:shd w:val="clear" w:color="000000" w:fill="FFFF99"/>
            <w:noWrap/>
            <w:vAlign w:val="bottom"/>
            <w:hideMark/>
          </w:tcPr>
          <w:p w14:paraId="3E93914E" w14:textId="77777777" w:rsidR="00F46584" w:rsidRPr="00B76FC1" w:rsidRDefault="00F46584" w:rsidP="00F46584">
            <w:pPr>
              <w:jc w:val="right"/>
              <w:rPr>
                <w:rFonts w:cs="Arial"/>
                <w:b/>
                <w:bCs/>
                <w:sz w:val="16"/>
                <w:szCs w:val="16"/>
              </w:rPr>
            </w:pPr>
            <w:r w:rsidRPr="00B76FC1">
              <w:rPr>
                <w:rFonts w:cs="Arial"/>
                <w:b/>
                <w:bCs/>
                <w:sz w:val="16"/>
                <w:szCs w:val="16"/>
              </w:rPr>
              <w:t>70%</w:t>
            </w:r>
          </w:p>
        </w:tc>
        <w:tc>
          <w:tcPr>
            <w:tcW w:w="1008" w:type="dxa"/>
            <w:shd w:val="clear" w:color="000000" w:fill="FFFF99"/>
            <w:noWrap/>
            <w:vAlign w:val="bottom"/>
            <w:hideMark/>
          </w:tcPr>
          <w:p w14:paraId="3E3A2FE8" w14:textId="77777777" w:rsidR="00F46584" w:rsidRPr="00B76FC1" w:rsidRDefault="00F46584" w:rsidP="00F46584">
            <w:pPr>
              <w:jc w:val="right"/>
              <w:rPr>
                <w:rFonts w:cs="Arial"/>
                <w:b/>
                <w:bCs/>
                <w:sz w:val="16"/>
                <w:szCs w:val="16"/>
              </w:rPr>
            </w:pPr>
            <w:r w:rsidRPr="00B76FC1">
              <w:rPr>
                <w:rFonts w:cs="Arial"/>
                <w:b/>
                <w:bCs/>
                <w:sz w:val="16"/>
                <w:szCs w:val="16"/>
              </w:rPr>
              <w:t>87</w:t>
            </w:r>
          </w:p>
        </w:tc>
      </w:tr>
    </w:tbl>
    <w:p w14:paraId="19AAA75F" w14:textId="77777777" w:rsidR="003E0437" w:rsidRPr="00F46584" w:rsidRDefault="003E0437" w:rsidP="0073673F">
      <w:pPr>
        <w:rPr>
          <w:rFonts w:cs="Arial"/>
          <w:noProof/>
          <w:sz w:val="18"/>
          <w:szCs w:val="18"/>
        </w:rPr>
      </w:pPr>
    </w:p>
    <w:tbl>
      <w:tblPr>
        <w:tblW w:w="12827"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48"/>
        <w:gridCol w:w="1950"/>
        <w:gridCol w:w="1390"/>
        <w:gridCol w:w="1008"/>
        <w:gridCol w:w="2056"/>
        <w:gridCol w:w="1959"/>
        <w:gridCol w:w="1399"/>
        <w:gridCol w:w="1017"/>
      </w:tblGrid>
      <w:tr w:rsidR="00F46584" w:rsidRPr="00B76FC1" w14:paraId="5A0F4338" w14:textId="77777777" w:rsidTr="00B76FC1">
        <w:trPr>
          <w:trHeight w:val="75"/>
        </w:trPr>
        <w:tc>
          <w:tcPr>
            <w:tcW w:w="2048" w:type="dxa"/>
            <w:shd w:val="clear" w:color="000000" w:fill="FABF8F"/>
            <w:vAlign w:val="bottom"/>
            <w:hideMark/>
          </w:tcPr>
          <w:p w14:paraId="34EBEB11" w14:textId="12626B5D" w:rsidR="00F46584" w:rsidRPr="00B76FC1" w:rsidRDefault="00F46584" w:rsidP="00F46584">
            <w:pPr>
              <w:jc w:val="center"/>
              <w:rPr>
                <w:rFonts w:cs="Arial"/>
                <w:b/>
                <w:bCs/>
                <w:sz w:val="16"/>
                <w:szCs w:val="16"/>
              </w:rPr>
            </w:pPr>
            <w:r w:rsidRPr="00B76FC1">
              <w:rPr>
                <w:rFonts w:cs="Arial"/>
                <w:b/>
                <w:bCs/>
                <w:sz w:val="16"/>
                <w:szCs w:val="16"/>
              </w:rPr>
              <w:t>Unformatted Total (TB)</w:t>
            </w:r>
          </w:p>
        </w:tc>
        <w:tc>
          <w:tcPr>
            <w:tcW w:w="1950" w:type="dxa"/>
            <w:shd w:val="clear" w:color="000000" w:fill="FFCC99"/>
            <w:vAlign w:val="bottom"/>
            <w:hideMark/>
          </w:tcPr>
          <w:p w14:paraId="59A5C371" w14:textId="40F3C224" w:rsidR="00F46584" w:rsidRPr="00B76FC1" w:rsidRDefault="00F46584" w:rsidP="00F46584">
            <w:pPr>
              <w:jc w:val="center"/>
              <w:rPr>
                <w:rFonts w:cs="Arial"/>
                <w:b/>
                <w:bCs/>
                <w:sz w:val="16"/>
                <w:szCs w:val="16"/>
              </w:rPr>
            </w:pPr>
            <w:r w:rsidRPr="00B76FC1">
              <w:rPr>
                <w:rFonts w:cs="Arial"/>
                <w:b/>
                <w:bCs/>
                <w:sz w:val="16"/>
                <w:szCs w:val="16"/>
              </w:rPr>
              <w:t>Configured Total (TB)</w:t>
            </w:r>
          </w:p>
        </w:tc>
        <w:tc>
          <w:tcPr>
            <w:tcW w:w="1390" w:type="dxa"/>
            <w:shd w:val="clear" w:color="000000" w:fill="FFCC99"/>
            <w:vAlign w:val="bottom"/>
            <w:hideMark/>
          </w:tcPr>
          <w:p w14:paraId="47479ED7" w14:textId="00956A30" w:rsidR="00F46584" w:rsidRPr="00B76FC1" w:rsidRDefault="00F46584" w:rsidP="00F46584">
            <w:pPr>
              <w:jc w:val="center"/>
              <w:rPr>
                <w:rFonts w:cs="Arial"/>
                <w:b/>
                <w:bCs/>
                <w:sz w:val="16"/>
                <w:szCs w:val="16"/>
              </w:rPr>
            </w:pPr>
            <w:r w:rsidRPr="00B76FC1">
              <w:rPr>
                <w:rFonts w:cs="Arial"/>
                <w:b/>
                <w:bCs/>
                <w:sz w:val="16"/>
                <w:szCs w:val="16"/>
              </w:rPr>
              <w:t>Allocated (TB)</w:t>
            </w:r>
          </w:p>
        </w:tc>
        <w:tc>
          <w:tcPr>
            <w:tcW w:w="1008" w:type="dxa"/>
            <w:shd w:val="clear" w:color="000000" w:fill="FFCC99"/>
            <w:vAlign w:val="bottom"/>
            <w:hideMark/>
          </w:tcPr>
          <w:p w14:paraId="21A58150" w14:textId="54B26374" w:rsidR="00F46584" w:rsidRPr="00B76FC1" w:rsidRDefault="00F46584" w:rsidP="00F46584">
            <w:pPr>
              <w:jc w:val="center"/>
              <w:rPr>
                <w:rFonts w:cs="Arial"/>
                <w:b/>
                <w:bCs/>
                <w:sz w:val="16"/>
                <w:szCs w:val="16"/>
              </w:rPr>
            </w:pPr>
            <w:r w:rsidRPr="00B76FC1">
              <w:rPr>
                <w:rFonts w:cs="Arial"/>
                <w:b/>
                <w:bCs/>
                <w:sz w:val="16"/>
                <w:szCs w:val="16"/>
              </w:rPr>
              <w:t>Free (TB)</w:t>
            </w:r>
          </w:p>
        </w:tc>
        <w:tc>
          <w:tcPr>
            <w:tcW w:w="2056" w:type="dxa"/>
            <w:shd w:val="clear" w:color="000000" w:fill="FF99CC"/>
            <w:vAlign w:val="bottom"/>
            <w:hideMark/>
          </w:tcPr>
          <w:p w14:paraId="655EA06B" w14:textId="4FDD76A7" w:rsidR="00F46584" w:rsidRPr="00B76FC1" w:rsidRDefault="00F46584" w:rsidP="00F46584">
            <w:pPr>
              <w:jc w:val="center"/>
              <w:rPr>
                <w:rFonts w:cs="Arial"/>
                <w:b/>
                <w:bCs/>
                <w:sz w:val="16"/>
                <w:szCs w:val="16"/>
              </w:rPr>
            </w:pPr>
            <w:r w:rsidRPr="00B76FC1">
              <w:rPr>
                <w:rFonts w:cs="Arial"/>
                <w:b/>
                <w:bCs/>
                <w:sz w:val="16"/>
                <w:szCs w:val="16"/>
              </w:rPr>
              <w:t>Unformatted Total (PB)</w:t>
            </w:r>
          </w:p>
        </w:tc>
        <w:tc>
          <w:tcPr>
            <w:tcW w:w="1959" w:type="dxa"/>
            <w:shd w:val="clear" w:color="000000" w:fill="FF99CC"/>
            <w:vAlign w:val="bottom"/>
            <w:hideMark/>
          </w:tcPr>
          <w:p w14:paraId="7A3D1836" w14:textId="135DB83F" w:rsidR="00F46584" w:rsidRPr="00B76FC1" w:rsidRDefault="00F46584" w:rsidP="00F46584">
            <w:pPr>
              <w:jc w:val="center"/>
              <w:rPr>
                <w:rFonts w:cs="Arial"/>
                <w:b/>
                <w:bCs/>
                <w:sz w:val="16"/>
                <w:szCs w:val="16"/>
              </w:rPr>
            </w:pPr>
            <w:r w:rsidRPr="00B76FC1">
              <w:rPr>
                <w:rFonts w:cs="Arial"/>
                <w:b/>
                <w:bCs/>
                <w:sz w:val="16"/>
                <w:szCs w:val="16"/>
              </w:rPr>
              <w:t>Configured Total (PB)</w:t>
            </w:r>
          </w:p>
        </w:tc>
        <w:tc>
          <w:tcPr>
            <w:tcW w:w="1399" w:type="dxa"/>
            <w:shd w:val="clear" w:color="000000" w:fill="FF99CC"/>
            <w:vAlign w:val="bottom"/>
            <w:hideMark/>
          </w:tcPr>
          <w:p w14:paraId="14D6CCAD" w14:textId="7491998C" w:rsidR="00F46584" w:rsidRPr="00B76FC1" w:rsidRDefault="00F46584" w:rsidP="00F46584">
            <w:pPr>
              <w:jc w:val="center"/>
              <w:rPr>
                <w:rFonts w:cs="Arial"/>
                <w:b/>
                <w:bCs/>
                <w:sz w:val="16"/>
                <w:szCs w:val="16"/>
              </w:rPr>
            </w:pPr>
            <w:r w:rsidRPr="00B76FC1">
              <w:rPr>
                <w:rFonts w:cs="Arial"/>
                <w:b/>
                <w:bCs/>
                <w:sz w:val="16"/>
                <w:szCs w:val="16"/>
              </w:rPr>
              <w:t>Allocated (PB)</w:t>
            </w:r>
          </w:p>
        </w:tc>
        <w:tc>
          <w:tcPr>
            <w:tcW w:w="1017" w:type="dxa"/>
            <w:shd w:val="clear" w:color="000000" w:fill="FF99CC"/>
            <w:vAlign w:val="bottom"/>
            <w:hideMark/>
          </w:tcPr>
          <w:p w14:paraId="0F76C279" w14:textId="580DBB0E" w:rsidR="00F46584" w:rsidRPr="00B76FC1" w:rsidRDefault="00F46584" w:rsidP="00F46584">
            <w:pPr>
              <w:jc w:val="center"/>
              <w:rPr>
                <w:rFonts w:cs="Arial"/>
                <w:b/>
                <w:bCs/>
                <w:sz w:val="16"/>
                <w:szCs w:val="16"/>
              </w:rPr>
            </w:pPr>
            <w:r w:rsidRPr="00B76FC1">
              <w:rPr>
                <w:rFonts w:cs="Arial"/>
                <w:b/>
                <w:bCs/>
                <w:sz w:val="16"/>
                <w:szCs w:val="16"/>
              </w:rPr>
              <w:t>Free (PB)</w:t>
            </w:r>
          </w:p>
        </w:tc>
      </w:tr>
      <w:tr w:rsidR="00F46584" w:rsidRPr="00B76FC1" w14:paraId="1DD3D463" w14:textId="77777777" w:rsidTr="00B76FC1">
        <w:trPr>
          <w:trHeight w:val="75"/>
        </w:trPr>
        <w:tc>
          <w:tcPr>
            <w:tcW w:w="2048" w:type="dxa"/>
            <w:shd w:val="clear" w:color="000000" w:fill="D8E4BC"/>
            <w:noWrap/>
            <w:vAlign w:val="bottom"/>
            <w:hideMark/>
          </w:tcPr>
          <w:p w14:paraId="16929C14" w14:textId="77777777" w:rsidR="00F46584" w:rsidRPr="00B76FC1" w:rsidRDefault="00F46584" w:rsidP="00F46584">
            <w:pPr>
              <w:jc w:val="right"/>
              <w:rPr>
                <w:rFonts w:cs="Arial"/>
                <w:b/>
                <w:bCs/>
                <w:sz w:val="16"/>
                <w:szCs w:val="16"/>
              </w:rPr>
            </w:pPr>
            <w:r w:rsidRPr="00B76FC1">
              <w:rPr>
                <w:rFonts w:cs="Arial"/>
                <w:b/>
                <w:bCs/>
                <w:sz w:val="16"/>
                <w:szCs w:val="16"/>
              </w:rPr>
              <w:t>19,074.09</w:t>
            </w:r>
          </w:p>
        </w:tc>
        <w:tc>
          <w:tcPr>
            <w:tcW w:w="1950" w:type="dxa"/>
            <w:shd w:val="clear" w:color="000000" w:fill="D8E4BC"/>
            <w:noWrap/>
            <w:vAlign w:val="bottom"/>
            <w:hideMark/>
          </w:tcPr>
          <w:p w14:paraId="117A71DA" w14:textId="77777777" w:rsidR="00F46584" w:rsidRPr="00B76FC1" w:rsidRDefault="00F46584" w:rsidP="00F46584">
            <w:pPr>
              <w:jc w:val="right"/>
              <w:rPr>
                <w:rFonts w:cs="Arial"/>
                <w:b/>
                <w:bCs/>
                <w:sz w:val="16"/>
                <w:szCs w:val="16"/>
              </w:rPr>
            </w:pPr>
            <w:r w:rsidRPr="00B76FC1">
              <w:rPr>
                <w:rFonts w:cs="Arial"/>
                <w:b/>
                <w:bCs/>
                <w:sz w:val="16"/>
                <w:szCs w:val="16"/>
              </w:rPr>
              <w:t>15,554.45</w:t>
            </w:r>
          </w:p>
        </w:tc>
        <w:tc>
          <w:tcPr>
            <w:tcW w:w="1390" w:type="dxa"/>
            <w:shd w:val="clear" w:color="000000" w:fill="D8E4BC"/>
            <w:noWrap/>
            <w:vAlign w:val="bottom"/>
            <w:hideMark/>
          </w:tcPr>
          <w:p w14:paraId="216E6FB8" w14:textId="77777777" w:rsidR="00F46584" w:rsidRPr="00B76FC1" w:rsidRDefault="00F46584" w:rsidP="00F46584">
            <w:pPr>
              <w:jc w:val="right"/>
              <w:rPr>
                <w:rFonts w:cs="Arial"/>
                <w:b/>
                <w:bCs/>
                <w:sz w:val="16"/>
                <w:szCs w:val="16"/>
              </w:rPr>
            </w:pPr>
            <w:r w:rsidRPr="00B76FC1">
              <w:rPr>
                <w:rFonts w:cs="Arial"/>
                <w:b/>
                <w:bCs/>
                <w:sz w:val="16"/>
                <w:szCs w:val="16"/>
              </w:rPr>
              <w:t>7,484.67</w:t>
            </w:r>
          </w:p>
        </w:tc>
        <w:tc>
          <w:tcPr>
            <w:tcW w:w="1008" w:type="dxa"/>
            <w:shd w:val="clear" w:color="000000" w:fill="D8E4BC"/>
            <w:noWrap/>
            <w:vAlign w:val="bottom"/>
            <w:hideMark/>
          </w:tcPr>
          <w:p w14:paraId="24C0B02D" w14:textId="77777777" w:rsidR="00F46584" w:rsidRPr="00B76FC1" w:rsidRDefault="00F46584" w:rsidP="00F46584">
            <w:pPr>
              <w:jc w:val="right"/>
              <w:rPr>
                <w:rFonts w:cs="Arial"/>
                <w:b/>
                <w:bCs/>
                <w:sz w:val="16"/>
                <w:szCs w:val="16"/>
              </w:rPr>
            </w:pPr>
            <w:r w:rsidRPr="00B76FC1">
              <w:rPr>
                <w:rFonts w:cs="Arial"/>
                <w:b/>
                <w:bCs/>
                <w:sz w:val="16"/>
                <w:szCs w:val="16"/>
              </w:rPr>
              <w:t>5,493.01</w:t>
            </w:r>
          </w:p>
        </w:tc>
        <w:tc>
          <w:tcPr>
            <w:tcW w:w="2056" w:type="dxa"/>
            <w:shd w:val="clear" w:color="000000" w:fill="D8E4BC"/>
            <w:noWrap/>
            <w:vAlign w:val="bottom"/>
            <w:hideMark/>
          </w:tcPr>
          <w:p w14:paraId="0F336905" w14:textId="77777777" w:rsidR="00F46584" w:rsidRPr="00B76FC1" w:rsidRDefault="00F46584" w:rsidP="00F46584">
            <w:pPr>
              <w:jc w:val="right"/>
              <w:rPr>
                <w:rFonts w:cs="Arial"/>
                <w:b/>
                <w:bCs/>
                <w:sz w:val="16"/>
                <w:szCs w:val="16"/>
              </w:rPr>
            </w:pPr>
            <w:r w:rsidRPr="00B76FC1">
              <w:rPr>
                <w:rFonts w:cs="Arial"/>
                <w:b/>
                <w:bCs/>
                <w:sz w:val="16"/>
                <w:szCs w:val="16"/>
              </w:rPr>
              <w:t>18.63</w:t>
            </w:r>
          </w:p>
        </w:tc>
        <w:tc>
          <w:tcPr>
            <w:tcW w:w="1959" w:type="dxa"/>
            <w:shd w:val="clear" w:color="000000" w:fill="D8E4BC"/>
            <w:noWrap/>
            <w:vAlign w:val="bottom"/>
            <w:hideMark/>
          </w:tcPr>
          <w:p w14:paraId="4250A0E9" w14:textId="77777777" w:rsidR="00F46584" w:rsidRPr="00B76FC1" w:rsidRDefault="00F46584" w:rsidP="00F46584">
            <w:pPr>
              <w:jc w:val="right"/>
              <w:rPr>
                <w:rFonts w:cs="Arial"/>
                <w:b/>
                <w:bCs/>
                <w:sz w:val="16"/>
                <w:szCs w:val="16"/>
              </w:rPr>
            </w:pPr>
            <w:r w:rsidRPr="00B76FC1">
              <w:rPr>
                <w:rFonts w:cs="Arial"/>
                <w:b/>
                <w:bCs/>
                <w:sz w:val="16"/>
                <w:szCs w:val="16"/>
              </w:rPr>
              <w:t>15.19</w:t>
            </w:r>
          </w:p>
        </w:tc>
        <w:tc>
          <w:tcPr>
            <w:tcW w:w="1399" w:type="dxa"/>
            <w:shd w:val="clear" w:color="000000" w:fill="D8E4BC"/>
            <w:noWrap/>
            <w:vAlign w:val="bottom"/>
            <w:hideMark/>
          </w:tcPr>
          <w:p w14:paraId="2A39D80C" w14:textId="77777777" w:rsidR="00F46584" w:rsidRPr="00B76FC1" w:rsidRDefault="00F46584" w:rsidP="00F46584">
            <w:pPr>
              <w:jc w:val="right"/>
              <w:rPr>
                <w:rFonts w:cs="Arial"/>
                <w:b/>
                <w:bCs/>
                <w:sz w:val="16"/>
                <w:szCs w:val="16"/>
              </w:rPr>
            </w:pPr>
            <w:r w:rsidRPr="00B76FC1">
              <w:rPr>
                <w:rFonts w:cs="Arial"/>
                <w:b/>
                <w:bCs/>
                <w:sz w:val="16"/>
                <w:szCs w:val="16"/>
              </w:rPr>
              <w:t>7.31</w:t>
            </w:r>
          </w:p>
        </w:tc>
        <w:tc>
          <w:tcPr>
            <w:tcW w:w="1017" w:type="dxa"/>
            <w:shd w:val="clear" w:color="000000" w:fill="D8E4BC"/>
            <w:noWrap/>
            <w:vAlign w:val="bottom"/>
            <w:hideMark/>
          </w:tcPr>
          <w:p w14:paraId="08221031" w14:textId="77777777" w:rsidR="00F46584" w:rsidRPr="00B76FC1" w:rsidRDefault="00F46584" w:rsidP="00F46584">
            <w:pPr>
              <w:jc w:val="right"/>
              <w:rPr>
                <w:rFonts w:cs="Arial"/>
                <w:b/>
                <w:bCs/>
                <w:sz w:val="16"/>
                <w:szCs w:val="16"/>
              </w:rPr>
            </w:pPr>
            <w:r w:rsidRPr="00B76FC1">
              <w:rPr>
                <w:rFonts w:cs="Arial"/>
                <w:b/>
                <w:bCs/>
                <w:sz w:val="16"/>
                <w:szCs w:val="16"/>
              </w:rPr>
              <w:t>5.36</w:t>
            </w:r>
          </w:p>
        </w:tc>
      </w:tr>
    </w:tbl>
    <w:p w14:paraId="5CE60379" w14:textId="77777777" w:rsidR="006C7462" w:rsidRDefault="006C7462" w:rsidP="0073673F">
      <w:pPr>
        <w:rPr>
          <w:rFonts w:cs="Arial"/>
          <w:noProof/>
          <w:sz w:val="18"/>
          <w:szCs w:val="18"/>
        </w:rPr>
      </w:pPr>
    </w:p>
    <w:p w14:paraId="0E2D6CE4" w14:textId="77C5097B" w:rsidR="00337344" w:rsidRDefault="00C03EF3" w:rsidP="005D5B01">
      <w:pPr>
        <w:pStyle w:val="ListParagraph"/>
        <w:numPr>
          <w:ilvl w:val="0"/>
          <w:numId w:val="13"/>
        </w:numPr>
        <w:rPr>
          <w:rFonts w:cs="Arial"/>
          <w:noProof/>
          <w:sz w:val="18"/>
          <w:szCs w:val="18"/>
        </w:rPr>
      </w:pPr>
      <w:r>
        <w:rPr>
          <w:rFonts w:cs="Arial"/>
          <w:noProof/>
          <w:sz w:val="18"/>
          <w:szCs w:val="18"/>
        </w:rPr>
        <w:lastRenderedPageBreak/>
        <w:t>20160111</w:t>
      </w:r>
    </w:p>
    <w:p w14:paraId="7BF9EA2C" w14:textId="77777777" w:rsidR="003D63E9" w:rsidRPr="00337344" w:rsidRDefault="003D63E9" w:rsidP="005D5B01">
      <w:pPr>
        <w:pStyle w:val="ListParagraph"/>
        <w:numPr>
          <w:ilvl w:val="1"/>
          <w:numId w:val="13"/>
        </w:numPr>
        <w:rPr>
          <w:rFonts w:cs="Arial"/>
          <w:noProof/>
          <w:sz w:val="18"/>
          <w:szCs w:val="18"/>
        </w:rPr>
      </w:pPr>
    </w:p>
    <w:p w14:paraId="142687D6" w14:textId="77777777" w:rsidR="00337344" w:rsidRDefault="00337344" w:rsidP="00EF2F85">
      <w:pPr>
        <w:rPr>
          <w:rFonts w:cs="Arial"/>
          <w:b/>
          <w:color w:val="000000"/>
          <w:sz w:val="18"/>
          <w:szCs w:val="18"/>
        </w:rPr>
      </w:pPr>
    </w:p>
    <w:p w14:paraId="056153D4" w14:textId="68C6E0C9" w:rsidR="003A4559" w:rsidRDefault="003A4559" w:rsidP="00EF2F85">
      <w:pPr>
        <w:rPr>
          <w:rFonts w:cs="Arial"/>
          <w:b/>
          <w:color w:val="000000"/>
          <w:sz w:val="18"/>
          <w:szCs w:val="18"/>
        </w:rPr>
      </w:pPr>
      <w:r>
        <w:rPr>
          <w:rFonts w:cs="Arial"/>
          <w:b/>
          <w:color w:val="000000"/>
          <w:sz w:val="18"/>
          <w:szCs w:val="18"/>
        </w:rPr>
        <w:t>SRDF Capacity Summary</w:t>
      </w:r>
    </w:p>
    <w:p w14:paraId="293E1734" w14:textId="77777777" w:rsidR="003A4559" w:rsidRDefault="003A4559" w:rsidP="00EF2F85">
      <w:pPr>
        <w:rPr>
          <w:rFonts w:cs="Arial"/>
          <w:b/>
          <w:color w:val="000000"/>
          <w:sz w:val="18"/>
          <w:szCs w:val="18"/>
        </w:rPr>
      </w:pPr>
    </w:p>
    <w:p w14:paraId="4C746C57"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Only significant change since September 7</w:t>
      </w:r>
      <w:r w:rsidRPr="003A4559">
        <w:rPr>
          <w:rFonts w:cs="Arial"/>
          <w:color w:val="000000" w:themeColor="text1"/>
          <w:sz w:val="18"/>
          <w:szCs w:val="18"/>
          <w:vertAlign w:val="superscript"/>
        </w:rPr>
        <w:t>th</w:t>
      </w:r>
      <w:r w:rsidRPr="003A4559">
        <w:rPr>
          <w:rFonts w:cs="Arial"/>
          <w:color w:val="000000" w:themeColor="text1"/>
          <w:sz w:val="18"/>
          <w:szCs w:val="18"/>
        </w:rPr>
        <w:t xml:space="preserve"> is 3875 allocated reduced to 20TB due to migrations</w:t>
      </w:r>
    </w:p>
    <w:p w14:paraId="296D1691" w14:textId="77777777" w:rsidR="003A4559" w:rsidRPr="003A4559" w:rsidRDefault="003A4559" w:rsidP="003A4559">
      <w:pPr>
        <w:rPr>
          <w:rFonts w:cs="Arial"/>
          <w:b/>
          <w:bCs/>
          <w:color w:val="000000" w:themeColor="text1"/>
          <w:sz w:val="18"/>
          <w:szCs w:val="18"/>
        </w:rPr>
      </w:pPr>
    </w:p>
    <w:p w14:paraId="59078973" w14:textId="77777777" w:rsidR="003A4559" w:rsidRPr="003A4559" w:rsidRDefault="003A4559" w:rsidP="003A4559">
      <w:pPr>
        <w:rPr>
          <w:rFonts w:cs="Arial"/>
          <w:b/>
          <w:bCs/>
          <w:color w:val="000000" w:themeColor="text1"/>
          <w:sz w:val="18"/>
          <w:szCs w:val="18"/>
        </w:rPr>
      </w:pPr>
      <w:r w:rsidRPr="003A4559">
        <w:rPr>
          <w:rFonts w:cs="Arial"/>
          <w:b/>
          <w:bCs/>
          <w:color w:val="000000" w:themeColor="text1"/>
          <w:sz w:val="18"/>
          <w:szCs w:val="18"/>
        </w:rPr>
        <w:t>SRDF/A RDC R1</w:t>
      </w:r>
    </w:p>
    <w:p w14:paraId="1130D347" w14:textId="77777777" w:rsidR="003A4559" w:rsidRPr="003A4559" w:rsidRDefault="003A4559" w:rsidP="003A4559">
      <w:pPr>
        <w:rPr>
          <w:rFonts w:cs="Arial"/>
          <w:color w:val="000000" w:themeColor="text1"/>
          <w:sz w:val="18"/>
          <w:szCs w:val="18"/>
        </w:rPr>
      </w:pPr>
    </w:p>
    <w:p w14:paraId="1925FDBF"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Serial    Pool       Allocated            Pool %</w:t>
      </w:r>
    </w:p>
    <w:p w14:paraId="61844FA4" w14:textId="77777777" w:rsidR="003A4559" w:rsidRPr="003A4559" w:rsidRDefault="003A4559" w:rsidP="003A4559">
      <w:pPr>
        <w:rPr>
          <w:rFonts w:cs="Arial"/>
          <w:color w:val="000000" w:themeColor="text1"/>
          <w:sz w:val="18"/>
          <w:szCs w:val="18"/>
        </w:rPr>
      </w:pPr>
    </w:p>
    <w:p w14:paraId="2BF03CD1"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4330       121         152                         74</w:t>
      </w:r>
    </w:p>
    <w:p w14:paraId="3A59E987"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0689       100         103                         72</w:t>
      </w:r>
    </w:p>
    <w:p w14:paraId="2660C473"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0706       100         114                         71</w:t>
      </w:r>
    </w:p>
    <w:p w14:paraId="695D3289"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1144       100         74                           30</w:t>
      </w:r>
    </w:p>
    <w:p w14:paraId="3768ABE7" w14:textId="77777777" w:rsidR="003A4559" w:rsidRPr="003A4559" w:rsidRDefault="003A4559" w:rsidP="003A4559">
      <w:pPr>
        <w:rPr>
          <w:rFonts w:cs="Arial"/>
          <w:color w:val="000000" w:themeColor="text1"/>
          <w:sz w:val="18"/>
          <w:szCs w:val="18"/>
        </w:rPr>
      </w:pPr>
    </w:p>
    <w:p w14:paraId="4597999B"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4330 is only Bi-Directional array. 152TB = 131 TB R1 + 21TB R2</w:t>
      </w:r>
    </w:p>
    <w:p w14:paraId="63EC9D3B" w14:textId="77777777" w:rsidR="003A4559" w:rsidRPr="003A4559" w:rsidRDefault="003A4559" w:rsidP="003A4559">
      <w:pPr>
        <w:rPr>
          <w:rFonts w:cs="Arial"/>
          <w:color w:val="000000" w:themeColor="text1"/>
          <w:sz w:val="18"/>
          <w:szCs w:val="18"/>
        </w:rPr>
      </w:pPr>
    </w:p>
    <w:p w14:paraId="0758DD0B" w14:textId="77777777" w:rsidR="003A4559" w:rsidRPr="003A4559" w:rsidRDefault="003A4559" w:rsidP="003A4559">
      <w:pPr>
        <w:rPr>
          <w:rFonts w:cs="Arial"/>
          <w:b/>
          <w:bCs/>
          <w:color w:val="000000" w:themeColor="text1"/>
          <w:sz w:val="18"/>
          <w:szCs w:val="18"/>
        </w:rPr>
      </w:pPr>
      <w:r w:rsidRPr="003A4559">
        <w:rPr>
          <w:rFonts w:cs="Arial"/>
          <w:b/>
          <w:bCs/>
          <w:color w:val="000000" w:themeColor="text1"/>
          <w:sz w:val="18"/>
          <w:szCs w:val="18"/>
        </w:rPr>
        <w:t>SRDF/A FDC R1</w:t>
      </w:r>
    </w:p>
    <w:p w14:paraId="7724A517" w14:textId="77777777" w:rsidR="003A4559" w:rsidRPr="003A4559" w:rsidRDefault="003A4559" w:rsidP="003A4559">
      <w:pPr>
        <w:rPr>
          <w:rFonts w:cs="Arial"/>
          <w:color w:val="000000" w:themeColor="text1"/>
          <w:sz w:val="18"/>
          <w:szCs w:val="18"/>
        </w:rPr>
      </w:pPr>
    </w:p>
    <w:p w14:paraId="53DE691A"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2804       82           91                          59</w:t>
      </w:r>
    </w:p>
    <w:p w14:paraId="1672ED21"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3875       82           20                          14</w:t>
      </w:r>
    </w:p>
    <w:p w14:paraId="51FFC6EE"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0667       100         64                          35</w:t>
      </w:r>
    </w:p>
    <w:p w14:paraId="5C7F7E49" w14:textId="77777777" w:rsidR="003A4559" w:rsidRPr="003A4559" w:rsidRDefault="003A4559" w:rsidP="003A4559">
      <w:pPr>
        <w:rPr>
          <w:rFonts w:cs="Arial"/>
          <w:color w:val="000000" w:themeColor="text1"/>
          <w:sz w:val="18"/>
          <w:szCs w:val="18"/>
        </w:rPr>
      </w:pPr>
    </w:p>
    <w:p w14:paraId="221CB0F4"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2804 and 3875 are RAID6(14+2)</w:t>
      </w:r>
    </w:p>
    <w:p w14:paraId="41BD52D6" w14:textId="77777777" w:rsidR="003A4559" w:rsidRPr="003A4559" w:rsidRDefault="003A4559" w:rsidP="003A4559">
      <w:pPr>
        <w:rPr>
          <w:rFonts w:cs="Arial"/>
          <w:color w:val="000000" w:themeColor="text1"/>
          <w:sz w:val="18"/>
          <w:szCs w:val="18"/>
        </w:rPr>
      </w:pPr>
    </w:p>
    <w:p w14:paraId="171FBF8D"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3875 is being migrated to 0677 hence low allocated/pool written</w:t>
      </w:r>
    </w:p>
    <w:p w14:paraId="3804359A" w14:textId="77777777" w:rsidR="003A4559" w:rsidRPr="003A4559" w:rsidRDefault="003A4559" w:rsidP="003A4559">
      <w:pPr>
        <w:rPr>
          <w:rFonts w:cs="Arial"/>
          <w:color w:val="000000" w:themeColor="text1"/>
          <w:sz w:val="18"/>
          <w:szCs w:val="18"/>
        </w:rPr>
      </w:pPr>
    </w:p>
    <w:p w14:paraId="14892353" w14:textId="77777777" w:rsidR="003A4559" w:rsidRPr="003A4559" w:rsidRDefault="003A4559" w:rsidP="003A4559">
      <w:pPr>
        <w:rPr>
          <w:rFonts w:cs="Arial"/>
          <w:b/>
          <w:bCs/>
          <w:color w:val="000000" w:themeColor="text1"/>
          <w:sz w:val="18"/>
          <w:szCs w:val="18"/>
        </w:rPr>
      </w:pPr>
      <w:r w:rsidRPr="003A4559">
        <w:rPr>
          <w:rFonts w:cs="Arial"/>
          <w:b/>
          <w:bCs/>
          <w:color w:val="000000" w:themeColor="text1"/>
          <w:sz w:val="18"/>
          <w:szCs w:val="18"/>
        </w:rPr>
        <w:t>SRDF/S CGC &lt;-&gt; RDC</w:t>
      </w:r>
    </w:p>
    <w:p w14:paraId="6C1CDA7A" w14:textId="77777777" w:rsidR="003A4559" w:rsidRPr="003A4559" w:rsidRDefault="003A4559" w:rsidP="003A4559">
      <w:pPr>
        <w:rPr>
          <w:rFonts w:cs="Arial"/>
          <w:color w:val="000000" w:themeColor="text1"/>
          <w:sz w:val="18"/>
          <w:szCs w:val="18"/>
        </w:rPr>
      </w:pPr>
    </w:p>
    <w:p w14:paraId="29F6646C"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CGC 000295700705</w:t>
      </w:r>
    </w:p>
    <w:p w14:paraId="6C773E80"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RDC 000295700688</w:t>
      </w:r>
    </w:p>
    <w:p w14:paraId="35A5A857" w14:textId="77777777" w:rsidR="003A4559" w:rsidRPr="003A4559" w:rsidRDefault="003A4559" w:rsidP="003A4559">
      <w:pPr>
        <w:rPr>
          <w:rFonts w:cs="Arial"/>
          <w:color w:val="000000" w:themeColor="text1"/>
          <w:sz w:val="18"/>
          <w:szCs w:val="18"/>
        </w:rPr>
      </w:pPr>
    </w:p>
    <w:p w14:paraId="2F37E467"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Pool                       156</w:t>
      </w:r>
    </w:p>
    <w:p w14:paraId="0E42123F"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Allocated            55</w:t>
      </w:r>
    </w:p>
    <w:p w14:paraId="17C2B1A9" w14:textId="77777777" w:rsidR="003A4559" w:rsidRPr="003A4559" w:rsidRDefault="003A4559" w:rsidP="003A4559">
      <w:pPr>
        <w:rPr>
          <w:rFonts w:cs="Arial"/>
          <w:color w:val="000000" w:themeColor="text1"/>
          <w:sz w:val="18"/>
          <w:szCs w:val="18"/>
        </w:rPr>
      </w:pPr>
      <w:r w:rsidRPr="003A4559">
        <w:rPr>
          <w:rFonts w:cs="Arial"/>
          <w:color w:val="000000" w:themeColor="text1"/>
          <w:sz w:val="18"/>
          <w:szCs w:val="18"/>
        </w:rPr>
        <w:t>Pool Written      26</w:t>
      </w:r>
    </w:p>
    <w:p w14:paraId="30AA6AFE" w14:textId="77777777" w:rsidR="003A4559" w:rsidRDefault="003A4559" w:rsidP="00EF2F85">
      <w:pPr>
        <w:rPr>
          <w:rFonts w:cs="Arial"/>
          <w:b/>
          <w:color w:val="000000"/>
          <w:sz w:val="18"/>
          <w:szCs w:val="18"/>
        </w:rPr>
      </w:pPr>
    </w:p>
    <w:p w14:paraId="676D5B41" w14:textId="535C8927" w:rsidR="00FA53BA" w:rsidRDefault="00C539B3" w:rsidP="00FA53BA">
      <w:pPr>
        <w:pStyle w:val="ListParagraph"/>
        <w:numPr>
          <w:ilvl w:val="0"/>
          <w:numId w:val="13"/>
        </w:numPr>
        <w:rPr>
          <w:rFonts w:cs="Arial"/>
          <w:color w:val="000000"/>
          <w:sz w:val="18"/>
          <w:szCs w:val="18"/>
        </w:rPr>
      </w:pPr>
      <w:r>
        <w:rPr>
          <w:rFonts w:cs="Arial"/>
          <w:color w:val="000000"/>
          <w:sz w:val="18"/>
          <w:szCs w:val="18"/>
        </w:rPr>
        <w:t>20150921</w:t>
      </w:r>
    </w:p>
    <w:p w14:paraId="7C870B79" w14:textId="1B766F95" w:rsidR="00FA53BA" w:rsidRDefault="00FA53BA" w:rsidP="00C539B3">
      <w:pPr>
        <w:pStyle w:val="ListParagraph"/>
        <w:numPr>
          <w:ilvl w:val="1"/>
          <w:numId w:val="13"/>
        </w:numPr>
        <w:rPr>
          <w:rFonts w:cs="Arial"/>
          <w:color w:val="000000"/>
          <w:sz w:val="18"/>
          <w:szCs w:val="18"/>
        </w:rPr>
      </w:pPr>
      <w:r>
        <w:rPr>
          <w:rFonts w:cs="Arial"/>
          <w:color w:val="000000"/>
          <w:sz w:val="18"/>
          <w:szCs w:val="18"/>
        </w:rPr>
        <w:t>Make sure that clean-up is done after migrations.</w:t>
      </w:r>
    </w:p>
    <w:p w14:paraId="5C1E3443" w14:textId="4C5BC3A5" w:rsidR="007A02B7" w:rsidRDefault="00C03EF3" w:rsidP="007A02B7">
      <w:pPr>
        <w:pStyle w:val="ListParagraph"/>
        <w:numPr>
          <w:ilvl w:val="0"/>
          <w:numId w:val="13"/>
        </w:numPr>
        <w:rPr>
          <w:rFonts w:cs="Arial"/>
          <w:color w:val="000000"/>
          <w:sz w:val="18"/>
          <w:szCs w:val="18"/>
        </w:rPr>
      </w:pPr>
      <w:r>
        <w:rPr>
          <w:rFonts w:cs="Arial"/>
          <w:color w:val="000000"/>
          <w:sz w:val="18"/>
          <w:szCs w:val="18"/>
        </w:rPr>
        <w:lastRenderedPageBreak/>
        <w:t>20160111</w:t>
      </w:r>
    </w:p>
    <w:p w14:paraId="0DC7DDD6" w14:textId="77777777" w:rsidR="007A02B7" w:rsidRPr="00C539B3" w:rsidRDefault="007A02B7" w:rsidP="007A02B7">
      <w:pPr>
        <w:pStyle w:val="ListParagraph"/>
        <w:numPr>
          <w:ilvl w:val="1"/>
          <w:numId w:val="13"/>
        </w:numPr>
        <w:rPr>
          <w:rFonts w:cs="Arial"/>
          <w:color w:val="000000"/>
          <w:sz w:val="18"/>
          <w:szCs w:val="18"/>
        </w:rPr>
      </w:pPr>
    </w:p>
    <w:p w14:paraId="36850809" w14:textId="77777777" w:rsidR="003A4559" w:rsidRDefault="003A4559" w:rsidP="00EF2F85">
      <w:pPr>
        <w:rPr>
          <w:rFonts w:cs="Arial"/>
          <w:b/>
          <w:color w:val="000000"/>
          <w:sz w:val="18"/>
          <w:szCs w:val="18"/>
        </w:rPr>
      </w:pPr>
    </w:p>
    <w:p w14:paraId="3B88A165" w14:textId="5A66E3FC" w:rsidR="00EF2F85" w:rsidRDefault="00A82D57" w:rsidP="00EF2F85">
      <w:pPr>
        <w:rPr>
          <w:rFonts w:cs="Arial"/>
          <w:b/>
          <w:color w:val="000000"/>
          <w:sz w:val="18"/>
          <w:szCs w:val="18"/>
        </w:rPr>
      </w:pPr>
      <w:r>
        <w:rPr>
          <w:rFonts w:cs="Arial"/>
          <w:b/>
          <w:color w:val="000000"/>
          <w:sz w:val="18"/>
          <w:szCs w:val="18"/>
        </w:rPr>
        <w:t>Figure 3</w:t>
      </w:r>
      <w:r w:rsidR="00EF2F85" w:rsidRPr="001E240D">
        <w:rPr>
          <w:rFonts w:cs="Arial"/>
          <w:b/>
          <w:color w:val="000000"/>
          <w:sz w:val="18"/>
          <w:szCs w:val="18"/>
        </w:rPr>
        <w:t xml:space="preserve"> - EMC – DMX Capacity </w:t>
      </w:r>
    </w:p>
    <w:tbl>
      <w:tblPr>
        <w:tblW w:w="7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1128"/>
        <w:gridCol w:w="1662"/>
        <w:gridCol w:w="1739"/>
        <w:gridCol w:w="1184"/>
        <w:gridCol w:w="1217"/>
      </w:tblGrid>
      <w:tr w:rsidR="00AC2081" w:rsidRPr="009D228C" w14:paraId="0CEF6542" w14:textId="77777777" w:rsidTr="00254EAE">
        <w:trPr>
          <w:trHeight w:val="70"/>
        </w:trPr>
        <w:tc>
          <w:tcPr>
            <w:tcW w:w="805" w:type="dxa"/>
            <w:shd w:val="clear" w:color="auto" w:fill="auto"/>
            <w:noWrap/>
            <w:vAlign w:val="bottom"/>
            <w:hideMark/>
          </w:tcPr>
          <w:p w14:paraId="5D132C94" w14:textId="77777777" w:rsidR="00AC2081" w:rsidRPr="009D228C" w:rsidRDefault="00AC2081" w:rsidP="009D228C">
            <w:pPr>
              <w:rPr>
                <w:rFonts w:cs="Arial"/>
                <w:b/>
                <w:bCs/>
                <w:sz w:val="20"/>
                <w:szCs w:val="20"/>
              </w:rPr>
            </w:pPr>
            <w:r w:rsidRPr="009D228C">
              <w:rPr>
                <w:rFonts w:cs="Arial"/>
                <w:b/>
                <w:bCs/>
                <w:sz w:val="20"/>
                <w:szCs w:val="20"/>
              </w:rPr>
              <w:t>Loc</w:t>
            </w:r>
          </w:p>
        </w:tc>
        <w:tc>
          <w:tcPr>
            <w:tcW w:w="1128" w:type="dxa"/>
            <w:shd w:val="clear" w:color="auto" w:fill="auto"/>
            <w:noWrap/>
            <w:vAlign w:val="bottom"/>
            <w:hideMark/>
          </w:tcPr>
          <w:p w14:paraId="43A20567" w14:textId="77777777" w:rsidR="00AC2081" w:rsidRPr="009D228C" w:rsidRDefault="00AC2081" w:rsidP="009D228C">
            <w:pPr>
              <w:rPr>
                <w:rFonts w:cs="Arial"/>
                <w:b/>
                <w:bCs/>
                <w:sz w:val="20"/>
                <w:szCs w:val="20"/>
              </w:rPr>
            </w:pPr>
            <w:r w:rsidRPr="009D228C">
              <w:rPr>
                <w:rFonts w:cs="Arial"/>
                <w:b/>
                <w:bCs/>
                <w:sz w:val="20"/>
                <w:szCs w:val="20"/>
              </w:rPr>
              <w:t> </w:t>
            </w:r>
          </w:p>
        </w:tc>
        <w:tc>
          <w:tcPr>
            <w:tcW w:w="1662" w:type="dxa"/>
            <w:shd w:val="clear" w:color="auto" w:fill="auto"/>
            <w:noWrap/>
            <w:vAlign w:val="bottom"/>
            <w:hideMark/>
          </w:tcPr>
          <w:p w14:paraId="39B61FE1" w14:textId="77777777" w:rsidR="00AC2081" w:rsidRPr="009D228C" w:rsidRDefault="00AC2081" w:rsidP="009D228C">
            <w:pPr>
              <w:rPr>
                <w:rFonts w:cs="Arial"/>
                <w:b/>
                <w:bCs/>
                <w:sz w:val="20"/>
                <w:szCs w:val="20"/>
              </w:rPr>
            </w:pPr>
            <w:r w:rsidRPr="009D228C">
              <w:rPr>
                <w:rFonts w:cs="Arial"/>
                <w:b/>
                <w:bCs/>
                <w:sz w:val="20"/>
                <w:szCs w:val="20"/>
              </w:rPr>
              <w:t>Array</w:t>
            </w:r>
          </w:p>
        </w:tc>
        <w:tc>
          <w:tcPr>
            <w:tcW w:w="1739" w:type="dxa"/>
            <w:shd w:val="clear" w:color="auto" w:fill="auto"/>
            <w:noWrap/>
            <w:vAlign w:val="bottom"/>
            <w:hideMark/>
          </w:tcPr>
          <w:p w14:paraId="1AF1BDF4" w14:textId="77777777" w:rsidR="00AC2081" w:rsidRPr="009D228C" w:rsidRDefault="00AC2081" w:rsidP="009D228C">
            <w:pPr>
              <w:rPr>
                <w:rFonts w:cs="Arial"/>
                <w:b/>
                <w:bCs/>
                <w:sz w:val="20"/>
                <w:szCs w:val="20"/>
              </w:rPr>
            </w:pPr>
            <w:r w:rsidRPr="009D228C">
              <w:rPr>
                <w:rFonts w:cs="Arial"/>
                <w:b/>
                <w:bCs/>
                <w:sz w:val="20"/>
                <w:szCs w:val="20"/>
              </w:rPr>
              <w:t>Used Cap (GB)</w:t>
            </w:r>
          </w:p>
        </w:tc>
        <w:tc>
          <w:tcPr>
            <w:tcW w:w="1184" w:type="dxa"/>
            <w:shd w:val="clear" w:color="auto" w:fill="auto"/>
            <w:noWrap/>
            <w:vAlign w:val="bottom"/>
            <w:hideMark/>
          </w:tcPr>
          <w:p w14:paraId="4710EA7E" w14:textId="77777777" w:rsidR="00AC2081" w:rsidRPr="009D228C" w:rsidRDefault="00AC2081" w:rsidP="009D228C">
            <w:pPr>
              <w:rPr>
                <w:rFonts w:cs="Arial"/>
                <w:b/>
                <w:bCs/>
                <w:sz w:val="20"/>
                <w:szCs w:val="20"/>
              </w:rPr>
            </w:pPr>
            <w:r w:rsidRPr="009D228C">
              <w:rPr>
                <w:rFonts w:cs="Arial"/>
                <w:b/>
                <w:bCs/>
                <w:sz w:val="20"/>
                <w:szCs w:val="20"/>
              </w:rPr>
              <w:t>Free Cap</w:t>
            </w:r>
          </w:p>
        </w:tc>
        <w:tc>
          <w:tcPr>
            <w:tcW w:w="1217" w:type="dxa"/>
            <w:shd w:val="clear" w:color="auto" w:fill="auto"/>
            <w:noWrap/>
            <w:vAlign w:val="bottom"/>
            <w:hideMark/>
          </w:tcPr>
          <w:p w14:paraId="6F00CE18" w14:textId="77777777" w:rsidR="00AC2081" w:rsidRPr="009D228C" w:rsidRDefault="00AC2081" w:rsidP="009D228C">
            <w:pPr>
              <w:rPr>
                <w:rFonts w:cs="Arial"/>
                <w:b/>
                <w:bCs/>
                <w:sz w:val="20"/>
                <w:szCs w:val="20"/>
              </w:rPr>
            </w:pPr>
            <w:r w:rsidRPr="009D228C">
              <w:rPr>
                <w:rFonts w:cs="Arial"/>
                <w:b/>
                <w:bCs/>
                <w:sz w:val="20"/>
                <w:szCs w:val="20"/>
              </w:rPr>
              <w:t>Total</w:t>
            </w:r>
          </w:p>
        </w:tc>
      </w:tr>
      <w:tr w:rsidR="00AC2081" w:rsidRPr="009D228C" w14:paraId="732BFA92" w14:textId="77777777" w:rsidTr="00254EAE">
        <w:trPr>
          <w:trHeight w:val="70"/>
        </w:trPr>
        <w:tc>
          <w:tcPr>
            <w:tcW w:w="805" w:type="dxa"/>
            <w:shd w:val="clear" w:color="auto" w:fill="auto"/>
            <w:noWrap/>
            <w:vAlign w:val="bottom"/>
            <w:hideMark/>
          </w:tcPr>
          <w:p w14:paraId="51018576" w14:textId="77777777" w:rsidR="00AC2081" w:rsidRPr="009D228C" w:rsidRDefault="00AC2081" w:rsidP="009D228C">
            <w:pPr>
              <w:rPr>
                <w:rFonts w:cs="Arial"/>
                <w:sz w:val="20"/>
                <w:szCs w:val="20"/>
              </w:rPr>
            </w:pPr>
            <w:r w:rsidRPr="009D228C">
              <w:rPr>
                <w:rFonts w:cs="Arial"/>
                <w:sz w:val="20"/>
                <w:szCs w:val="20"/>
              </w:rPr>
              <w:t>FDC</w:t>
            </w:r>
          </w:p>
        </w:tc>
        <w:tc>
          <w:tcPr>
            <w:tcW w:w="1128" w:type="dxa"/>
            <w:shd w:val="clear" w:color="auto" w:fill="auto"/>
            <w:noWrap/>
            <w:vAlign w:val="bottom"/>
            <w:hideMark/>
          </w:tcPr>
          <w:p w14:paraId="4269D403" w14:textId="77777777" w:rsidR="00AC2081" w:rsidRPr="009D228C" w:rsidRDefault="00AC2081" w:rsidP="009D228C">
            <w:pPr>
              <w:rPr>
                <w:rFonts w:cs="Arial"/>
                <w:sz w:val="20"/>
                <w:szCs w:val="20"/>
              </w:rPr>
            </w:pPr>
            <w:r w:rsidRPr="009D228C">
              <w:rPr>
                <w:rFonts w:cs="Arial"/>
                <w:sz w:val="20"/>
                <w:szCs w:val="20"/>
              </w:rPr>
              <w:t>Non-Rep</w:t>
            </w:r>
          </w:p>
        </w:tc>
        <w:tc>
          <w:tcPr>
            <w:tcW w:w="1662" w:type="dxa"/>
            <w:shd w:val="clear" w:color="auto" w:fill="auto"/>
            <w:noWrap/>
            <w:vAlign w:val="bottom"/>
            <w:hideMark/>
          </w:tcPr>
          <w:p w14:paraId="70F75040" w14:textId="77777777" w:rsidR="00AC2081" w:rsidRPr="009D228C" w:rsidRDefault="00AC2081" w:rsidP="009D228C">
            <w:pPr>
              <w:rPr>
                <w:rFonts w:cs="Arial"/>
                <w:sz w:val="20"/>
                <w:szCs w:val="20"/>
              </w:rPr>
            </w:pPr>
            <w:r w:rsidRPr="009D228C">
              <w:rPr>
                <w:rFonts w:cs="Arial"/>
                <w:sz w:val="20"/>
                <w:szCs w:val="20"/>
              </w:rPr>
              <w:t>000290103943</w:t>
            </w:r>
          </w:p>
        </w:tc>
        <w:tc>
          <w:tcPr>
            <w:tcW w:w="1739" w:type="dxa"/>
            <w:shd w:val="clear" w:color="auto" w:fill="auto"/>
            <w:noWrap/>
            <w:vAlign w:val="bottom"/>
            <w:hideMark/>
          </w:tcPr>
          <w:p w14:paraId="5ACEAD4C" w14:textId="77777777" w:rsidR="00AC2081" w:rsidRPr="009D228C" w:rsidRDefault="00AC2081" w:rsidP="009D228C">
            <w:pPr>
              <w:jc w:val="right"/>
              <w:rPr>
                <w:rFonts w:cs="Arial"/>
                <w:sz w:val="20"/>
                <w:szCs w:val="20"/>
              </w:rPr>
            </w:pPr>
            <w:r w:rsidRPr="009D228C">
              <w:rPr>
                <w:rFonts w:cs="Arial"/>
                <w:sz w:val="20"/>
                <w:szCs w:val="20"/>
              </w:rPr>
              <w:t>10,832</w:t>
            </w:r>
          </w:p>
        </w:tc>
        <w:tc>
          <w:tcPr>
            <w:tcW w:w="1184" w:type="dxa"/>
            <w:shd w:val="clear" w:color="auto" w:fill="auto"/>
            <w:noWrap/>
            <w:vAlign w:val="bottom"/>
            <w:hideMark/>
          </w:tcPr>
          <w:p w14:paraId="45DB14CD" w14:textId="77777777" w:rsidR="00AC2081" w:rsidRPr="009D228C" w:rsidRDefault="00AC2081" w:rsidP="009D228C">
            <w:pPr>
              <w:jc w:val="right"/>
              <w:rPr>
                <w:rFonts w:cs="Arial"/>
                <w:sz w:val="20"/>
                <w:szCs w:val="20"/>
              </w:rPr>
            </w:pPr>
            <w:r w:rsidRPr="009D228C">
              <w:rPr>
                <w:rFonts w:cs="Arial"/>
                <w:sz w:val="20"/>
                <w:szCs w:val="20"/>
              </w:rPr>
              <w:t>106,355</w:t>
            </w:r>
          </w:p>
        </w:tc>
        <w:tc>
          <w:tcPr>
            <w:tcW w:w="1217" w:type="dxa"/>
            <w:shd w:val="clear" w:color="auto" w:fill="auto"/>
            <w:noWrap/>
            <w:vAlign w:val="bottom"/>
            <w:hideMark/>
          </w:tcPr>
          <w:p w14:paraId="00B9CE4C" w14:textId="77777777" w:rsidR="00AC2081" w:rsidRPr="009D228C" w:rsidRDefault="00AC2081" w:rsidP="009D228C">
            <w:pPr>
              <w:jc w:val="right"/>
              <w:rPr>
                <w:rFonts w:cs="Arial"/>
                <w:sz w:val="20"/>
                <w:szCs w:val="20"/>
              </w:rPr>
            </w:pPr>
            <w:r w:rsidRPr="009D228C">
              <w:rPr>
                <w:rFonts w:cs="Arial"/>
                <w:sz w:val="20"/>
                <w:szCs w:val="20"/>
              </w:rPr>
              <w:t>117,187</w:t>
            </w:r>
          </w:p>
        </w:tc>
      </w:tr>
      <w:tr w:rsidR="00AC2081" w:rsidRPr="009D228C" w14:paraId="778EDD8F" w14:textId="77777777" w:rsidTr="00254EAE">
        <w:trPr>
          <w:trHeight w:val="70"/>
        </w:trPr>
        <w:tc>
          <w:tcPr>
            <w:tcW w:w="805" w:type="dxa"/>
            <w:shd w:val="clear" w:color="auto" w:fill="auto"/>
            <w:noWrap/>
            <w:vAlign w:val="bottom"/>
            <w:hideMark/>
          </w:tcPr>
          <w:p w14:paraId="0C477102" w14:textId="77777777" w:rsidR="00AC2081" w:rsidRPr="009D228C" w:rsidRDefault="00AC2081" w:rsidP="009D228C">
            <w:pPr>
              <w:rPr>
                <w:rFonts w:cs="Arial"/>
                <w:sz w:val="20"/>
                <w:szCs w:val="20"/>
              </w:rPr>
            </w:pPr>
            <w:r w:rsidRPr="009D228C">
              <w:rPr>
                <w:rFonts w:cs="Arial"/>
                <w:sz w:val="20"/>
                <w:szCs w:val="20"/>
              </w:rPr>
              <w:t>FDC</w:t>
            </w:r>
          </w:p>
        </w:tc>
        <w:tc>
          <w:tcPr>
            <w:tcW w:w="1128" w:type="dxa"/>
            <w:shd w:val="clear" w:color="auto" w:fill="auto"/>
            <w:noWrap/>
            <w:vAlign w:val="bottom"/>
            <w:hideMark/>
          </w:tcPr>
          <w:p w14:paraId="2BC71DB0" w14:textId="77777777" w:rsidR="00AC2081" w:rsidRPr="009D228C" w:rsidRDefault="00AC2081" w:rsidP="009D228C">
            <w:pPr>
              <w:rPr>
                <w:rFonts w:cs="Arial"/>
                <w:sz w:val="20"/>
                <w:szCs w:val="20"/>
              </w:rPr>
            </w:pPr>
            <w:r w:rsidRPr="009D228C">
              <w:rPr>
                <w:rFonts w:cs="Arial"/>
                <w:sz w:val="20"/>
                <w:szCs w:val="20"/>
              </w:rPr>
              <w:t>Rep</w:t>
            </w:r>
          </w:p>
        </w:tc>
        <w:tc>
          <w:tcPr>
            <w:tcW w:w="1662" w:type="dxa"/>
            <w:shd w:val="clear" w:color="auto" w:fill="auto"/>
            <w:noWrap/>
            <w:vAlign w:val="bottom"/>
            <w:hideMark/>
          </w:tcPr>
          <w:p w14:paraId="10CAB91D" w14:textId="77777777" w:rsidR="00AC2081" w:rsidRPr="009D228C" w:rsidRDefault="00AC2081" w:rsidP="009D228C">
            <w:pPr>
              <w:rPr>
                <w:rFonts w:cs="Arial"/>
                <w:sz w:val="20"/>
                <w:szCs w:val="20"/>
              </w:rPr>
            </w:pPr>
            <w:r w:rsidRPr="009D228C">
              <w:rPr>
                <w:rFonts w:cs="Arial"/>
                <w:sz w:val="20"/>
                <w:szCs w:val="20"/>
              </w:rPr>
              <w:t>000290105349</w:t>
            </w:r>
          </w:p>
        </w:tc>
        <w:tc>
          <w:tcPr>
            <w:tcW w:w="1739" w:type="dxa"/>
            <w:shd w:val="clear" w:color="auto" w:fill="auto"/>
            <w:noWrap/>
            <w:vAlign w:val="bottom"/>
            <w:hideMark/>
          </w:tcPr>
          <w:p w14:paraId="4C2C4EA6" w14:textId="77777777" w:rsidR="00AC2081" w:rsidRPr="009D228C" w:rsidRDefault="00AC2081" w:rsidP="009D228C">
            <w:pPr>
              <w:jc w:val="right"/>
              <w:rPr>
                <w:rFonts w:cs="Arial"/>
                <w:sz w:val="20"/>
                <w:szCs w:val="20"/>
              </w:rPr>
            </w:pPr>
            <w:r w:rsidRPr="009D228C">
              <w:rPr>
                <w:rFonts w:cs="Arial"/>
                <w:sz w:val="20"/>
                <w:szCs w:val="20"/>
              </w:rPr>
              <w:t>10,018</w:t>
            </w:r>
          </w:p>
        </w:tc>
        <w:tc>
          <w:tcPr>
            <w:tcW w:w="1184" w:type="dxa"/>
            <w:shd w:val="clear" w:color="auto" w:fill="auto"/>
            <w:noWrap/>
            <w:vAlign w:val="bottom"/>
            <w:hideMark/>
          </w:tcPr>
          <w:p w14:paraId="5AD20A39" w14:textId="77777777" w:rsidR="00AC2081" w:rsidRPr="009D228C" w:rsidRDefault="00AC2081" w:rsidP="009D228C">
            <w:pPr>
              <w:jc w:val="right"/>
              <w:rPr>
                <w:rFonts w:cs="Arial"/>
                <w:sz w:val="20"/>
                <w:szCs w:val="20"/>
              </w:rPr>
            </w:pPr>
            <w:r w:rsidRPr="009D228C">
              <w:rPr>
                <w:rFonts w:cs="Arial"/>
                <w:sz w:val="20"/>
                <w:szCs w:val="20"/>
              </w:rPr>
              <w:t>3,841</w:t>
            </w:r>
          </w:p>
        </w:tc>
        <w:tc>
          <w:tcPr>
            <w:tcW w:w="1217" w:type="dxa"/>
            <w:shd w:val="clear" w:color="auto" w:fill="auto"/>
            <w:noWrap/>
            <w:vAlign w:val="bottom"/>
            <w:hideMark/>
          </w:tcPr>
          <w:p w14:paraId="46DF1754" w14:textId="77777777" w:rsidR="00AC2081" w:rsidRPr="009D228C" w:rsidRDefault="00AC2081" w:rsidP="009D228C">
            <w:pPr>
              <w:jc w:val="right"/>
              <w:rPr>
                <w:rFonts w:cs="Arial"/>
                <w:sz w:val="20"/>
                <w:szCs w:val="20"/>
              </w:rPr>
            </w:pPr>
            <w:r w:rsidRPr="009D228C">
              <w:rPr>
                <w:rFonts w:cs="Arial"/>
                <w:sz w:val="20"/>
                <w:szCs w:val="20"/>
              </w:rPr>
              <w:t>13,859</w:t>
            </w:r>
          </w:p>
        </w:tc>
      </w:tr>
      <w:tr w:rsidR="00AC2081" w:rsidRPr="009D228C" w14:paraId="6D56318D" w14:textId="77777777" w:rsidTr="00254EAE">
        <w:trPr>
          <w:trHeight w:val="70"/>
        </w:trPr>
        <w:tc>
          <w:tcPr>
            <w:tcW w:w="805" w:type="dxa"/>
            <w:shd w:val="clear" w:color="auto" w:fill="auto"/>
            <w:noWrap/>
            <w:vAlign w:val="bottom"/>
            <w:hideMark/>
          </w:tcPr>
          <w:p w14:paraId="4DCFE9D4" w14:textId="77777777" w:rsidR="00AC2081" w:rsidRPr="009D228C" w:rsidRDefault="00AC2081" w:rsidP="009D228C">
            <w:pPr>
              <w:rPr>
                <w:rFonts w:cs="Arial"/>
                <w:sz w:val="20"/>
                <w:szCs w:val="20"/>
              </w:rPr>
            </w:pPr>
            <w:r w:rsidRPr="009D228C">
              <w:rPr>
                <w:rFonts w:cs="Arial"/>
                <w:sz w:val="20"/>
                <w:szCs w:val="20"/>
              </w:rPr>
              <w:t>RDC</w:t>
            </w:r>
          </w:p>
        </w:tc>
        <w:tc>
          <w:tcPr>
            <w:tcW w:w="1128" w:type="dxa"/>
            <w:shd w:val="clear" w:color="auto" w:fill="auto"/>
            <w:noWrap/>
            <w:vAlign w:val="bottom"/>
            <w:hideMark/>
          </w:tcPr>
          <w:p w14:paraId="3C4A4D85" w14:textId="77777777" w:rsidR="00AC2081" w:rsidRPr="009D228C" w:rsidRDefault="00AC2081" w:rsidP="009D228C">
            <w:pPr>
              <w:rPr>
                <w:rFonts w:cs="Arial"/>
                <w:sz w:val="20"/>
                <w:szCs w:val="20"/>
              </w:rPr>
            </w:pPr>
            <w:r w:rsidRPr="009D228C">
              <w:rPr>
                <w:rFonts w:cs="Arial"/>
                <w:sz w:val="20"/>
                <w:szCs w:val="20"/>
              </w:rPr>
              <w:t>Rep</w:t>
            </w:r>
          </w:p>
        </w:tc>
        <w:tc>
          <w:tcPr>
            <w:tcW w:w="1662" w:type="dxa"/>
            <w:shd w:val="clear" w:color="auto" w:fill="auto"/>
            <w:noWrap/>
            <w:vAlign w:val="bottom"/>
            <w:hideMark/>
          </w:tcPr>
          <w:p w14:paraId="098CC98D" w14:textId="77777777" w:rsidR="00AC2081" w:rsidRPr="009D228C" w:rsidRDefault="00AC2081" w:rsidP="009D228C">
            <w:pPr>
              <w:rPr>
                <w:rFonts w:cs="Arial"/>
                <w:sz w:val="20"/>
                <w:szCs w:val="20"/>
              </w:rPr>
            </w:pPr>
            <w:r w:rsidRPr="009D228C">
              <w:rPr>
                <w:rFonts w:cs="Arial"/>
                <w:sz w:val="20"/>
                <w:szCs w:val="20"/>
              </w:rPr>
              <w:t>000290103452</w:t>
            </w:r>
          </w:p>
        </w:tc>
        <w:tc>
          <w:tcPr>
            <w:tcW w:w="1739" w:type="dxa"/>
            <w:shd w:val="clear" w:color="auto" w:fill="auto"/>
            <w:noWrap/>
            <w:vAlign w:val="bottom"/>
            <w:hideMark/>
          </w:tcPr>
          <w:p w14:paraId="791CDEB7" w14:textId="77777777" w:rsidR="00AC2081" w:rsidRPr="009D228C" w:rsidRDefault="00AC2081" w:rsidP="009D228C">
            <w:pPr>
              <w:jc w:val="right"/>
              <w:rPr>
                <w:rFonts w:cs="Arial"/>
                <w:sz w:val="20"/>
                <w:szCs w:val="20"/>
              </w:rPr>
            </w:pPr>
            <w:r w:rsidRPr="009D228C">
              <w:rPr>
                <w:rFonts w:cs="Arial"/>
                <w:sz w:val="20"/>
                <w:szCs w:val="20"/>
              </w:rPr>
              <w:t>35,487</w:t>
            </w:r>
          </w:p>
        </w:tc>
        <w:tc>
          <w:tcPr>
            <w:tcW w:w="1184" w:type="dxa"/>
            <w:shd w:val="clear" w:color="auto" w:fill="auto"/>
            <w:noWrap/>
            <w:vAlign w:val="bottom"/>
            <w:hideMark/>
          </w:tcPr>
          <w:p w14:paraId="63991108" w14:textId="77777777" w:rsidR="00AC2081" w:rsidRPr="009D228C" w:rsidRDefault="00AC2081" w:rsidP="009D228C">
            <w:pPr>
              <w:jc w:val="right"/>
              <w:rPr>
                <w:rFonts w:cs="Arial"/>
                <w:sz w:val="20"/>
                <w:szCs w:val="20"/>
              </w:rPr>
            </w:pPr>
            <w:r w:rsidRPr="009D228C">
              <w:rPr>
                <w:rFonts w:cs="Arial"/>
                <w:sz w:val="20"/>
                <w:szCs w:val="20"/>
              </w:rPr>
              <w:t>76,723</w:t>
            </w:r>
          </w:p>
        </w:tc>
        <w:tc>
          <w:tcPr>
            <w:tcW w:w="1217" w:type="dxa"/>
            <w:shd w:val="clear" w:color="auto" w:fill="auto"/>
            <w:noWrap/>
            <w:vAlign w:val="bottom"/>
            <w:hideMark/>
          </w:tcPr>
          <w:p w14:paraId="022F582C" w14:textId="77777777" w:rsidR="00AC2081" w:rsidRPr="009D228C" w:rsidRDefault="00AC2081" w:rsidP="009D228C">
            <w:pPr>
              <w:jc w:val="right"/>
              <w:rPr>
                <w:rFonts w:cs="Arial"/>
                <w:sz w:val="20"/>
                <w:szCs w:val="20"/>
              </w:rPr>
            </w:pPr>
            <w:r w:rsidRPr="009D228C">
              <w:rPr>
                <w:rFonts w:cs="Arial"/>
                <w:sz w:val="20"/>
                <w:szCs w:val="20"/>
              </w:rPr>
              <w:t>112,210</w:t>
            </w:r>
          </w:p>
        </w:tc>
      </w:tr>
      <w:tr w:rsidR="00AC2081" w:rsidRPr="009D228C" w14:paraId="3955FE09" w14:textId="77777777" w:rsidTr="00254EAE">
        <w:trPr>
          <w:trHeight w:val="70"/>
        </w:trPr>
        <w:tc>
          <w:tcPr>
            <w:tcW w:w="805" w:type="dxa"/>
            <w:shd w:val="clear" w:color="auto" w:fill="auto"/>
            <w:noWrap/>
            <w:vAlign w:val="bottom"/>
            <w:hideMark/>
          </w:tcPr>
          <w:p w14:paraId="65FBB69B" w14:textId="77777777" w:rsidR="00AC2081" w:rsidRPr="009D228C" w:rsidRDefault="00AC2081" w:rsidP="009D228C">
            <w:pPr>
              <w:rPr>
                <w:rFonts w:cs="Arial"/>
                <w:sz w:val="20"/>
                <w:szCs w:val="20"/>
              </w:rPr>
            </w:pPr>
            <w:r w:rsidRPr="009D228C">
              <w:rPr>
                <w:rFonts w:cs="Arial"/>
                <w:sz w:val="20"/>
                <w:szCs w:val="20"/>
              </w:rPr>
              <w:t>RDC</w:t>
            </w:r>
          </w:p>
        </w:tc>
        <w:tc>
          <w:tcPr>
            <w:tcW w:w="1128" w:type="dxa"/>
            <w:shd w:val="clear" w:color="auto" w:fill="auto"/>
            <w:noWrap/>
            <w:vAlign w:val="bottom"/>
            <w:hideMark/>
          </w:tcPr>
          <w:p w14:paraId="049940B0" w14:textId="77777777" w:rsidR="00AC2081" w:rsidRPr="009D228C" w:rsidRDefault="00AC2081" w:rsidP="009D228C">
            <w:pPr>
              <w:rPr>
                <w:rFonts w:cs="Arial"/>
                <w:sz w:val="20"/>
                <w:szCs w:val="20"/>
              </w:rPr>
            </w:pPr>
            <w:r w:rsidRPr="009D228C">
              <w:rPr>
                <w:rFonts w:cs="Arial"/>
                <w:sz w:val="20"/>
                <w:szCs w:val="20"/>
              </w:rPr>
              <w:t>Rep</w:t>
            </w:r>
          </w:p>
        </w:tc>
        <w:tc>
          <w:tcPr>
            <w:tcW w:w="1662" w:type="dxa"/>
            <w:shd w:val="clear" w:color="auto" w:fill="auto"/>
            <w:noWrap/>
            <w:vAlign w:val="bottom"/>
            <w:hideMark/>
          </w:tcPr>
          <w:p w14:paraId="06535464" w14:textId="77777777" w:rsidR="00AC2081" w:rsidRPr="009D228C" w:rsidRDefault="00AC2081" w:rsidP="009D228C">
            <w:pPr>
              <w:rPr>
                <w:rFonts w:cs="Arial"/>
                <w:sz w:val="20"/>
                <w:szCs w:val="20"/>
              </w:rPr>
            </w:pPr>
            <w:r w:rsidRPr="009D228C">
              <w:rPr>
                <w:rFonts w:cs="Arial"/>
                <w:sz w:val="20"/>
                <w:szCs w:val="20"/>
              </w:rPr>
              <w:t>000290103720</w:t>
            </w:r>
          </w:p>
        </w:tc>
        <w:tc>
          <w:tcPr>
            <w:tcW w:w="1739" w:type="dxa"/>
            <w:shd w:val="clear" w:color="auto" w:fill="auto"/>
            <w:noWrap/>
            <w:vAlign w:val="bottom"/>
            <w:hideMark/>
          </w:tcPr>
          <w:p w14:paraId="45D93980" w14:textId="77777777" w:rsidR="00AC2081" w:rsidRPr="009D228C" w:rsidRDefault="00AC2081" w:rsidP="009D228C">
            <w:pPr>
              <w:jc w:val="right"/>
              <w:rPr>
                <w:rFonts w:cs="Arial"/>
                <w:sz w:val="20"/>
                <w:szCs w:val="20"/>
              </w:rPr>
            </w:pPr>
            <w:r w:rsidRPr="009D228C">
              <w:rPr>
                <w:rFonts w:cs="Arial"/>
                <w:sz w:val="20"/>
                <w:szCs w:val="20"/>
              </w:rPr>
              <w:t>6,620</w:t>
            </w:r>
          </w:p>
        </w:tc>
        <w:tc>
          <w:tcPr>
            <w:tcW w:w="1184" w:type="dxa"/>
            <w:shd w:val="clear" w:color="auto" w:fill="auto"/>
            <w:noWrap/>
            <w:vAlign w:val="bottom"/>
            <w:hideMark/>
          </w:tcPr>
          <w:p w14:paraId="397FADAE" w14:textId="77777777" w:rsidR="00AC2081" w:rsidRPr="009D228C" w:rsidRDefault="00AC2081" w:rsidP="009D228C">
            <w:pPr>
              <w:jc w:val="right"/>
              <w:rPr>
                <w:rFonts w:cs="Arial"/>
                <w:sz w:val="20"/>
                <w:szCs w:val="20"/>
              </w:rPr>
            </w:pPr>
            <w:r w:rsidRPr="009D228C">
              <w:rPr>
                <w:rFonts w:cs="Arial"/>
                <w:sz w:val="20"/>
                <w:szCs w:val="20"/>
              </w:rPr>
              <w:t>53,480</w:t>
            </w:r>
          </w:p>
        </w:tc>
        <w:tc>
          <w:tcPr>
            <w:tcW w:w="1217" w:type="dxa"/>
            <w:shd w:val="clear" w:color="auto" w:fill="auto"/>
            <w:noWrap/>
            <w:vAlign w:val="bottom"/>
            <w:hideMark/>
          </w:tcPr>
          <w:p w14:paraId="7236BF4E" w14:textId="77777777" w:rsidR="00AC2081" w:rsidRPr="009D228C" w:rsidRDefault="00AC2081" w:rsidP="009D228C">
            <w:pPr>
              <w:jc w:val="right"/>
              <w:rPr>
                <w:rFonts w:cs="Arial"/>
                <w:sz w:val="20"/>
                <w:szCs w:val="20"/>
              </w:rPr>
            </w:pPr>
            <w:r w:rsidRPr="009D228C">
              <w:rPr>
                <w:rFonts w:cs="Arial"/>
                <w:sz w:val="20"/>
                <w:szCs w:val="20"/>
              </w:rPr>
              <w:t>60,100</w:t>
            </w:r>
          </w:p>
        </w:tc>
      </w:tr>
      <w:tr w:rsidR="00AC2081" w:rsidRPr="009D228C" w14:paraId="4E7DDE3C" w14:textId="77777777" w:rsidTr="00254EAE">
        <w:trPr>
          <w:trHeight w:val="70"/>
        </w:trPr>
        <w:tc>
          <w:tcPr>
            <w:tcW w:w="805" w:type="dxa"/>
            <w:shd w:val="clear" w:color="auto" w:fill="auto"/>
            <w:noWrap/>
            <w:vAlign w:val="bottom"/>
            <w:hideMark/>
          </w:tcPr>
          <w:p w14:paraId="0BDC0F9C" w14:textId="77777777" w:rsidR="00AC2081" w:rsidRPr="009D228C" w:rsidRDefault="00AC2081" w:rsidP="009D228C">
            <w:pPr>
              <w:rPr>
                <w:rFonts w:cs="Arial"/>
                <w:sz w:val="20"/>
                <w:szCs w:val="20"/>
              </w:rPr>
            </w:pPr>
            <w:r w:rsidRPr="009D228C">
              <w:rPr>
                <w:rFonts w:cs="Arial"/>
                <w:sz w:val="20"/>
                <w:szCs w:val="20"/>
              </w:rPr>
              <w:t>RDC</w:t>
            </w:r>
          </w:p>
        </w:tc>
        <w:tc>
          <w:tcPr>
            <w:tcW w:w="1128" w:type="dxa"/>
            <w:shd w:val="clear" w:color="auto" w:fill="auto"/>
            <w:noWrap/>
            <w:vAlign w:val="bottom"/>
            <w:hideMark/>
          </w:tcPr>
          <w:p w14:paraId="144F831B" w14:textId="77777777" w:rsidR="00AC2081" w:rsidRPr="009D228C" w:rsidRDefault="00AC2081" w:rsidP="009D228C">
            <w:pPr>
              <w:rPr>
                <w:rFonts w:cs="Arial"/>
                <w:sz w:val="20"/>
                <w:szCs w:val="20"/>
              </w:rPr>
            </w:pPr>
            <w:r w:rsidRPr="009D228C">
              <w:rPr>
                <w:rFonts w:cs="Arial"/>
                <w:sz w:val="20"/>
                <w:szCs w:val="20"/>
              </w:rPr>
              <w:t>Rep</w:t>
            </w:r>
          </w:p>
        </w:tc>
        <w:tc>
          <w:tcPr>
            <w:tcW w:w="1662" w:type="dxa"/>
            <w:shd w:val="clear" w:color="auto" w:fill="auto"/>
            <w:noWrap/>
            <w:vAlign w:val="bottom"/>
            <w:hideMark/>
          </w:tcPr>
          <w:p w14:paraId="49655576" w14:textId="77777777" w:rsidR="00AC2081" w:rsidRPr="009D228C" w:rsidRDefault="00AC2081" w:rsidP="009D228C">
            <w:pPr>
              <w:rPr>
                <w:rFonts w:cs="Arial"/>
                <w:sz w:val="20"/>
                <w:szCs w:val="20"/>
              </w:rPr>
            </w:pPr>
            <w:r w:rsidRPr="009D228C">
              <w:rPr>
                <w:rFonts w:cs="Arial"/>
                <w:sz w:val="20"/>
                <w:szCs w:val="20"/>
              </w:rPr>
              <w:t>000290105373</w:t>
            </w:r>
          </w:p>
        </w:tc>
        <w:tc>
          <w:tcPr>
            <w:tcW w:w="1739" w:type="dxa"/>
            <w:shd w:val="clear" w:color="auto" w:fill="auto"/>
            <w:noWrap/>
            <w:vAlign w:val="bottom"/>
            <w:hideMark/>
          </w:tcPr>
          <w:p w14:paraId="4F8C619D" w14:textId="77777777" w:rsidR="00AC2081" w:rsidRPr="009D228C" w:rsidRDefault="00AC2081" w:rsidP="009D228C">
            <w:pPr>
              <w:jc w:val="right"/>
              <w:rPr>
                <w:rFonts w:cs="Arial"/>
                <w:sz w:val="20"/>
                <w:szCs w:val="20"/>
              </w:rPr>
            </w:pPr>
            <w:r w:rsidRPr="009D228C">
              <w:rPr>
                <w:rFonts w:cs="Arial"/>
                <w:sz w:val="20"/>
                <w:szCs w:val="20"/>
              </w:rPr>
              <w:t>9,785</w:t>
            </w:r>
          </w:p>
        </w:tc>
        <w:tc>
          <w:tcPr>
            <w:tcW w:w="1184" w:type="dxa"/>
            <w:shd w:val="clear" w:color="auto" w:fill="auto"/>
            <w:noWrap/>
            <w:vAlign w:val="bottom"/>
            <w:hideMark/>
          </w:tcPr>
          <w:p w14:paraId="5789A464" w14:textId="77777777" w:rsidR="00AC2081" w:rsidRPr="009D228C" w:rsidRDefault="00AC2081" w:rsidP="009D228C">
            <w:pPr>
              <w:jc w:val="right"/>
              <w:rPr>
                <w:rFonts w:cs="Arial"/>
                <w:sz w:val="20"/>
                <w:szCs w:val="20"/>
              </w:rPr>
            </w:pPr>
            <w:r w:rsidRPr="009D228C">
              <w:rPr>
                <w:rFonts w:cs="Arial"/>
                <w:sz w:val="20"/>
                <w:szCs w:val="20"/>
              </w:rPr>
              <w:t>13,005</w:t>
            </w:r>
          </w:p>
        </w:tc>
        <w:tc>
          <w:tcPr>
            <w:tcW w:w="1217" w:type="dxa"/>
            <w:shd w:val="clear" w:color="auto" w:fill="auto"/>
            <w:noWrap/>
            <w:vAlign w:val="bottom"/>
            <w:hideMark/>
          </w:tcPr>
          <w:p w14:paraId="567480CB" w14:textId="77777777" w:rsidR="00AC2081" w:rsidRPr="009D228C" w:rsidRDefault="00AC2081" w:rsidP="009D228C">
            <w:pPr>
              <w:jc w:val="right"/>
              <w:rPr>
                <w:rFonts w:cs="Arial"/>
                <w:sz w:val="20"/>
                <w:szCs w:val="20"/>
              </w:rPr>
            </w:pPr>
            <w:r w:rsidRPr="009D228C">
              <w:rPr>
                <w:rFonts w:cs="Arial"/>
                <w:sz w:val="20"/>
                <w:szCs w:val="20"/>
              </w:rPr>
              <w:t>22,790</w:t>
            </w:r>
          </w:p>
        </w:tc>
      </w:tr>
    </w:tbl>
    <w:p w14:paraId="68EECC72" w14:textId="77777777" w:rsidR="00AC2081" w:rsidRDefault="00AC2081" w:rsidP="00EF2F85">
      <w:pPr>
        <w:rPr>
          <w:rFonts w:cs="Arial"/>
          <w:b/>
          <w:color w:val="000000"/>
          <w:sz w:val="18"/>
          <w:szCs w:val="18"/>
        </w:rPr>
      </w:pPr>
    </w:p>
    <w:tbl>
      <w:tblPr>
        <w:tblW w:w="7045" w:type="dxa"/>
        <w:tblInd w:w="93" w:type="dxa"/>
        <w:tblLook w:val="04A0" w:firstRow="1" w:lastRow="0" w:firstColumn="1" w:lastColumn="0" w:noHBand="0" w:noVBand="1"/>
      </w:tblPr>
      <w:tblGrid>
        <w:gridCol w:w="1507"/>
        <w:gridCol w:w="1117"/>
        <w:gridCol w:w="767"/>
        <w:gridCol w:w="960"/>
        <w:gridCol w:w="1247"/>
        <w:gridCol w:w="1447"/>
      </w:tblGrid>
      <w:tr w:rsidR="00BD7389" w:rsidRPr="00BD7389" w14:paraId="709A76F4" w14:textId="77777777" w:rsidTr="009D228C">
        <w:trPr>
          <w:trHeight w:val="315"/>
        </w:trPr>
        <w:tc>
          <w:tcPr>
            <w:tcW w:w="1507" w:type="dxa"/>
            <w:tcBorders>
              <w:top w:val="nil"/>
              <w:left w:val="nil"/>
              <w:bottom w:val="nil"/>
              <w:right w:val="nil"/>
            </w:tcBorders>
            <w:shd w:val="clear" w:color="auto" w:fill="auto"/>
            <w:noWrap/>
            <w:vAlign w:val="bottom"/>
            <w:hideMark/>
          </w:tcPr>
          <w:p w14:paraId="3810AEE5" w14:textId="77777777" w:rsidR="00BD7389" w:rsidRPr="00BD7389" w:rsidRDefault="00BD7389" w:rsidP="00BD7389">
            <w:pPr>
              <w:rPr>
                <w:rFonts w:cs="Arial"/>
                <w:color w:val="000000"/>
                <w:sz w:val="18"/>
                <w:szCs w:val="18"/>
              </w:rPr>
            </w:pPr>
            <w:r w:rsidRPr="00BD7389">
              <w:rPr>
                <w:rFonts w:cs="Arial"/>
                <w:color w:val="000000"/>
                <w:sz w:val="18"/>
                <w:szCs w:val="18"/>
              </w:rPr>
              <w:t>Current Report</w:t>
            </w:r>
          </w:p>
        </w:tc>
        <w:tc>
          <w:tcPr>
            <w:tcW w:w="1117" w:type="dxa"/>
            <w:tcBorders>
              <w:top w:val="nil"/>
              <w:left w:val="nil"/>
              <w:bottom w:val="nil"/>
              <w:right w:val="nil"/>
            </w:tcBorders>
            <w:shd w:val="clear" w:color="auto" w:fill="auto"/>
            <w:noWrap/>
            <w:vAlign w:val="bottom"/>
            <w:hideMark/>
          </w:tcPr>
          <w:p w14:paraId="73125C02" w14:textId="77777777" w:rsidR="00BD7389" w:rsidRPr="00BD7389" w:rsidRDefault="00BD7389" w:rsidP="00BD7389">
            <w:pPr>
              <w:rPr>
                <w:rFonts w:cs="Arial"/>
                <w:color w:val="000000"/>
                <w:sz w:val="18"/>
                <w:szCs w:val="18"/>
              </w:rPr>
            </w:pPr>
          </w:p>
        </w:tc>
        <w:tc>
          <w:tcPr>
            <w:tcW w:w="767" w:type="dxa"/>
            <w:tcBorders>
              <w:top w:val="nil"/>
              <w:left w:val="nil"/>
              <w:bottom w:val="nil"/>
              <w:right w:val="nil"/>
            </w:tcBorders>
            <w:shd w:val="clear" w:color="auto" w:fill="auto"/>
            <w:noWrap/>
            <w:vAlign w:val="bottom"/>
            <w:hideMark/>
          </w:tcPr>
          <w:p w14:paraId="2260AA3F" w14:textId="77777777" w:rsidR="00BD7389" w:rsidRPr="00BD7389" w:rsidRDefault="00BD7389" w:rsidP="00BD7389">
            <w:pPr>
              <w:rPr>
                <w:rFonts w:cs="Arial"/>
                <w:color w:val="000000"/>
                <w:sz w:val="18"/>
                <w:szCs w:val="18"/>
              </w:rPr>
            </w:pPr>
          </w:p>
        </w:tc>
        <w:tc>
          <w:tcPr>
            <w:tcW w:w="960" w:type="dxa"/>
            <w:tcBorders>
              <w:top w:val="nil"/>
              <w:left w:val="nil"/>
              <w:bottom w:val="nil"/>
              <w:right w:val="nil"/>
            </w:tcBorders>
            <w:shd w:val="clear" w:color="auto" w:fill="auto"/>
            <w:noWrap/>
            <w:vAlign w:val="bottom"/>
            <w:hideMark/>
          </w:tcPr>
          <w:p w14:paraId="716FED8E" w14:textId="77777777" w:rsidR="00BD7389" w:rsidRPr="00BD7389" w:rsidRDefault="00BD7389" w:rsidP="00BD7389">
            <w:pPr>
              <w:rPr>
                <w:rFonts w:cs="Arial"/>
                <w:color w:val="000000"/>
                <w:sz w:val="18"/>
                <w:szCs w:val="18"/>
              </w:rPr>
            </w:pPr>
          </w:p>
        </w:tc>
        <w:tc>
          <w:tcPr>
            <w:tcW w:w="1247" w:type="dxa"/>
            <w:tcBorders>
              <w:top w:val="nil"/>
              <w:left w:val="nil"/>
              <w:bottom w:val="nil"/>
              <w:right w:val="nil"/>
            </w:tcBorders>
            <w:shd w:val="clear" w:color="auto" w:fill="auto"/>
            <w:noWrap/>
            <w:vAlign w:val="bottom"/>
            <w:hideMark/>
          </w:tcPr>
          <w:p w14:paraId="6DF9430A" w14:textId="77777777" w:rsidR="00BD7389" w:rsidRPr="00BD7389" w:rsidRDefault="00BD7389" w:rsidP="00BD7389">
            <w:pPr>
              <w:rPr>
                <w:rFonts w:cs="Arial"/>
                <w:color w:val="000000"/>
                <w:sz w:val="18"/>
                <w:szCs w:val="18"/>
              </w:rPr>
            </w:pPr>
            <w:r w:rsidRPr="00BD7389">
              <w:rPr>
                <w:rFonts w:cs="Arial"/>
                <w:color w:val="000000"/>
                <w:sz w:val="18"/>
                <w:szCs w:val="18"/>
              </w:rPr>
              <w:t>Last Report</w:t>
            </w:r>
          </w:p>
        </w:tc>
        <w:tc>
          <w:tcPr>
            <w:tcW w:w="1447" w:type="dxa"/>
            <w:tcBorders>
              <w:top w:val="nil"/>
              <w:left w:val="nil"/>
              <w:bottom w:val="nil"/>
              <w:right w:val="nil"/>
            </w:tcBorders>
            <w:shd w:val="clear" w:color="auto" w:fill="auto"/>
            <w:noWrap/>
            <w:vAlign w:val="bottom"/>
            <w:hideMark/>
          </w:tcPr>
          <w:p w14:paraId="0E8DCA66" w14:textId="77777777" w:rsidR="00BD7389" w:rsidRPr="00BD7389" w:rsidRDefault="00BD7389" w:rsidP="00BD7389">
            <w:pPr>
              <w:rPr>
                <w:rFonts w:cs="Arial"/>
                <w:color w:val="000000"/>
                <w:sz w:val="18"/>
                <w:szCs w:val="18"/>
              </w:rPr>
            </w:pPr>
          </w:p>
        </w:tc>
      </w:tr>
      <w:tr w:rsidR="00BD7389" w:rsidRPr="00BD7389" w14:paraId="625FD2BB" w14:textId="77777777" w:rsidTr="009D228C">
        <w:trPr>
          <w:trHeight w:val="315"/>
        </w:trPr>
        <w:tc>
          <w:tcPr>
            <w:tcW w:w="1507"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0D26EEA" w14:textId="77777777" w:rsidR="00BD7389" w:rsidRPr="00BD7389" w:rsidRDefault="00BD7389" w:rsidP="00BD7389">
            <w:pPr>
              <w:jc w:val="center"/>
              <w:rPr>
                <w:rFonts w:cs="Arial"/>
                <w:b/>
                <w:bCs/>
                <w:color w:val="000000"/>
                <w:sz w:val="18"/>
                <w:szCs w:val="18"/>
              </w:rPr>
            </w:pPr>
            <w:r w:rsidRPr="00BD7389">
              <w:rPr>
                <w:rFonts w:cs="Arial"/>
                <w:b/>
                <w:bCs/>
                <w:color w:val="000000"/>
                <w:sz w:val="18"/>
                <w:szCs w:val="18"/>
              </w:rPr>
              <w:t>SID</w:t>
            </w:r>
          </w:p>
        </w:tc>
        <w:tc>
          <w:tcPr>
            <w:tcW w:w="1117" w:type="dxa"/>
            <w:tcBorders>
              <w:top w:val="single" w:sz="8" w:space="0" w:color="auto"/>
              <w:left w:val="nil"/>
              <w:bottom w:val="single" w:sz="8" w:space="0" w:color="auto"/>
              <w:right w:val="single" w:sz="8" w:space="0" w:color="auto"/>
            </w:tcBorders>
            <w:shd w:val="clear" w:color="000000" w:fill="A6A6A6"/>
            <w:noWrap/>
            <w:vAlign w:val="center"/>
            <w:hideMark/>
          </w:tcPr>
          <w:p w14:paraId="53F60603" w14:textId="77777777" w:rsidR="00BD7389" w:rsidRPr="00BD7389" w:rsidRDefault="00BD7389" w:rsidP="00BD7389">
            <w:pPr>
              <w:jc w:val="center"/>
              <w:rPr>
                <w:rFonts w:cs="Arial"/>
                <w:b/>
                <w:bCs/>
                <w:color w:val="000000"/>
                <w:sz w:val="18"/>
                <w:szCs w:val="18"/>
              </w:rPr>
            </w:pPr>
            <w:r w:rsidRPr="00BD7389">
              <w:rPr>
                <w:rFonts w:cs="Arial"/>
                <w:b/>
                <w:bCs/>
                <w:color w:val="000000"/>
                <w:sz w:val="18"/>
                <w:szCs w:val="18"/>
              </w:rPr>
              <w:t>GB</w:t>
            </w:r>
          </w:p>
        </w:tc>
        <w:tc>
          <w:tcPr>
            <w:tcW w:w="767" w:type="dxa"/>
            <w:tcBorders>
              <w:top w:val="single" w:sz="8" w:space="0" w:color="auto"/>
              <w:left w:val="nil"/>
              <w:bottom w:val="single" w:sz="8" w:space="0" w:color="auto"/>
              <w:right w:val="single" w:sz="8" w:space="0" w:color="auto"/>
            </w:tcBorders>
            <w:shd w:val="clear" w:color="000000" w:fill="A6A6A6"/>
            <w:noWrap/>
            <w:vAlign w:val="center"/>
            <w:hideMark/>
          </w:tcPr>
          <w:p w14:paraId="2051766F" w14:textId="77777777" w:rsidR="00BD7389" w:rsidRPr="00BD7389" w:rsidRDefault="00BD7389" w:rsidP="00BD7389">
            <w:pPr>
              <w:jc w:val="center"/>
              <w:rPr>
                <w:rFonts w:cs="Arial"/>
                <w:b/>
                <w:bCs/>
                <w:color w:val="000000"/>
                <w:sz w:val="18"/>
                <w:szCs w:val="18"/>
              </w:rPr>
            </w:pPr>
            <w:r w:rsidRPr="00BD7389">
              <w:rPr>
                <w:rFonts w:cs="Arial"/>
                <w:b/>
                <w:bCs/>
                <w:color w:val="000000"/>
                <w:sz w:val="18"/>
                <w:szCs w:val="18"/>
              </w:rPr>
              <w:t>TB</w:t>
            </w:r>
          </w:p>
        </w:tc>
        <w:tc>
          <w:tcPr>
            <w:tcW w:w="960" w:type="dxa"/>
            <w:tcBorders>
              <w:top w:val="nil"/>
              <w:left w:val="nil"/>
              <w:bottom w:val="nil"/>
              <w:right w:val="nil"/>
            </w:tcBorders>
            <w:shd w:val="clear" w:color="auto" w:fill="auto"/>
            <w:noWrap/>
            <w:vAlign w:val="center"/>
            <w:hideMark/>
          </w:tcPr>
          <w:p w14:paraId="703955E4" w14:textId="77777777" w:rsidR="00BD7389" w:rsidRPr="00BD7389" w:rsidRDefault="00BD7389" w:rsidP="00BD7389">
            <w:pPr>
              <w:jc w:val="center"/>
              <w:rPr>
                <w:rFonts w:cs="Arial"/>
                <w:color w:val="000000"/>
                <w:sz w:val="18"/>
                <w:szCs w:val="18"/>
              </w:rPr>
            </w:pPr>
          </w:p>
        </w:tc>
        <w:tc>
          <w:tcPr>
            <w:tcW w:w="1247"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62A0F64D" w14:textId="77777777" w:rsidR="00BD7389" w:rsidRPr="00BD7389" w:rsidRDefault="00BD7389" w:rsidP="00BD7389">
            <w:pPr>
              <w:jc w:val="center"/>
              <w:rPr>
                <w:rFonts w:cs="Arial"/>
                <w:b/>
                <w:bCs/>
                <w:color w:val="000000"/>
                <w:sz w:val="18"/>
                <w:szCs w:val="18"/>
              </w:rPr>
            </w:pPr>
            <w:r w:rsidRPr="00BD7389">
              <w:rPr>
                <w:rFonts w:cs="Arial"/>
                <w:b/>
                <w:bCs/>
                <w:color w:val="000000"/>
                <w:sz w:val="18"/>
                <w:szCs w:val="18"/>
              </w:rPr>
              <w:t>SID</w:t>
            </w:r>
          </w:p>
        </w:tc>
        <w:tc>
          <w:tcPr>
            <w:tcW w:w="1447" w:type="dxa"/>
            <w:tcBorders>
              <w:top w:val="single" w:sz="8" w:space="0" w:color="auto"/>
              <w:left w:val="nil"/>
              <w:bottom w:val="single" w:sz="8" w:space="0" w:color="auto"/>
              <w:right w:val="single" w:sz="8" w:space="0" w:color="auto"/>
            </w:tcBorders>
            <w:shd w:val="clear" w:color="000000" w:fill="A6A6A6"/>
            <w:noWrap/>
            <w:vAlign w:val="center"/>
            <w:hideMark/>
          </w:tcPr>
          <w:p w14:paraId="5415C628" w14:textId="77777777" w:rsidR="00BD7389" w:rsidRPr="00BD7389" w:rsidRDefault="00BD7389" w:rsidP="00BD7389">
            <w:pPr>
              <w:jc w:val="center"/>
              <w:rPr>
                <w:rFonts w:cs="Arial"/>
                <w:b/>
                <w:bCs/>
                <w:color w:val="000000"/>
                <w:sz w:val="18"/>
                <w:szCs w:val="18"/>
              </w:rPr>
            </w:pPr>
            <w:r w:rsidRPr="00BD7389">
              <w:rPr>
                <w:rFonts w:cs="Arial"/>
                <w:b/>
                <w:bCs/>
                <w:color w:val="000000"/>
                <w:sz w:val="18"/>
                <w:szCs w:val="18"/>
              </w:rPr>
              <w:t>Final Cap GB</w:t>
            </w:r>
          </w:p>
        </w:tc>
      </w:tr>
      <w:tr w:rsidR="00BD7389" w:rsidRPr="00BD7389" w14:paraId="793DEE38" w14:textId="77777777" w:rsidTr="009D228C">
        <w:trPr>
          <w:trHeight w:val="60"/>
        </w:trPr>
        <w:tc>
          <w:tcPr>
            <w:tcW w:w="1507" w:type="dxa"/>
            <w:tcBorders>
              <w:top w:val="nil"/>
              <w:left w:val="single" w:sz="8" w:space="0" w:color="auto"/>
              <w:bottom w:val="single" w:sz="8" w:space="0" w:color="auto"/>
              <w:right w:val="single" w:sz="8" w:space="0" w:color="auto"/>
            </w:tcBorders>
            <w:shd w:val="clear" w:color="auto" w:fill="auto"/>
            <w:noWrap/>
            <w:vAlign w:val="center"/>
            <w:hideMark/>
          </w:tcPr>
          <w:p w14:paraId="428D9CE2" w14:textId="77777777" w:rsidR="00BD7389" w:rsidRPr="00BD7389" w:rsidRDefault="00BD7389" w:rsidP="00BD7389">
            <w:pPr>
              <w:jc w:val="right"/>
              <w:rPr>
                <w:rFonts w:cs="Arial"/>
                <w:color w:val="000000"/>
                <w:sz w:val="18"/>
                <w:szCs w:val="18"/>
              </w:rPr>
            </w:pPr>
            <w:r w:rsidRPr="00BD7389">
              <w:rPr>
                <w:rFonts w:cs="Arial"/>
                <w:color w:val="000000"/>
                <w:sz w:val="18"/>
                <w:szCs w:val="18"/>
              </w:rPr>
              <w:t>290103452</w:t>
            </w:r>
          </w:p>
        </w:tc>
        <w:tc>
          <w:tcPr>
            <w:tcW w:w="1117" w:type="dxa"/>
            <w:tcBorders>
              <w:top w:val="nil"/>
              <w:left w:val="nil"/>
              <w:bottom w:val="single" w:sz="8" w:space="0" w:color="auto"/>
              <w:right w:val="single" w:sz="8" w:space="0" w:color="auto"/>
            </w:tcBorders>
            <w:shd w:val="clear" w:color="auto" w:fill="auto"/>
            <w:noWrap/>
            <w:vAlign w:val="center"/>
            <w:hideMark/>
          </w:tcPr>
          <w:p w14:paraId="4DC868A9" w14:textId="77777777" w:rsidR="00BD7389" w:rsidRPr="00BD7389" w:rsidRDefault="00BD7389" w:rsidP="00BD7389">
            <w:pPr>
              <w:jc w:val="right"/>
              <w:rPr>
                <w:rFonts w:cs="Arial"/>
                <w:color w:val="000000"/>
                <w:sz w:val="18"/>
                <w:szCs w:val="18"/>
              </w:rPr>
            </w:pPr>
            <w:r w:rsidRPr="00BD7389">
              <w:rPr>
                <w:rFonts w:cs="Arial"/>
                <w:color w:val="000000"/>
                <w:sz w:val="18"/>
                <w:szCs w:val="18"/>
              </w:rPr>
              <w:t>23,071.76</w:t>
            </w:r>
          </w:p>
        </w:tc>
        <w:tc>
          <w:tcPr>
            <w:tcW w:w="767" w:type="dxa"/>
            <w:tcBorders>
              <w:top w:val="nil"/>
              <w:left w:val="nil"/>
              <w:bottom w:val="single" w:sz="8" w:space="0" w:color="auto"/>
              <w:right w:val="single" w:sz="8" w:space="0" w:color="auto"/>
            </w:tcBorders>
            <w:shd w:val="clear" w:color="auto" w:fill="auto"/>
            <w:noWrap/>
            <w:vAlign w:val="center"/>
            <w:hideMark/>
          </w:tcPr>
          <w:p w14:paraId="1C63FE14" w14:textId="77777777" w:rsidR="00BD7389" w:rsidRPr="00BD7389" w:rsidRDefault="00BD7389" w:rsidP="00BD7389">
            <w:pPr>
              <w:jc w:val="right"/>
              <w:rPr>
                <w:rFonts w:cs="Arial"/>
                <w:color w:val="000000"/>
                <w:sz w:val="18"/>
                <w:szCs w:val="18"/>
              </w:rPr>
            </w:pPr>
            <w:r w:rsidRPr="00BD7389">
              <w:rPr>
                <w:rFonts w:cs="Arial"/>
                <w:color w:val="000000"/>
                <w:sz w:val="18"/>
                <w:szCs w:val="18"/>
              </w:rPr>
              <w:t>22.53</w:t>
            </w:r>
          </w:p>
        </w:tc>
        <w:tc>
          <w:tcPr>
            <w:tcW w:w="960" w:type="dxa"/>
            <w:tcBorders>
              <w:top w:val="nil"/>
              <w:left w:val="nil"/>
              <w:bottom w:val="nil"/>
              <w:right w:val="nil"/>
            </w:tcBorders>
            <w:shd w:val="clear" w:color="auto" w:fill="auto"/>
            <w:noWrap/>
            <w:vAlign w:val="bottom"/>
            <w:hideMark/>
          </w:tcPr>
          <w:p w14:paraId="43170135" w14:textId="77777777" w:rsidR="00BD7389" w:rsidRPr="00BD7389" w:rsidRDefault="00BD7389" w:rsidP="00BD7389">
            <w:pPr>
              <w:rPr>
                <w:rFonts w:cs="Arial"/>
                <w:color w:val="000000"/>
                <w:sz w:val="18"/>
                <w:szCs w:val="18"/>
              </w:rPr>
            </w:pPr>
          </w:p>
        </w:tc>
        <w:tc>
          <w:tcPr>
            <w:tcW w:w="1247" w:type="dxa"/>
            <w:tcBorders>
              <w:top w:val="nil"/>
              <w:left w:val="single" w:sz="8" w:space="0" w:color="auto"/>
              <w:bottom w:val="single" w:sz="8" w:space="0" w:color="auto"/>
              <w:right w:val="single" w:sz="8" w:space="0" w:color="auto"/>
            </w:tcBorders>
            <w:shd w:val="clear" w:color="auto" w:fill="auto"/>
            <w:noWrap/>
            <w:vAlign w:val="center"/>
            <w:hideMark/>
          </w:tcPr>
          <w:p w14:paraId="64963414" w14:textId="77777777" w:rsidR="00BD7389" w:rsidRPr="00BD7389" w:rsidRDefault="00BD7389" w:rsidP="00BD7389">
            <w:pPr>
              <w:jc w:val="right"/>
              <w:rPr>
                <w:rFonts w:cs="Arial"/>
                <w:color w:val="000000"/>
                <w:sz w:val="18"/>
                <w:szCs w:val="18"/>
              </w:rPr>
            </w:pPr>
            <w:r w:rsidRPr="00BD7389">
              <w:rPr>
                <w:rFonts w:cs="Arial"/>
                <w:color w:val="000000"/>
                <w:sz w:val="18"/>
                <w:szCs w:val="18"/>
              </w:rPr>
              <w:t>290103452</w:t>
            </w:r>
          </w:p>
        </w:tc>
        <w:tc>
          <w:tcPr>
            <w:tcW w:w="1447" w:type="dxa"/>
            <w:tcBorders>
              <w:top w:val="nil"/>
              <w:left w:val="nil"/>
              <w:bottom w:val="single" w:sz="8" w:space="0" w:color="auto"/>
              <w:right w:val="single" w:sz="8" w:space="0" w:color="auto"/>
            </w:tcBorders>
            <w:shd w:val="clear" w:color="auto" w:fill="auto"/>
            <w:noWrap/>
            <w:vAlign w:val="center"/>
            <w:hideMark/>
          </w:tcPr>
          <w:p w14:paraId="7158DDB2" w14:textId="77777777" w:rsidR="00BD7389" w:rsidRPr="00BD7389" w:rsidRDefault="00BD7389" w:rsidP="00BD7389">
            <w:pPr>
              <w:jc w:val="right"/>
              <w:rPr>
                <w:rFonts w:cs="Arial"/>
                <w:color w:val="000000"/>
                <w:sz w:val="18"/>
                <w:szCs w:val="18"/>
              </w:rPr>
            </w:pPr>
            <w:r w:rsidRPr="00BD7389">
              <w:rPr>
                <w:rFonts w:cs="Arial"/>
                <w:color w:val="000000"/>
                <w:sz w:val="18"/>
                <w:szCs w:val="18"/>
              </w:rPr>
              <w:t>29,681.80</w:t>
            </w:r>
          </w:p>
        </w:tc>
      </w:tr>
      <w:tr w:rsidR="00BD7389" w:rsidRPr="00BD7389" w14:paraId="2E6ED150" w14:textId="77777777" w:rsidTr="009D228C">
        <w:trPr>
          <w:trHeight w:val="60"/>
        </w:trPr>
        <w:tc>
          <w:tcPr>
            <w:tcW w:w="1507" w:type="dxa"/>
            <w:tcBorders>
              <w:top w:val="nil"/>
              <w:left w:val="single" w:sz="8" w:space="0" w:color="auto"/>
              <w:bottom w:val="single" w:sz="8" w:space="0" w:color="auto"/>
              <w:right w:val="single" w:sz="8" w:space="0" w:color="auto"/>
            </w:tcBorders>
            <w:shd w:val="clear" w:color="auto" w:fill="auto"/>
            <w:noWrap/>
            <w:vAlign w:val="center"/>
            <w:hideMark/>
          </w:tcPr>
          <w:p w14:paraId="7F8E1173" w14:textId="77777777" w:rsidR="00BD7389" w:rsidRPr="00BD7389" w:rsidRDefault="00BD7389" w:rsidP="00BD7389">
            <w:pPr>
              <w:jc w:val="right"/>
              <w:rPr>
                <w:rFonts w:cs="Arial"/>
                <w:color w:val="000000"/>
                <w:sz w:val="18"/>
                <w:szCs w:val="18"/>
              </w:rPr>
            </w:pPr>
            <w:r w:rsidRPr="00BD7389">
              <w:rPr>
                <w:rFonts w:cs="Arial"/>
                <w:color w:val="000000"/>
                <w:sz w:val="18"/>
                <w:szCs w:val="18"/>
              </w:rPr>
              <w:t>290103720</w:t>
            </w:r>
          </w:p>
        </w:tc>
        <w:tc>
          <w:tcPr>
            <w:tcW w:w="1117" w:type="dxa"/>
            <w:tcBorders>
              <w:top w:val="nil"/>
              <w:left w:val="nil"/>
              <w:bottom w:val="single" w:sz="8" w:space="0" w:color="auto"/>
              <w:right w:val="single" w:sz="8" w:space="0" w:color="auto"/>
            </w:tcBorders>
            <w:shd w:val="clear" w:color="auto" w:fill="auto"/>
            <w:noWrap/>
            <w:vAlign w:val="center"/>
            <w:hideMark/>
          </w:tcPr>
          <w:p w14:paraId="084070A1" w14:textId="77777777" w:rsidR="00BD7389" w:rsidRPr="00BD7389" w:rsidRDefault="00BD7389" w:rsidP="00BD7389">
            <w:pPr>
              <w:jc w:val="right"/>
              <w:rPr>
                <w:rFonts w:cs="Arial"/>
                <w:color w:val="000000"/>
                <w:sz w:val="18"/>
                <w:szCs w:val="18"/>
              </w:rPr>
            </w:pPr>
            <w:r w:rsidRPr="00BD7389">
              <w:rPr>
                <w:rFonts w:cs="Arial"/>
                <w:color w:val="000000"/>
                <w:sz w:val="18"/>
                <w:szCs w:val="18"/>
              </w:rPr>
              <w:t>3,003.76</w:t>
            </w:r>
          </w:p>
        </w:tc>
        <w:tc>
          <w:tcPr>
            <w:tcW w:w="767" w:type="dxa"/>
            <w:tcBorders>
              <w:top w:val="nil"/>
              <w:left w:val="nil"/>
              <w:bottom w:val="single" w:sz="8" w:space="0" w:color="auto"/>
              <w:right w:val="single" w:sz="8" w:space="0" w:color="auto"/>
            </w:tcBorders>
            <w:shd w:val="clear" w:color="auto" w:fill="auto"/>
            <w:noWrap/>
            <w:vAlign w:val="center"/>
            <w:hideMark/>
          </w:tcPr>
          <w:p w14:paraId="2B2D77FA" w14:textId="77777777" w:rsidR="00BD7389" w:rsidRPr="00BD7389" w:rsidRDefault="00BD7389" w:rsidP="00BD7389">
            <w:pPr>
              <w:jc w:val="right"/>
              <w:rPr>
                <w:rFonts w:cs="Arial"/>
                <w:color w:val="000000"/>
                <w:sz w:val="18"/>
                <w:szCs w:val="18"/>
              </w:rPr>
            </w:pPr>
            <w:r w:rsidRPr="00BD7389">
              <w:rPr>
                <w:rFonts w:cs="Arial"/>
                <w:color w:val="000000"/>
                <w:sz w:val="18"/>
                <w:szCs w:val="18"/>
              </w:rPr>
              <w:t>2.93</w:t>
            </w:r>
          </w:p>
        </w:tc>
        <w:tc>
          <w:tcPr>
            <w:tcW w:w="960" w:type="dxa"/>
            <w:tcBorders>
              <w:top w:val="nil"/>
              <w:left w:val="nil"/>
              <w:bottom w:val="nil"/>
              <w:right w:val="nil"/>
            </w:tcBorders>
            <w:shd w:val="clear" w:color="auto" w:fill="auto"/>
            <w:noWrap/>
            <w:vAlign w:val="bottom"/>
            <w:hideMark/>
          </w:tcPr>
          <w:p w14:paraId="0A608119" w14:textId="77777777" w:rsidR="00BD7389" w:rsidRPr="00BD7389" w:rsidRDefault="00BD7389" w:rsidP="00BD7389">
            <w:pPr>
              <w:rPr>
                <w:rFonts w:cs="Arial"/>
                <w:color w:val="000000"/>
                <w:sz w:val="18"/>
                <w:szCs w:val="18"/>
              </w:rPr>
            </w:pPr>
          </w:p>
        </w:tc>
        <w:tc>
          <w:tcPr>
            <w:tcW w:w="1247" w:type="dxa"/>
            <w:tcBorders>
              <w:top w:val="nil"/>
              <w:left w:val="single" w:sz="8" w:space="0" w:color="auto"/>
              <w:bottom w:val="single" w:sz="8" w:space="0" w:color="auto"/>
              <w:right w:val="single" w:sz="8" w:space="0" w:color="auto"/>
            </w:tcBorders>
            <w:shd w:val="clear" w:color="auto" w:fill="auto"/>
            <w:noWrap/>
            <w:vAlign w:val="center"/>
            <w:hideMark/>
          </w:tcPr>
          <w:p w14:paraId="3345564D" w14:textId="77777777" w:rsidR="00BD7389" w:rsidRPr="00BD7389" w:rsidRDefault="00BD7389" w:rsidP="00BD7389">
            <w:pPr>
              <w:jc w:val="right"/>
              <w:rPr>
                <w:rFonts w:cs="Arial"/>
                <w:color w:val="000000"/>
                <w:sz w:val="18"/>
                <w:szCs w:val="18"/>
              </w:rPr>
            </w:pPr>
            <w:r w:rsidRPr="00BD7389">
              <w:rPr>
                <w:rFonts w:cs="Arial"/>
                <w:color w:val="000000"/>
                <w:sz w:val="18"/>
                <w:szCs w:val="18"/>
              </w:rPr>
              <w:t>290103720</w:t>
            </w:r>
          </w:p>
        </w:tc>
        <w:tc>
          <w:tcPr>
            <w:tcW w:w="1447" w:type="dxa"/>
            <w:tcBorders>
              <w:top w:val="nil"/>
              <w:left w:val="nil"/>
              <w:bottom w:val="single" w:sz="8" w:space="0" w:color="auto"/>
              <w:right w:val="single" w:sz="8" w:space="0" w:color="auto"/>
            </w:tcBorders>
            <w:shd w:val="clear" w:color="auto" w:fill="auto"/>
            <w:noWrap/>
            <w:vAlign w:val="center"/>
            <w:hideMark/>
          </w:tcPr>
          <w:p w14:paraId="060CA6FC" w14:textId="77777777" w:rsidR="00BD7389" w:rsidRPr="00BD7389" w:rsidRDefault="00BD7389" w:rsidP="00BD7389">
            <w:pPr>
              <w:jc w:val="right"/>
              <w:rPr>
                <w:rFonts w:cs="Arial"/>
                <w:color w:val="000000"/>
                <w:sz w:val="18"/>
                <w:szCs w:val="18"/>
              </w:rPr>
            </w:pPr>
            <w:r w:rsidRPr="00BD7389">
              <w:rPr>
                <w:rFonts w:cs="Arial"/>
                <w:color w:val="000000"/>
                <w:sz w:val="18"/>
                <w:szCs w:val="18"/>
              </w:rPr>
              <w:t>3,003.76</w:t>
            </w:r>
          </w:p>
        </w:tc>
      </w:tr>
      <w:tr w:rsidR="00BD7389" w:rsidRPr="00BD7389" w14:paraId="5B189913" w14:textId="77777777" w:rsidTr="009D228C">
        <w:trPr>
          <w:trHeight w:val="60"/>
        </w:trPr>
        <w:tc>
          <w:tcPr>
            <w:tcW w:w="1507" w:type="dxa"/>
            <w:tcBorders>
              <w:top w:val="nil"/>
              <w:left w:val="single" w:sz="8" w:space="0" w:color="auto"/>
              <w:bottom w:val="single" w:sz="8" w:space="0" w:color="auto"/>
              <w:right w:val="single" w:sz="8" w:space="0" w:color="auto"/>
            </w:tcBorders>
            <w:shd w:val="clear" w:color="auto" w:fill="auto"/>
            <w:noWrap/>
            <w:vAlign w:val="center"/>
            <w:hideMark/>
          </w:tcPr>
          <w:p w14:paraId="34F136F3" w14:textId="77777777" w:rsidR="00BD7389" w:rsidRPr="00BD7389" w:rsidRDefault="00BD7389" w:rsidP="00BD7389">
            <w:pPr>
              <w:jc w:val="right"/>
              <w:rPr>
                <w:rFonts w:cs="Arial"/>
                <w:color w:val="000000"/>
                <w:sz w:val="18"/>
                <w:szCs w:val="18"/>
              </w:rPr>
            </w:pPr>
            <w:r w:rsidRPr="00BD7389">
              <w:rPr>
                <w:rFonts w:cs="Arial"/>
                <w:color w:val="000000"/>
                <w:sz w:val="18"/>
                <w:szCs w:val="18"/>
              </w:rPr>
              <w:t>290103943</w:t>
            </w:r>
          </w:p>
        </w:tc>
        <w:tc>
          <w:tcPr>
            <w:tcW w:w="1117" w:type="dxa"/>
            <w:tcBorders>
              <w:top w:val="nil"/>
              <w:left w:val="nil"/>
              <w:bottom w:val="single" w:sz="8" w:space="0" w:color="auto"/>
              <w:right w:val="single" w:sz="8" w:space="0" w:color="auto"/>
            </w:tcBorders>
            <w:shd w:val="clear" w:color="auto" w:fill="auto"/>
            <w:noWrap/>
            <w:vAlign w:val="center"/>
            <w:hideMark/>
          </w:tcPr>
          <w:p w14:paraId="24D5D6BB" w14:textId="77777777" w:rsidR="00BD7389" w:rsidRPr="00BD7389" w:rsidRDefault="00BD7389" w:rsidP="00BD7389">
            <w:pPr>
              <w:jc w:val="right"/>
              <w:rPr>
                <w:rFonts w:cs="Arial"/>
                <w:color w:val="000000"/>
                <w:sz w:val="18"/>
                <w:szCs w:val="18"/>
              </w:rPr>
            </w:pPr>
            <w:r w:rsidRPr="00BD7389">
              <w:rPr>
                <w:rFonts w:cs="Arial"/>
                <w:color w:val="000000"/>
                <w:sz w:val="18"/>
                <w:szCs w:val="18"/>
              </w:rPr>
              <w:t>4,455.00</w:t>
            </w:r>
          </w:p>
        </w:tc>
        <w:tc>
          <w:tcPr>
            <w:tcW w:w="767" w:type="dxa"/>
            <w:tcBorders>
              <w:top w:val="nil"/>
              <w:left w:val="nil"/>
              <w:bottom w:val="single" w:sz="8" w:space="0" w:color="auto"/>
              <w:right w:val="single" w:sz="8" w:space="0" w:color="auto"/>
            </w:tcBorders>
            <w:shd w:val="clear" w:color="auto" w:fill="auto"/>
            <w:noWrap/>
            <w:vAlign w:val="center"/>
            <w:hideMark/>
          </w:tcPr>
          <w:p w14:paraId="3A9B7E3A" w14:textId="77777777" w:rsidR="00BD7389" w:rsidRPr="00BD7389" w:rsidRDefault="00BD7389" w:rsidP="00BD7389">
            <w:pPr>
              <w:jc w:val="right"/>
              <w:rPr>
                <w:rFonts w:cs="Arial"/>
                <w:color w:val="000000"/>
                <w:sz w:val="18"/>
                <w:szCs w:val="18"/>
              </w:rPr>
            </w:pPr>
            <w:r w:rsidRPr="00BD7389">
              <w:rPr>
                <w:rFonts w:cs="Arial"/>
                <w:color w:val="000000"/>
                <w:sz w:val="18"/>
                <w:szCs w:val="18"/>
              </w:rPr>
              <w:t>4.35</w:t>
            </w:r>
          </w:p>
        </w:tc>
        <w:tc>
          <w:tcPr>
            <w:tcW w:w="960" w:type="dxa"/>
            <w:tcBorders>
              <w:top w:val="nil"/>
              <w:left w:val="nil"/>
              <w:bottom w:val="nil"/>
              <w:right w:val="nil"/>
            </w:tcBorders>
            <w:shd w:val="clear" w:color="auto" w:fill="auto"/>
            <w:noWrap/>
            <w:vAlign w:val="bottom"/>
            <w:hideMark/>
          </w:tcPr>
          <w:p w14:paraId="7A465D0B" w14:textId="77777777" w:rsidR="00BD7389" w:rsidRPr="00BD7389" w:rsidRDefault="00BD7389" w:rsidP="00BD7389">
            <w:pPr>
              <w:rPr>
                <w:rFonts w:cs="Arial"/>
                <w:color w:val="000000"/>
                <w:sz w:val="18"/>
                <w:szCs w:val="18"/>
              </w:rPr>
            </w:pPr>
          </w:p>
        </w:tc>
        <w:tc>
          <w:tcPr>
            <w:tcW w:w="1247" w:type="dxa"/>
            <w:tcBorders>
              <w:top w:val="nil"/>
              <w:left w:val="single" w:sz="8" w:space="0" w:color="auto"/>
              <w:bottom w:val="single" w:sz="8" w:space="0" w:color="auto"/>
              <w:right w:val="single" w:sz="8" w:space="0" w:color="auto"/>
            </w:tcBorders>
            <w:shd w:val="clear" w:color="auto" w:fill="auto"/>
            <w:noWrap/>
            <w:vAlign w:val="center"/>
            <w:hideMark/>
          </w:tcPr>
          <w:p w14:paraId="786C775D" w14:textId="77777777" w:rsidR="00BD7389" w:rsidRPr="00BD7389" w:rsidRDefault="00BD7389" w:rsidP="00BD7389">
            <w:pPr>
              <w:jc w:val="right"/>
              <w:rPr>
                <w:rFonts w:cs="Arial"/>
                <w:color w:val="000000"/>
                <w:sz w:val="18"/>
                <w:szCs w:val="18"/>
              </w:rPr>
            </w:pPr>
            <w:r w:rsidRPr="00BD7389">
              <w:rPr>
                <w:rFonts w:cs="Arial"/>
                <w:color w:val="000000"/>
                <w:sz w:val="18"/>
                <w:szCs w:val="18"/>
              </w:rPr>
              <w:t>290103943</w:t>
            </w:r>
          </w:p>
        </w:tc>
        <w:tc>
          <w:tcPr>
            <w:tcW w:w="1447" w:type="dxa"/>
            <w:tcBorders>
              <w:top w:val="nil"/>
              <w:left w:val="nil"/>
              <w:bottom w:val="single" w:sz="8" w:space="0" w:color="auto"/>
              <w:right w:val="single" w:sz="8" w:space="0" w:color="auto"/>
            </w:tcBorders>
            <w:shd w:val="clear" w:color="auto" w:fill="auto"/>
            <w:noWrap/>
            <w:vAlign w:val="center"/>
            <w:hideMark/>
          </w:tcPr>
          <w:p w14:paraId="742C1B1A" w14:textId="77777777" w:rsidR="00BD7389" w:rsidRPr="00BD7389" w:rsidRDefault="00BD7389" w:rsidP="00BD7389">
            <w:pPr>
              <w:jc w:val="right"/>
              <w:rPr>
                <w:rFonts w:cs="Arial"/>
                <w:color w:val="000000"/>
                <w:sz w:val="18"/>
                <w:szCs w:val="18"/>
              </w:rPr>
            </w:pPr>
            <w:r w:rsidRPr="00BD7389">
              <w:rPr>
                <w:rFonts w:cs="Arial"/>
                <w:color w:val="000000"/>
                <w:sz w:val="18"/>
                <w:szCs w:val="18"/>
              </w:rPr>
              <w:t>4,455.00</w:t>
            </w:r>
          </w:p>
        </w:tc>
      </w:tr>
      <w:tr w:rsidR="00BD7389" w:rsidRPr="00BD7389" w14:paraId="70426579" w14:textId="77777777" w:rsidTr="009D228C">
        <w:trPr>
          <w:trHeight w:val="60"/>
        </w:trPr>
        <w:tc>
          <w:tcPr>
            <w:tcW w:w="1507" w:type="dxa"/>
            <w:tcBorders>
              <w:top w:val="nil"/>
              <w:left w:val="single" w:sz="8" w:space="0" w:color="auto"/>
              <w:bottom w:val="single" w:sz="8" w:space="0" w:color="auto"/>
              <w:right w:val="single" w:sz="8" w:space="0" w:color="auto"/>
            </w:tcBorders>
            <w:shd w:val="clear" w:color="auto" w:fill="auto"/>
            <w:noWrap/>
            <w:vAlign w:val="center"/>
            <w:hideMark/>
          </w:tcPr>
          <w:p w14:paraId="59B545A4" w14:textId="77777777" w:rsidR="00BD7389" w:rsidRPr="00BD7389" w:rsidRDefault="00BD7389" w:rsidP="00BD7389">
            <w:pPr>
              <w:jc w:val="right"/>
              <w:rPr>
                <w:rFonts w:cs="Arial"/>
                <w:color w:val="000000"/>
                <w:sz w:val="18"/>
                <w:szCs w:val="18"/>
              </w:rPr>
            </w:pPr>
            <w:r w:rsidRPr="00BD7389">
              <w:rPr>
                <w:rFonts w:cs="Arial"/>
                <w:color w:val="000000"/>
                <w:sz w:val="18"/>
                <w:szCs w:val="18"/>
              </w:rPr>
              <w:t>290105349</w:t>
            </w:r>
          </w:p>
        </w:tc>
        <w:tc>
          <w:tcPr>
            <w:tcW w:w="1117" w:type="dxa"/>
            <w:tcBorders>
              <w:top w:val="nil"/>
              <w:left w:val="nil"/>
              <w:bottom w:val="single" w:sz="8" w:space="0" w:color="auto"/>
              <w:right w:val="single" w:sz="8" w:space="0" w:color="auto"/>
            </w:tcBorders>
            <w:shd w:val="clear" w:color="auto" w:fill="auto"/>
            <w:noWrap/>
            <w:vAlign w:val="center"/>
            <w:hideMark/>
          </w:tcPr>
          <w:p w14:paraId="1A3D9952" w14:textId="77777777" w:rsidR="00BD7389" w:rsidRPr="00BD7389" w:rsidRDefault="00BD7389" w:rsidP="00BD7389">
            <w:pPr>
              <w:jc w:val="right"/>
              <w:rPr>
                <w:rFonts w:cs="Arial"/>
                <w:color w:val="000000"/>
                <w:sz w:val="18"/>
                <w:szCs w:val="18"/>
              </w:rPr>
            </w:pPr>
            <w:r w:rsidRPr="00BD7389">
              <w:rPr>
                <w:rFonts w:cs="Arial"/>
                <w:color w:val="000000"/>
                <w:sz w:val="18"/>
                <w:szCs w:val="18"/>
              </w:rPr>
              <w:t>10,018.17</w:t>
            </w:r>
          </w:p>
        </w:tc>
        <w:tc>
          <w:tcPr>
            <w:tcW w:w="767" w:type="dxa"/>
            <w:tcBorders>
              <w:top w:val="nil"/>
              <w:left w:val="nil"/>
              <w:bottom w:val="single" w:sz="8" w:space="0" w:color="auto"/>
              <w:right w:val="single" w:sz="8" w:space="0" w:color="auto"/>
            </w:tcBorders>
            <w:shd w:val="clear" w:color="auto" w:fill="auto"/>
            <w:noWrap/>
            <w:vAlign w:val="center"/>
            <w:hideMark/>
          </w:tcPr>
          <w:p w14:paraId="482F921D" w14:textId="77777777" w:rsidR="00BD7389" w:rsidRPr="00BD7389" w:rsidRDefault="00BD7389" w:rsidP="00BD7389">
            <w:pPr>
              <w:jc w:val="right"/>
              <w:rPr>
                <w:rFonts w:cs="Arial"/>
                <w:color w:val="000000"/>
                <w:sz w:val="18"/>
                <w:szCs w:val="18"/>
              </w:rPr>
            </w:pPr>
            <w:r w:rsidRPr="00BD7389">
              <w:rPr>
                <w:rFonts w:cs="Arial"/>
                <w:color w:val="000000"/>
                <w:sz w:val="18"/>
                <w:szCs w:val="18"/>
              </w:rPr>
              <w:t>9.78</w:t>
            </w:r>
          </w:p>
        </w:tc>
        <w:tc>
          <w:tcPr>
            <w:tcW w:w="960" w:type="dxa"/>
            <w:tcBorders>
              <w:top w:val="nil"/>
              <w:left w:val="nil"/>
              <w:bottom w:val="nil"/>
              <w:right w:val="nil"/>
            </w:tcBorders>
            <w:shd w:val="clear" w:color="auto" w:fill="auto"/>
            <w:noWrap/>
            <w:vAlign w:val="bottom"/>
            <w:hideMark/>
          </w:tcPr>
          <w:p w14:paraId="64054CA2" w14:textId="77777777" w:rsidR="00BD7389" w:rsidRPr="00BD7389" w:rsidRDefault="00BD7389" w:rsidP="00BD7389">
            <w:pPr>
              <w:rPr>
                <w:rFonts w:cs="Arial"/>
                <w:color w:val="000000"/>
                <w:sz w:val="18"/>
                <w:szCs w:val="18"/>
              </w:rPr>
            </w:pPr>
          </w:p>
        </w:tc>
        <w:tc>
          <w:tcPr>
            <w:tcW w:w="1247" w:type="dxa"/>
            <w:tcBorders>
              <w:top w:val="nil"/>
              <w:left w:val="single" w:sz="8" w:space="0" w:color="auto"/>
              <w:bottom w:val="single" w:sz="8" w:space="0" w:color="auto"/>
              <w:right w:val="single" w:sz="8" w:space="0" w:color="auto"/>
            </w:tcBorders>
            <w:shd w:val="clear" w:color="auto" w:fill="auto"/>
            <w:noWrap/>
            <w:vAlign w:val="center"/>
            <w:hideMark/>
          </w:tcPr>
          <w:p w14:paraId="3A59C47C" w14:textId="77777777" w:rsidR="00BD7389" w:rsidRPr="00BD7389" w:rsidRDefault="00BD7389" w:rsidP="00BD7389">
            <w:pPr>
              <w:jc w:val="right"/>
              <w:rPr>
                <w:rFonts w:cs="Arial"/>
                <w:color w:val="000000"/>
                <w:sz w:val="18"/>
                <w:szCs w:val="18"/>
              </w:rPr>
            </w:pPr>
            <w:r w:rsidRPr="00BD7389">
              <w:rPr>
                <w:rFonts w:cs="Arial"/>
                <w:color w:val="000000"/>
                <w:sz w:val="18"/>
                <w:szCs w:val="18"/>
              </w:rPr>
              <w:t>290105349</w:t>
            </w:r>
          </w:p>
        </w:tc>
        <w:tc>
          <w:tcPr>
            <w:tcW w:w="1447" w:type="dxa"/>
            <w:tcBorders>
              <w:top w:val="nil"/>
              <w:left w:val="nil"/>
              <w:bottom w:val="single" w:sz="8" w:space="0" w:color="auto"/>
              <w:right w:val="single" w:sz="8" w:space="0" w:color="auto"/>
            </w:tcBorders>
            <w:shd w:val="clear" w:color="auto" w:fill="auto"/>
            <w:noWrap/>
            <w:vAlign w:val="center"/>
            <w:hideMark/>
          </w:tcPr>
          <w:p w14:paraId="20D39686" w14:textId="77777777" w:rsidR="00BD7389" w:rsidRPr="00BD7389" w:rsidRDefault="00BD7389" w:rsidP="00BD7389">
            <w:pPr>
              <w:jc w:val="right"/>
              <w:rPr>
                <w:rFonts w:cs="Arial"/>
                <w:color w:val="000000"/>
                <w:sz w:val="18"/>
                <w:szCs w:val="18"/>
              </w:rPr>
            </w:pPr>
            <w:r w:rsidRPr="00BD7389">
              <w:rPr>
                <w:rFonts w:cs="Arial"/>
                <w:color w:val="000000"/>
                <w:sz w:val="18"/>
                <w:szCs w:val="18"/>
              </w:rPr>
              <w:t>10,018.17</w:t>
            </w:r>
          </w:p>
        </w:tc>
      </w:tr>
      <w:tr w:rsidR="00BD7389" w:rsidRPr="00BD7389" w14:paraId="2FE7F91B" w14:textId="77777777" w:rsidTr="009D228C">
        <w:trPr>
          <w:trHeight w:val="60"/>
        </w:trPr>
        <w:tc>
          <w:tcPr>
            <w:tcW w:w="1507" w:type="dxa"/>
            <w:tcBorders>
              <w:top w:val="nil"/>
              <w:left w:val="single" w:sz="8" w:space="0" w:color="auto"/>
              <w:bottom w:val="single" w:sz="8" w:space="0" w:color="auto"/>
              <w:right w:val="single" w:sz="8" w:space="0" w:color="auto"/>
            </w:tcBorders>
            <w:shd w:val="clear" w:color="auto" w:fill="auto"/>
            <w:noWrap/>
            <w:vAlign w:val="center"/>
            <w:hideMark/>
          </w:tcPr>
          <w:p w14:paraId="7681DB12" w14:textId="77777777" w:rsidR="00BD7389" w:rsidRPr="00BD7389" w:rsidRDefault="00BD7389" w:rsidP="00BD7389">
            <w:pPr>
              <w:jc w:val="right"/>
              <w:rPr>
                <w:rFonts w:cs="Arial"/>
                <w:color w:val="000000"/>
                <w:sz w:val="18"/>
                <w:szCs w:val="18"/>
              </w:rPr>
            </w:pPr>
            <w:r w:rsidRPr="00BD7389">
              <w:rPr>
                <w:rFonts w:cs="Arial"/>
                <w:color w:val="000000"/>
                <w:sz w:val="18"/>
                <w:szCs w:val="18"/>
              </w:rPr>
              <w:t>290105373</w:t>
            </w:r>
          </w:p>
        </w:tc>
        <w:tc>
          <w:tcPr>
            <w:tcW w:w="1117" w:type="dxa"/>
            <w:tcBorders>
              <w:top w:val="nil"/>
              <w:left w:val="nil"/>
              <w:bottom w:val="single" w:sz="8" w:space="0" w:color="auto"/>
              <w:right w:val="single" w:sz="8" w:space="0" w:color="auto"/>
            </w:tcBorders>
            <w:shd w:val="clear" w:color="auto" w:fill="auto"/>
            <w:noWrap/>
            <w:vAlign w:val="center"/>
            <w:hideMark/>
          </w:tcPr>
          <w:p w14:paraId="6EBE34ED" w14:textId="77777777" w:rsidR="00BD7389" w:rsidRPr="00BD7389" w:rsidRDefault="00BD7389" w:rsidP="00BD7389">
            <w:pPr>
              <w:jc w:val="right"/>
              <w:rPr>
                <w:rFonts w:cs="Arial"/>
                <w:color w:val="000000"/>
                <w:sz w:val="18"/>
                <w:szCs w:val="18"/>
              </w:rPr>
            </w:pPr>
            <w:r w:rsidRPr="00BD7389">
              <w:rPr>
                <w:rFonts w:cs="Arial"/>
                <w:color w:val="000000"/>
                <w:sz w:val="18"/>
                <w:szCs w:val="18"/>
              </w:rPr>
              <w:t>1,943.04</w:t>
            </w:r>
          </w:p>
        </w:tc>
        <w:tc>
          <w:tcPr>
            <w:tcW w:w="767" w:type="dxa"/>
            <w:tcBorders>
              <w:top w:val="nil"/>
              <w:left w:val="nil"/>
              <w:bottom w:val="single" w:sz="8" w:space="0" w:color="auto"/>
              <w:right w:val="single" w:sz="8" w:space="0" w:color="auto"/>
            </w:tcBorders>
            <w:shd w:val="clear" w:color="auto" w:fill="auto"/>
            <w:noWrap/>
            <w:vAlign w:val="center"/>
            <w:hideMark/>
          </w:tcPr>
          <w:p w14:paraId="12015DD0" w14:textId="77777777" w:rsidR="00BD7389" w:rsidRPr="00BD7389" w:rsidRDefault="00BD7389" w:rsidP="00BD7389">
            <w:pPr>
              <w:jc w:val="right"/>
              <w:rPr>
                <w:rFonts w:cs="Arial"/>
                <w:color w:val="000000"/>
                <w:sz w:val="18"/>
                <w:szCs w:val="18"/>
              </w:rPr>
            </w:pPr>
            <w:r w:rsidRPr="00BD7389">
              <w:rPr>
                <w:rFonts w:cs="Arial"/>
                <w:color w:val="000000"/>
                <w:sz w:val="18"/>
                <w:szCs w:val="18"/>
              </w:rPr>
              <w:t>1.9</w:t>
            </w:r>
          </w:p>
        </w:tc>
        <w:tc>
          <w:tcPr>
            <w:tcW w:w="960" w:type="dxa"/>
            <w:tcBorders>
              <w:top w:val="nil"/>
              <w:left w:val="nil"/>
              <w:bottom w:val="nil"/>
              <w:right w:val="nil"/>
            </w:tcBorders>
            <w:shd w:val="clear" w:color="auto" w:fill="auto"/>
            <w:noWrap/>
            <w:vAlign w:val="bottom"/>
            <w:hideMark/>
          </w:tcPr>
          <w:p w14:paraId="5978B5D3" w14:textId="77777777" w:rsidR="00BD7389" w:rsidRPr="00BD7389" w:rsidRDefault="00BD7389" w:rsidP="00BD7389">
            <w:pPr>
              <w:rPr>
                <w:rFonts w:cs="Arial"/>
                <w:color w:val="000000"/>
                <w:sz w:val="18"/>
                <w:szCs w:val="18"/>
              </w:rPr>
            </w:pPr>
          </w:p>
        </w:tc>
        <w:tc>
          <w:tcPr>
            <w:tcW w:w="1247" w:type="dxa"/>
            <w:tcBorders>
              <w:top w:val="nil"/>
              <w:left w:val="single" w:sz="8" w:space="0" w:color="auto"/>
              <w:bottom w:val="single" w:sz="8" w:space="0" w:color="auto"/>
              <w:right w:val="single" w:sz="8" w:space="0" w:color="auto"/>
            </w:tcBorders>
            <w:shd w:val="clear" w:color="auto" w:fill="auto"/>
            <w:noWrap/>
            <w:vAlign w:val="center"/>
            <w:hideMark/>
          </w:tcPr>
          <w:p w14:paraId="06E44183" w14:textId="77777777" w:rsidR="00BD7389" w:rsidRPr="00BD7389" w:rsidRDefault="00BD7389" w:rsidP="00BD7389">
            <w:pPr>
              <w:jc w:val="right"/>
              <w:rPr>
                <w:rFonts w:cs="Arial"/>
                <w:color w:val="000000"/>
                <w:sz w:val="18"/>
                <w:szCs w:val="18"/>
              </w:rPr>
            </w:pPr>
            <w:r w:rsidRPr="00BD7389">
              <w:rPr>
                <w:rFonts w:cs="Arial"/>
                <w:color w:val="000000"/>
                <w:sz w:val="18"/>
                <w:szCs w:val="18"/>
              </w:rPr>
              <w:t>290105373</w:t>
            </w:r>
          </w:p>
        </w:tc>
        <w:tc>
          <w:tcPr>
            <w:tcW w:w="1447" w:type="dxa"/>
            <w:tcBorders>
              <w:top w:val="nil"/>
              <w:left w:val="nil"/>
              <w:bottom w:val="single" w:sz="8" w:space="0" w:color="auto"/>
              <w:right w:val="single" w:sz="8" w:space="0" w:color="auto"/>
            </w:tcBorders>
            <w:shd w:val="clear" w:color="auto" w:fill="auto"/>
            <w:noWrap/>
            <w:vAlign w:val="center"/>
            <w:hideMark/>
          </w:tcPr>
          <w:p w14:paraId="7DB1FA9B" w14:textId="77777777" w:rsidR="00BD7389" w:rsidRPr="00BD7389" w:rsidRDefault="00BD7389" w:rsidP="00BD7389">
            <w:pPr>
              <w:jc w:val="right"/>
              <w:rPr>
                <w:rFonts w:cs="Arial"/>
                <w:color w:val="000000"/>
                <w:sz w:val="18"/>
                <w:szCs w:val="18"/>
              </w:rPr>
            </w:pPr>
            <w:r w:rsidRPr="00BD7389">
              <w:rPr>
                <w:rFonts w:cs="Arial"/>
                <w:color w:val="000000"/>
                <w:sz w:val="18"/>
                <w:szCs w:val="18"/>
              </w:rPr>
              <w:t>1,943.04</w:t>
            </w:r>
          </w:p>
        </w:tc>
      </w:tr>
    </w:tbl>
    <w:p w14:paraId="2F7C8DF1" w14:textId="77777777" w:rsidR="00BD7389" w:rsidRDefault="00BD7389" w:rsidP="00E62B99">
      <w:pPr>
        <w:rPr>
          <w:rFonts w:cs="Arial"/>
          <w:b/>
          <w:sz w:val="14"/>
          <w:szCs w:val="14"/>
          <w:u w:val="single"/>
          <w:lang w:val="en-GB"/>
        </w:rPr>
      </w:pPr>
    </w:p>
    <w:p w14:paraId="3DF7D8BC" w14:textId="77777777" w:rsidR="00E62B99" w:rsidRPr="001E240D" w:rsidRDefault="00E62B99" w:rsidP="00E62B99">
      <w:pPr>
        <w:rPr>
          <w:rFonts w:cs="Arial"/>
          <w:b/>
          <w:sz w:val="18"/>
          <w:szCs w:val="18"/>
          <w:u w:val="single"/>
          <w:lang w:val="en-GB"/>
        </w:rPr>
      </w:pPr>
      <w:r w:rsidRPr="001E240D">
        <w:rPr>
          <w:rFonts w:cs="Arial"/>
          <w:b/>
          <w:sz w:val="18"/>
          <w:szCs w:val="18"/>
          <w:u w:val="single"/>
          <w:lang w:val="en-GB"/>
        </w:rPr>
        <w:t>Action Items:</w:t>
      </w:r>
    </w:p>
    <w:p w14:paraId="6842839B" w14:textId="77777777" w:rsidR="00E62B99" w:rsidRPr="001E240D" w:rsidRDefault="00E62B99" w:rsidP="00E62B99">
      <w:pPr>
        <w:rPr>
          <w:rFonts w:cs="Arial"/>
          <w:sz w:val="18"/>
          <w:szCs w:val="18"/>
          <w:lang w:val="en-GB"/>
        </w:rPr>
      </w:pPr>
    </w:p>
    <w:p w14:paraId="2F953438" w14:textId="79634EA1" w:rsidR="00A9623F" w:rsidRDefault="003F1E95" w:rsidP="00A9623F">
      <w:pPr>
        <w:pStyle w:val="ListParagraph"/>
        <w:numPr>
          <w:ilvl w:val="1"/>
          <w:numId w:val="4"/>
        </w:numPr>
        <w:rPr>
          <w:rFonts w:cs="Arial"/>
          <w:sz w:val="18"/>
          <w:szCs w:val="18"/>
          <w:lang w:val="en-GB"/>
        </w:rPr>
      </w:pPr>
      <w:r>
        <w:rPr>
          <w:rFonts w:cs="Arial"/>
          <w:sz w:val="18"/>
          <w:szCs w:val="18"/>
          <w:lang w:val="en-GB"/>
        </w:rPr>
        <w:t>20150424</w:t>
      </w:r>
    </w:p>
    <w:p w14:paraId="0A0117D9" w14:textId="0389B614" w:rsidR="00A9623F" w:rsidRDefault="006856BC" w:rsidP="00A9623F">
      <w:pPr>
        <w:pStyle w:val="ListParagraph"/>
        <w:numPr>
          <w:ilvl w:val="2"/>
          <w:numId w:val="4"/>
        </w:numPr>
        <w:rPr>
          <w:rFonts w:cs="Arial"/>
          <w:sz w:val="18"/>
          <w:szCs w:val="18"/>
          <w:lang w:val="en-GB"/>
        </w:rPr>
      </w:pPr>
      <w:r>
        <w:rPr>
          <w:rFonts w:cs="Arial"/>
          <w:sz w:val="18"/>
          <w:szCs w:val="18"/>
          <w:lang w:val="en-GB"/>
        </w:rPr>
        <w:t>Most DMX’s for decom within April 2015</w:t>
      </w:r>
    </w:p>
    <w:p w14:paraId="6869C67B" w14:textId="666D6E89" w:rsidR="001C3A63" w:rsidRDefault="00C03EF3" w:rsidP="001C3A63">
      <w:pPr>
        <w:pStyle w:val="ListParagraph"/>
        <w:numPr>
          <w:ilvl w:val="1"/>
          <w:numId w:val="4"/>
        </w:numPr>
        <w:rPr>
          <w:rFonts w:cs="Arial"/>
          <w:sz w:val="18"/>
          <w:szCs w:val="18"/>
          <w:lang w:val="en-GB"/>
        </w:rPr>
      </w:pPr>
      <w:r>
        <w:rPr>
          <w:rFonts w:cs="Arial"/>
          <w:sz w:val="18"/>
          <w:szCs w:val="18"/>
          <w:lang w:val="en-GB"/>
        </w:rPr>
        <w:t>20160111</w:t>
      </w:r>
    </w:p>
    <w:p w14:paraId="3CF04655" w14:textId="77777777" w:rsidR="001C3A63" w:rsidRPr="001E240D" w:rsidRDefault="001C3A63" w:rsidP="001C3A63">
      <w:pPr>
        <w:pStyle w:val="ListParagraph"/>
        <w:numPr>
          <w:ilvl w:val="2"/>
          <w:numId w:val="4"/>
        </w:numPr>
        <w:rPr>
          <w:rFonts w:cs="Arial"/>
          <w:sz w:val="18"/>
          <w:szCs w:val="18"/>
          <w:lang w:val="en-GB"/>
        </w:rPr>
      </w:pPr>
    </w:p>
    <w:p w14:paraId="12C9D494" w14:textId="77777777" w:rsidR="00073DBD" w:rsidRPr="001E240D" w:rsidRDefault="00073DBD" w:rsidP="00073DBD">
      <w:pPr>
        <w:pStyle w:val="ListParagraph"/>
        <w:ind w:left="2160"/>
        <w:rPr>
          <w:rFonts w:cs="Arial"/>
          <w:sz w:val="18"/>
          <w:szCs w:val="18"/>
          <w:lang w:val="en-GB"/>
        </w:rPr>
      </w:pPr>
    </w:p>
    <w:p w14:paraId="4B13161C" w14:textId="2F5B68FF" w:rsidR="0073673F" w:rsidRPr="001E240D" w:rsidRDefault="00A82D57" w:rsidP="0073673F">
      <w:pPr>
        <w:rPr>
          <w:rFonts w:cs="Arial"/>
          <w:b/>
          <w:color w:val="000000"/>
          <w:sz w:val="18"/>
          <w:szCs w:val="18"/>
        </w:rPr>
      </w:pPr>
      <w:r>
        <w:rPr>
          <w:rFonts w:cs="Arial"/>
          <w:b/>
          <w:color w:val="000000"/>
          <w:sz w:val="18"/>
          <w:szCs w:val="18"/>
        </w:rPr>
        <w:t>Figure 4</w:t>
      </w:r>
      <w:r w:rsidR="0073673F" w:rsidRPr="001E240D">
        <w:rPr>
          <w:rFonts w:cs="Arial"/>
          <w:b/>
          <w:color w:val="000000"/>
          <w:sz w:val="18"/>
          <w:szCs w:val="18"/>
        </w:rPr>
        <w:t xml:space="preserve"> - HDS – USP-V and VSP’s– Capacity:</w:t>
      </w:r>
    </w:p>
    <w:tbl>
      <w:tblPr>
        <w:tblW w:w="14523" w:type="dxa"/>
        <w:tblInd w:w="93" w:type="dxa"/>
        <w:tblLook w:val="04A0" w:firstRow="1" w:lastRow="0" w:firstColumn="1" w:lastColumn="0" w:noHBand="0" w:noVBand="1"/>
      </w:tblPr>
      <w:tblGrid>
        <w:gridCol w:w="766"/>
        <w:gridCol w:w="1822"/>
        <w:gridCol w:w="778"/>
        <w:gridCol w:w="1532"/>
        <w:gridCol w:w="751"/>
        <w:gridCol w:w="1700"/>
        <w:gridCol w:w="751"/>
        <w:gridCol w:w="1504"/>
        <w:gridCol w:w="751"/>
        <w:gridCol w:w="660"/>
        <w:gridCol w:w="849"/>
        <w:gridCol w:w="1309"/>
        <w:gridCol w:w="1350"/>
      </w:tblGrid>
      <w:tr w:rsidR="002048DC" w:rsidRPr="00C77121" w14:paraId="0D348C47" w14:textId="77777777" w:rsidTr="00C77121">
        <w:trPr>
          <w:trHeight w:val="80"/>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067D67"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Location</w:t>
            </w:r>
          </w:p>
        </w:tc>
        <w:tc>
          <w:tcPr>
            <w:tcW w:w="1822" w:type="dxa"/>
            <w:tcBorders>
              <w:top w:val="single" w:sz="4" w:space="0" w:color="auto"/>
              <w:left w:val="nil"/>
              <w:bottom w:val="single" w:sz="4" w:space="0" w:color="auto"/>
              <w:right w:val="single" w:sz="4" w:space="0" w:color="auto"/>
            </w:tcBorders>
            <w:shd w:val="clear" w:color="auto" w:fill="auto"/>
            <w:noWrap/>
            <w:vAlign w:val="bottom"/>
            <w:hideMark/>
          </w:tcPr>
          <w:p w14:paraId="5B05D3D3"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Array</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099C25CA"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Volumes</w:t>
            </w:r>
          </w:p>
        </w:tc>
        <w:tc>
          <w:tcPr>
            <w:tcW w:w="1532" w:type="dxa"/>
            <w:tcBorders>
              <w:top w:val="single" w:sz="4" w:space="0" w:color="auto"/>
              <w:left w:val="nil"/>
              <w:bottom w:val="single" w:sz="4" w:space="0" w:color="auto"/>
              <w:right w:val="single" w:sz="4" w:space="0" w:color="auto"/>
            </w:tcBorders>
            <w:shd w:val="clear" w:color="auto" w:fill="auto"/>
            <w:noWrap/>
            <w:vAlign w:val="bottom"/>
            <w:hideMark/>
          </w:tcPr>
          <w:p w14:paraId="46626B95"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Allocated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48C60B9E"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70B89A17"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Unallocated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74FC618F"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1504" w:type="dxa"/>
            <w:tcBorders>
              <w:top w:val="single" w:sz="4" w:space="0" w:color="auto"/>
              <w:left w:val="nil"/>
              <w:bottom w:val="single" w:sz="4" w:space="0" w:color="auto"/>
              <w:right w:val="single" w:sz="4" w:space="0" w:color="auto"/>
            </w:tcBorders>
            <w:shd w:val="clear" w:color="auto" w:fill="auto"/>
            <w:noWrap/>
            <w:vAlign w:val="bottom"/>
            <w:hideMark/>
          </w:tcPr>
          <w:p w14:paraId="113798DF"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Reserved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1CF06879"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4DE4AC0B"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Total</w:t>
            </w:r>
          </w:p>
        </w:tc>
        <w:tc>
          <w:tcPr>
            <w:tcW w:w="849" w:type="dxa"/>
            <w:tcBorders>
              <w:top w:val="single" w:sz="4" w:space="0" w:color="auto"/>
              <w:left w:val="nil"/>
              <w:bottom w:val="single" w:sz="4" w:space="0" w:color="auto"/>
              <w:right w:val="single" w:sz="4" w:space="0" w:color="auto"/>
            </w:tcBorders>
            <w:shd w:val="clear" w:color="auto" w:fill="auto"/>
            <w:noWrap/>
            <w:vAlign w:val="bottom"/>
            <w:hideMark/>
          </w:tcPr>
          <w:p w14:paraId="58A903C7"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 Full Total</w:t>
            </w:r>
          </w:p>
        </w:tc>
        <w:tc>
          <w:tcPr>
            <w:tcW w:w="1309" w:type="dxa"/>
            <w:tcBorders>
              <w:top w:val="single" w:sz="4" w:space="0" w:color="auto"/>
              <w:left w:val="nil"/>
              <w:bottom w:val="single" w:sz="4" w:space="0" w:color="auto"/>
              <w:right w:val="single" w:sz="4" w:space="0" w:color="auto"/>
            </w:tcBorders>
            <w:shd w:val="clear" w:color="auto" w:fill="auto"/>
            <w:noWrap/>
            <w:vAlign w:val="bottom"/>
            <w:hideMark/>
          </w:tcPr>
          <w:p w14:paraId="6702C4B4"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Total Less Reserved</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70411E4E"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 Full Less Reserved</w:t>
            </w:r>
          </w:p>
        </w:tc>
      </w:tr>
      <w:tr w:rsidR="002048DC" w:rsidRPr="00C77121" w14:paraId="4A547BDB"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33F62F86"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0689F635"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HUSVM_GBOKH010N0204</w:t>
            </w:r>
          </w:p>
        </w:tc>
        <w:tc>
          <w:tcPr>
            <w:tcW w:w="778" w:type="dxa"/>
            <w:tcBorders>
              <w:top w:val="nil"/>
              <w:left w:val="nil"/>
              <w:bottom w:val="single" w:sz="4" w:space="0" w:color="auto"/>
              <w:right w:val="single" w:sz="4" w:space="0" w:color="auto"/>
            </w:tcBorders>
            <w:shd w:val="clear" w:color="auto" w:fill="auto"/>
            <w:noWrap/>
            <w:vAlign w:val="bottom"/>
            <w:hideMark/>
          </w:tcPr>
          <w:p w14:paraId="75B71083"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974</w:t>
            </w:r>
          </w:p>
        </w:tc>
        <w:tc>
          <w:tcPr>
            <w:tcW w:w="1532" w:type="dxa"/>
            <w:tcBorders>
              <w:top w:val="nil"/>
              <w:left w:val="nil"/>
              <w:bottom w:val="single" w:sz="4" w:space="0" w:color="auto"/>
              <w:right w:val="single" w:sz="4" w:space="0" w:color="auto"/>
            </w:tcBorders>
            <w:shd w:val="clear" w:color="auto" w:fill="auto"/>
            <w:noWrap/>
            <w:vAlign w:val="bottom"/>
            <w:hideMark/>
          </w:tcPr>
          <w:p w14:paraId="0B0179D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33.15</w:t>
            </w:r>
          </w:p>
        </w:tc>
        <w:tc>
          <w:tcPr>
            <w:tcW w:w="751" w:type="dxa"/>
            <w:tcBorders>
              <w:top w:val="nil"/>
              <w:left w:val="nil"/>
              <w:bottom w:val="single" w:sz="4" w:space="0" w:color="auto"/>
              <w:right w:val="single" w:sz="4" w:space="0" w:color="auto"/>
            </w:tcBorders>
            <w:shd w:val="clear" w:color="auto" w:fill="auto"/>
            <w:noWrap/>
            <w:vAlign w:val="bottom"/>
            <w:hideMark/>
          </w:tcPr>
          <w:p w14:paraId="52AADC94"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45.57%</w:t>
            </w:r>
          </w:p>
        </w:tc>
        <w:tc>
          <w:tcPr>
            <w:tcW w:w="1700" w:type="dxa"/>
            <w:tcBorders>
              <w:top w:val="nil"/>
              <w:left w:val="nil"/>
              <w:bottom w:val="single" w:sz="4" w:space="0" w:color="auto"/>
              <w:right w:val="single" w:sz="4" w:space="0" w:color="auto"/>
            </w:tcBorders>
            <w:shd w:val="clear" w:color="auto" w:fill="auto"/>
            <w:noWrap/>
            <w:vAlign w:val="bottom"/>
            <w:hideMark/>
          </w:tcPr>
          <w:p w14:paraId="7FDD068F"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1.36</w:t>
            </w:r>
          </w:p>
        </w:tc>
        <w:tc>
          <w:tcPr>
            <w:tcW w:w="751" w:type="dxa"/>
            <w:tcBorders>
              <w:top w:val="nil"/>
              <w:left w:val="nil"/>
              <w:bottom w:val="single" w:sz="4" w:space="0" w:color="auto"/>
              <w:right w:val="single" w:sz="4" w:space="0" w:color="auto"/>
            </w:tcBorders>
            <w:shd w:val="clear" w:color="auto" w:fill="auto"/>
            <w:noWrap/>
            <w:vAlign w:val="bottom"/>
            <w:hideMark/>
          </w:tcPr>
          <w:p w14:paraId="5D51924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1.87%</w:t>
            </w:r>
          </w:p>
        </w:tc>
        <w:tc>
          <w:tcPr>
            <w:tcW w:w="1504" w:type="dxa"/>
            <w:tcBorders>
              <w:top w:val="nil"/>
              <w:left w:val="nil"/>
              <w:bottom w:val="single" w:sz="4" w:space="0" w:color="auto"/>
              <w:right w:val="single" w:sz="4" w:space="0" w:color="auto"/>
            </w:tcBorders>
            <w:shd w:val="clear" w:color="auto" w:fill="auto"/>
            <w:noWrap/>
            <w:vAlign w:val="bottom"/>
            <w:hideMark/>
          </w:tcPr>
          <w:p w14:paraId="1D64E6FD"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38.23</w:t>
            </w:r>
          </w:p>
        </w:tc>
        <w:tc>
          <w:tcPr>
            <w:tcW w:w="751" w:type="dxa"/>
            <w:tcBorders>
              <w:top w:val="nil"/>
              <w:left w:val="nil"/>
              <w:bottom w:val="single" w:sz="4" w:space="0" w:color="auto"/>
              <w:right w:val="single" w:sz="4" w:space="0" w:color="auto"/>
            </w:tcBorders>
            <w:shd w:val="clear" w:color="auto" w:fill="auto"/>
            <w:noWrap/>
            <w:vAlign w:val="bottom"/>
            <w:hideMark/>
          </w:tcPr>
          <w:p w14:paraId="42FE38CC"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52.56%</w:t>
            </w:r>
          </w:p>
        </w:tc>
        <w:tc>
          <w:tcPr>
            <w:tcW w:w="660" w:type="dxa"/>
            <w:tcBorders>
              <w:top w:val="nil"/>
              <w:left w:val="nil"/>
              <w:bottom w:val="single" w:sz="4" w:space="0" w:color="auto"/>
              <w:right w:val="single" w:sz="4" w:space="0" w:color="auto"/>
            </w:tcBorders>
            <w:shd w:val="clear" w:color="auto" w:fill="auto"/>
            <w:noWrap/>
            <w:vAlign w:val="bottom"/>
            <w:hideMark/>
          </w:tcPr>
          <w:p w14:paraId="2DD5CF7D"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72.74</w:t>
            </w:r>
          </w:p>
        </w:tc>
        <w:tc>
          <w:tcPr>
            <w:tcW w:w="849" w:type="dxa"/>
            <w:tcBorders>
              <w:top w:val="nil"/>
              <w:left w:val="nil"/>
              <w:bottom w:val="single" w:sz="4" w:space="0" w:color="auto"/>
              <w:right w:val="single" w:sz="4" w:space="0" w:color="auto"/>
            </w:tcBorders>
            <w:shd w:val="clear" w:color="auto" w:fill="auto"/>
            <w:noWrap/>
            <w:vAlign w:val="bottom"/>
            <w:hideMark/>
          </w:tcPr>
          <w:p w14:paraId="7E85BF08"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98.13%</w:t>
            </w:r>
          </w:p>
        </w:tc>
        <w:tc>
          <w:tcPr>
            <w:tcW w:w="1309" w:type="dxa"/>
            <w:tcBorders>
              <w:top w:val="nil"/>
              <w:left w:val="nil"/>
              <w:bottom w:val="single" w:sz="4" w:space="0" w:color="auto"/>
              <w:right w:val="single" w:sz="4" w:space="0" w:color="auto"/>
            </w:tcBorders>
            <w:shd w:val="clear" w:color="auto" w:fill="auto"/>
            <w:noWrap/>
            <w:vAlign w:val="bottom"/>
            <w:hideMark/>
          </w:tcPr>
          <w:p w14:paraId="6BFE80D4"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34.51</w:t>
            </w:r>
          </w:p>
        </w:tc>
        <w:tc>
          <w:tcPr>
            <w:tcW w:w="1350" w:type="dxa"/>
            <w:tcBorders>
              <w:top w:val="nil"/>
              <w:left w:val="nil"/>
              <w:bottom w:val="single" w:sz="4" w:space="0" w:color="auto"/>
              <w:right w:val="single" w:sz="4" w:space="0" w:color="auto"/>
            </w:tcBorders>
            <w:shd w:val="clear" w:color="auto" w:fill="auto"/>
            <w:noWrap/>
            <w:vAlign w:val="bottom"/>
            <w:hideMark/>
          </w:tcPr>
          <w:p w14:paraId="1DA126A6"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45.57%</w:t>
            </w:r>
          </w:p>
        </w:tc>
      </w:tr>
      <w:tr w:rsidR="002048DC" w:rsidRPr="00C77121" w14:paraId="06F70A8D"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26205A53"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4235ECDB"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HUSVM_GBOQH010N0214</w:t>
            </w:r>
          </w:p>
        </w:tc>
        <w:tc>
          <w:tcPr>
            <w:tcW w:w="778" w:type="dxa"/>
            <w:tcBorders>
              <w:top w:val="nil"/>
              <w:left w:val="nil"/>
              <w:bottom w:val="single" w:sz="4" w:space="0" w:color="auto"/>
              <w:right w:val="single" w:sz="4" w:space="0" w:color="auto"/>
            </w:tcBorders>
            <w:shd w:val="clear" w:color="auto" w:fill="auto"/>
            <w:noWrap/>
            <w:vAlign w:val="bottom"/>
            <w:hideMark/>
          </w:tcPr>
          <w:p w14:paraId="29CC6B1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309</w:t>
            </w:r>
          </w:p>
        </w:tc>
        <w:tc>
          <w:tcPr>
            <w:tcW w:w="1532" w:type="dxa"/>
            <w:tcBorders>
              <w:top w:val="nil"/>
              <w:left w:val="nil"/>
              <w:bottom w:val="single" w:sz="4" w:space="0" w:color="auto"/>
              <w:right w:val="single" w:sz="4" w:space="0" w:color="auto"/>
            </w:tcBorders>
            <w:shd w:val="clear" w:color="auto" w:fill="auto"/>
            <w:noWrap/>
            <w:vAlign w:val="bottom"/>
            <w:hideMark/>
          </w:tcPr>
          <w:p w14:paraId="22345F64"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71.68</w:t>
            </w:r>
          </w:p>
        </w:tc>
        <w:tc>
          <w:tcPr>
            <w:tcW w:w="751" w:type="dxa"/>
            <w:tcBorders>
              <w:top w:val="nil"/>
              <w:left w:val="nil"/>
              <w:bottom w:val="single" w:sz="4" w:space="0" w:color="auto"/>
              <w:right w:val="single" w:sz="4" w:space="0" w:color="auto"/>
            </w:tcBorders>
            <w:shd w:val="clear" w:color="auto" w:fill="auto"/>
            <w:noWrap/>
            <w:vAlign w:val="bottom"/>
            <w:hideMark/>
          </w:tcPr>
          <w:p w14:paraId="4E3C4E9A"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49.53%</w:t>
            </w:r>
          </w:p>
        </w:tc>
        <w:tc>
          <w:tcPr>
            <w:tcW w:w="1700" w:type="dxa"/>
            <w:tcBorders>
              <w:top w:val="nil"/>
              <w:left w:val="nil"/>
              <w:bottom w:val="single" w:sz="4" w:space="0" w:color="auto"/>
              <w:right w:val="single" w:sz="4" w:space="0" w:color="auto"/>
            </w:tcBorders>
            <w:shd w:val="clear" w:color="auto" w:fill="auto"/>
            <w:noWrap/>
            <w:vAlign w:val="bottom"/>
            <w:hideMark/>
          </w:tcPr>
          <w:p w14:paraId="7AA04A86"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0.00035437</w:t>
            </w:r>
          </w:p>
        </w:tc>
        <w:tc>
          <w:tcPr>
            <w:tcW w:w="751" w:type="dxa"/>
            <w:tcBorders>
              <w:top w:val="nil"/>
              <w:left w:val="nil"/>
              <w:bottom w:val="single" w:sz="4" w:space="0" w:color="auto"/>
              <w:right w:val="single" w:sz="4" w:space="0" w:color="auto"/>
            </w:tcBorders>
            <w:shd w:val="clear" w:color="auto" w:fill="auto"/>
            <w:noWrap/>
            <w:vAlign w:val="bottom"/>
            <w:hideMark/>
          </w:tcPr>
          <w:p w14:paraId="7257FC0D"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0.00%</w:t>
            </w:r>
          </w:p>
        </w:tc>
        <w:tc>
          <w:tcPr>
            <w:tcW w:w="1504" w:type="dxa"/>
            <w:tcBorders>
              <w:top w:val="nil"/>
              <w:left w:val="nil"/>
              <w:bottom w:val="single" w:sz="4" w:space="0" w:color="auto"/>
              <w:right w:val="single" w:sz="4" w:space="0" w:color="auto"/>
            </w:tcBorders>
            <w:shd w:val="clear" w:color="auto" w:fill="auto"/>
            <w:noWrap/>
            <w:vAlign w:val="bottom"/>
            <w:hideMark/>
          </w:tcPr>
          <w:p w14:paraId="346D64DA"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73.04</w:t>
            </w:r>
          </w:p>
        </w:tc>
        <w:tc>
          <w:tcPr>
            <w:tcW w:w="751" w:type="dxa"/>
            <w:tcBorders>
              <w:top w:val="nil"/>
              <w:left w:val="nil"/>
              <w:bottom w:val="single" w:sz="4" w:space="0" w:color="auto"/>
              <w:right w:val="single" w:sz="4" w:space="0" w:color="auto"/>
            </w:tcBorders>
            <w:shd w:val="clear" w:color="auto" w:fill="auto"/>
            <w:noWrap/>
            <w:vAlign w:val="bottom"/>
            <w:hideMark/>
          </w:tcPr>
          <w:p w14:paraId="63C2C8D9"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50.47%</w:t>
            </w:r>
          </w:p>
        </w:tc>
        <w:tc>
          <w:tcPr>
            <w:tcW w:w="660" w:type="dxa"/>
            <w:tcBorders>
              <w:top w:val="nil"/>
              <w:left w:val="nil"/>
              <w:bottom w:val="single" w:sz="4" w:space="0" w:color="auto"/>
              <w:right w:val="single" w:sz="4" w:space="0" w:color="auto"/>
            </w:tcBorders>
            <w:shd w:val="clear" w:color="auto" w:fill="auto"/>
            <w:noWrap/>
            <w:vAlign w:val="bottom"/>
            <w:hideMark/>
          </w:tcPr>
          <w:p w14:paraId="42A01BE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144.72</w:t>
            </w:r>
          </w:p>
        </w:tc>
        <w:tc>
          <w:tcPr>
            <w:tcW w:w="849" w:type="dxa"/>
            <w:tcBorders>
              <w:top w:val="nil"/>
              <w:left w:val="nil"/>
              <w:bottom w:val="single" w:sz="4" w:space="0" w:color="auto"/>
              <w:right w:val="single" w:sz="4" w:space="0" w:color="auto"/>
            </w:tcBorders>
            <w:shd w:val="clear" w:color="auto" w:fill="auto"/>
            <w:noWrap/>
            <w:vAlign w:val="bottom"/>
            <w:hideMark/>
          </w:tcPr>
          <w:p w14:paraId="135A418F"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100.00%</w:t>
            </w:r>
          </w:p>
        </w:tc>
        <w:tc>
          <w:tcPr>
            <w:tcW w:w="1309" w:type="dxa"/>
            <w:tcBorders>
              <w:top w:val="nil"/>
              <w:left w:val="nil"/>
              <w:bottom w:val="single" w:sz="4" w:space="0" w:color="auto"/>
              <w:right w:val="single" w:sz="4" w:space="0" w:color="auto"/>
            </w:tcBorders>
            <w:shd w:val="clear" w:color="auto" w:fill="auto"/>
            <w:noWrap/>
            <w:vAlign w:val="bottom"/>
            <w:hideMark/>
          </w:tcPr>
          <w:p w14:paraId="0891D4F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71.68</w:t>
            </w:r>
          </w:p>
        </w:tc>
        <w:tc>
          <w:tcPr>
            <w:tcW w:w="1350" w:type="dxa"/>
            <w:tcBorders>
              <w:top w:val="nil"/>
              <w:left w:val="nil"/>
              <w:bottom w:val="single" w:sz="4" w:space="0" w:color="auto"/>
              <w:right w:val="single" w:sz="4" w:space="0" w:color="auto"/>
            </w:tcBorders>
            <w:shd w:val="clear" w:color="auto" w:fill="auto"/>
            <w:noWrap/>
            <w:vAlign w:val="bottom"/>
            <w:hideMark/>
          </w:tcPr>
          <w:p w14:paraId="5DA46657"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49.53%</w:t>
            </w:r>
          </w:p>
        </w:tc>
      </w:tr>
      <w:tr w:rsidR="002048DC" w:rsidRPr="00C77121" w14:paraId="4C610343"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4E5C68C3"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4A2BDAC1"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VSP_GBOKH005N3518</w:t>
            </w:r>
          </w:p>
        </w:tc>
        <w:tc>
          <w:tcPr>
            <w:tcW w:w="778" w:type="dxa"/>
            <w:tcBorders>
              <w:top w:val="nil"/>
              <w:left w:val="nil"/>
              <w:bottom w:val="single" w:sz="4" w:space="0" w:color="auto"/>
              <w:right w:val="single" w:sz="4" w:space="0" w:color="auto"/>
            </w:tcBorders>
            <w:shd w:val="clear" w:color="auto" w:fill="auto"/>
            <w:noWrap/>
            <w:vAlign w:val="bottom"/>
            <w:hideMark/>
          </w:tcPr>
          <w:p w14:paraId="0F73F6C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2390</w:t>
            </w:r>
          </w:p>
        </w:tc>
        <w:tc>
          <w:tcPr>
            <w:tcW w:w="1532" w:type="dxa"/>
            <w:tcBorders>
              <w:top w:val="nil"/>
              <w:left w:val="nil"/>
              <w:bottom w:val="single" w:sz="4" w:space="0" w:color="auto"/>
              <w:right w:val="single" w:sz="4" w:space="0" w:color="auto"/>
            </w:tcBorders>
            <w:shd w:val="clear" w:color="auto" w:fill="auto"/>
            <w:noWrap/>
            <w:vAlign w:val="bottom"/>
            <w:hideMark/>
          </w:tcPr>
          <w:p w14:paraId="6ECE1F61"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220.46</w:t>
            </w:r>
          </w:p>
        </w:tc>
        <w:tc>
          <w:tcPr>
            <w:tcW w:w="751" w:type="dxa"/>
            <w:tcBorders>
              <w:top w:val="nil"/>
              <w:left w:val="nil"/>
              <w:bottom w:val="single" w:sz="4" w:space="0" w:color="auto"/>
              <w:right w:val="single" w:sz="4" w:space="0" w:color="auto"/>
            </w:tcBorders>
            <w:shd w:val="clear" w:color="auto" w:fill="auto"/>
            <w:noWrap/>
            <w:vAlign w:val="bottom"/>
            <w:hideMark/>
          </w:tcPr>
          <w:p w14:paraId="7496C133"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47.21%</w:t>
            </w:r>
          </w:p>
        </w:tc>
        <w:tc>
          <w:tcPr>
            <w:tcW w:w="1700" w:type="dxa"/>
            <w:tcBorders>
              <w:top w:val="nil"/>
              <w:left w:val="nil"/>
              <w:bottom w:val="single" w:sz="4" w:space="0" w:color="auto"/>
              <w:right w:val="single" w:sz="4" w:space="0" w:color="auto"/>
            </w:tcBorders>
            <w:shd w:val="clear" w:color="auto" w:fill="auto"/>
            <w:noWrap/>
            <w:vAlign w:val="bottom"/>
            <w:hideMark/>
          </w:tcPr>
          <w:p w14:paraId="567EB03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0.13256</w:t>
            </w:r>
          </w:p>
        </w:tc>
        <w:tc>
          <w:tcPr>
            <w:tcW w:w="751" w:type="dxa"/>
            <w:tcBorders>
              <w:top w:val="nil"/>
              <w:left w:val="nil"/>
              <w:bottom w:val="single" w:sz="4" w:space="0" w:color="auto"/>
              <w:right w:val="single" w:sz="4" w:space="0" w:color="auto"/>
            </w:tcBorders>
            <w:shd w:val="clear" w:color="auto" w:fill="auto"/>
            <w:noWrap/>
            <w:vAlign w:val="bottom"/>
            <w:hideMark/>
          </w:tcPr>
          <w:p w14:paraId="553A52F1"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0.03%</w:t>
            </w:r>
          </w:p>
        </w:tc>
        <w:tc>
          <w:tcPr>
            <w:tcW w:w="1504" w:type="dxa"/>
            <w:tcBorders>
              <w:top w:val="nil"/>
              <w:left w:val="nil"/>
              <w:bottom w:val="single" w:sz="4" w:space="0" w:color="auto"/>
              <w:right w:val="single" w:sz="4" w:space="0" w:color="auto"/>
            </w:tcBorders>
            <w:shd w:val="clear" w:color="auto" w:fill="auto"/>
            <w:noWrap/>
            <w:vAlign w:val="bottom"/>
            <w:hideMark/>
          </w:tcPr>
          <w:p w14:paraId="398CCD27"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246.43</w:t>
            </w:r>
          </w:p>
        </w:tc>
        <w:tc>
          <w:tcPr>
            <w:tcW w:w="751" w:type="dxa"/>
            <w:tcBorders>
              <w:top w:val="nil"/>
              <w:left w:val="nil"/>
              <w:bottom w:val="single" w:sz="4" w:space="0" w:color="auto"/>
              <w:right w:val="single" w:sz="4" w:space="0" w:color="auto"/>
            </w:tcBorders>
            <w:shd w:val="clear" w:color="auto" w:fill="auto"/>
            <w:noWrap/>
            <w:vAlign w:val="bottom"/>
            <w:hideMark/>
          </w:tcPr>
          <w:p w14:paraId="69A736B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52.77%</w:t>
            </w:r>
          </w:p>
        </w:tc>
        <w:tc>
          <w:tcPr>
            <w:tcW w:w="660" w:type="dxa"/>
            <w:tcBorders>
              <w:top w:val="nil"/>
              <w:left w:val="nil"/>
              <w:bottom w:val="single" w:sz="4" w:space="0" w:color="auto"/>
              <w:right w:val="single" w:sz="4" w:space="0" w:color="auto"/>
            </w:tcBorders>
            <w:shd w:val="clear" w:color="auto" w:fill="auto"/>
            <w:noWrap/>
            <w:vAlign w:val="bottom"/>
            <w:hideMark/>
          </w:tcPr>
          <w:p w14:paraId="4EEA2939"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467.02</w:t>
            </w:r>
          </w:p>
        </w:tc>
        <w:tc>
          <w:tcPr>
            <w:tcW w:w="849" w:type="dxa"/>
            <w:tcBorders>
              <w:top w:val="nil"/>
              <w:left w:val="nil"/>
              <w:bottom w:val="single" w:sz="4" w:space="0" w:color="auto"/>
              <w:right w:val="single" w:sz="4" w:space="0" w:color="auto"/>
            </w:tcBorders>
            <w:shd w:val="clear" w:color="auto" w:fill="auto"/>
            <w:noWrap/>
            <w:vAlign w:val="bottom"/>
            <w:hideMark/>
          </w:tcPr>
          <w:p w14:paraId="083C5264"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99.97%</w:t>
            </w:r>
          </w:p>
        </w:tc>
        <w:tc>
          <w:tcPr>
            <w:tcW w:w="1309" w:type="dxa"/>
            <w:tcBorders>
              <w:top w:val="nil"/>
              <w:left w:val="nil"/>
              <w:bottom w:val="single" w:sz="4" w:space="0" w:color="auto"/>
              <w:right w:val="single" w:sz="4" w:space="0" w:color="auto"/>
            </w:tcBorders>
            <w:shd w:val="clear" w:color="auto" w:fill="auto"/>
            <w:noWrap/>
            <w:vAlign w:val="bottom"/>
            <w:hideMark/>
          </w:tcPr>
          <w:p w14:paraId="0D318246"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220.59</w:t>
            </w:r>
          </w:p>
        </w:tc>
        <w:tc>
          <w:tcPr>
            <w:tcW w:w="1350" w:type="dxa"/>
            <w:tcBorders>
              <w:top w:val="nil"/>
              <w:left w:val="nil"/>
              <w:bottom w:val="single" w:sz="4" w:space="0" w:color="auto"/>
              <w:right w:val="single" w:sz="4" w:space="0" w:color="auto"/>
            </w:tcBorders>
            <w:shd w:val="clear" w:color="auto" w:fill="auto"/>
            <w:noWrap/>
            <w:vAlign w:val="bottom"/>
            <w:hideMark/>
          </w:tcPr>
          <w:p w14:paraId="3F5F76E5"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47.21%</w:t>
            </w:r>
          </w:p>
        </w:tc>
      </w:tr>
      <w:tr w:rsidR="002048DC" w:rsidRPr="00C77121" w14:paraId="6CC48E18"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40C6F389"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2B79B293"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VSP_GBOKH006N5362</w:t>
            </w:r>
          </w:p>
        </w:tc>
        <w:tc>
          <w:tcPr>
            <w:tcW w:w="778" w:type="dxa"/>
            <w:tcBorders>
              <w:top w:val="nil"/>
              <w:left w:val="nil"/>
              <w:bottom w:val="single" w:sz="4" w:space="0" w:color="auto"/>
              <w:right w:val="single" w:sz="4" w:space="0" w:color="auto"/>
            </w:tcBorders>
            <w:shd w:val="clear" w:color="auto" w:fill="auto"/>
            <w:noWrap/>
            <w:vAlign w:val="bottom"/>
            <w:hideMark/>
          </w:tcPr>
          <w:p w14:paraId="76C48924"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2675</w:t>
            </w:r>
          </w:p>
        </w:tc>
        <w:tc>
          <w:tcPr>
            <w:tcW w:w="1532" w:type="dxa"/>
            <w:tcBorders>
              <w:top w:val="nil"/>
              <w:left w:val="nil"/>
              <w:bottom w:val="single" w:sz="4" w:space="0" w:color="auto"/>
              <w:right w:val="single" w:sz="4" w:space="0" w:color="auto"/>
            </w:tcBorders>
            <w:shd w:val="clear" w:color="auto" w:fill="auto"/>
            <w:noWrap/>
            <w:vAlign w:val="bottom"/>
            <w:hideMark/>
          </w:tcPr>
          <w:p w14:paraId="6CCE1ED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174.71</w:t>
            </w:r>
          </w:p>
        </w:tc>
        <w:tc>
          <w:tcPr>
            <w:tcW w:w="751" w:type="dxa"/>
            <w:tcBorders>
              <w:top w:val="nil"/>
              <w:left w:val="nil"/>
              <w:bottom w:val="single" w:sz="4" w:space="0" w:color="auto"/>
              <w:right w:val="single" w:sz="4" w:space="0" w:color="auto"/>
            </w:tcBorders>
            <w:shd w:val="clear" w:color="auto" w:fill="auto"/>
            <w:noWrap/>
            <w:vAlign w:val="bottom"/>
            <w:hideMark/>
          </w:tcPr>
          <w:p w14:paraId="3A81119E"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50.86%</w:t>
            </w:r>
          </w:p>
        </w:tc>
        <w:tc>
          <w:tcPr>
            <w:tcW w:w="1700" w:type="dxa"/>
            <w:tcBorders>
              <w:top w:val="nil"/>
              <w:left w:val="nil"/>
              <w:bottom w:val="single" w:sz="4" w:space="0" w:color="auto"/>
              <w:right w:val="single" w:sz="4" w:space="0" w:color="auto"/>
            </w:tcBorders>
            <w:shd w:val="clear" w:color="auto" w:fill="auto"/>
            <w:noWrap/>
            <w:vAlign w:val="bottom"/>
            <w:hideMark/>
          </w:tcPr>
          <w:p w14:paraId="048D9E36"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w:t>
            </w:r>
          </w:p>
        </w:tc>
        <w:tc>
          <w:tcPr>
            <w:tcW w:w="751" w:type="dxa"/>
            <w:tcBorders>
              <w:top w:val="nil"/>
              <w:left w:val="nil"/>
              <w:bottom w:val="single" w:sz="4" w:space="0" w:color="auto"/>
              <w:right w:val="single" w:sz="4" w:space="0" w:color="auto"/>
            </w:tcBorders>
            <w:shd w:val="clear" w:color="auto" w:fill="auto"/>
            <w:noWrap/>
            <w:vAlign w:val="bottom"/>
            <w:hideMark/>
          </w:tcPr>
          <w:p w14:paraId="47FB3FD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0.00%</w:t>
            </w:r>
          </w:p>
        </w:tc>
        <w:tc>
          <w:tcPr>
            <w:tcW w:w="1504" w:type="dxa"/>
            <w:tcBorders>
              <w:top w:val="nil"/>
              <w:left w:val="nil"/>
              <w:bottom w:val="single" w:sz="4" w:space="0" w:color="auto"/>
              <w:right w:val="single" w:sz="4" w:space="0" w:color="auto"/>
            </w:tcBorders>
            <w:shd w:val="clear" w:color="auto" w:fill="auto"/>
            <w:noWrap/>
            <w:vAlign w:val="bottom"/>
            <w:hideMark/>
          </w:tcPr>
          <w:p w14:paraId="0CCD7DE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168.8</w:t>
            </w:r>
          </w:p>
        </w:tc>
        <w:tc>
          <w:tcPr>
            <w:tcW w:w="751" w:type="dxa"/>
            <w:tcBorders>
              <w:top w:val="nil"/>
              <w:left w:val="nil"/>
              <w:bottom w:val="single" w:sz="4" w:space="0" w:color="auto"/>
              <w:right w:val="single" w:sz="4" w:space="0" w:color="auto"/>
            </w:tcBorders>
            <w:shd w:val="clear" w:color="auto" w:fill="auto"/>
            <w:noWrap/>
            <w:vAlign w:val="bottom"/>
            <w:hideMark/>
          </w:tcPr>
          <w:p w14:paraId="42644D2E"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49.14%</w:t>
            </w:r>
          </w:p>
        </w:tc>
        <w:tc>
          <w:tcPr>
            <w:tcW w:w="660" w:type="dxa"/>
            <w:tcBorders>
              <w:top w:val="nil"/>
              <w:left w:val="nil"/>
              <w:bottom w:val="single" w:sz="4" w:space="0" w:color="auto"/>
              <w:right w:val="single" w:sz="4" w:space="0" w:color="auto"/>
            </w:tcBorders>
            <w:shd w:val="clear" w:color="auto" w:fill="auto"/>
            <w:noWrap/>
            <w:vAlign w:val="bottom"/>
            <w:hideMark/>
          </w:tcPr>
          <w:p w14:paraId="1CF1A904"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343.51</w:t>
            </w:r>
          </w:p>
        </w:tc>
        <w:tc>
          <w:tcPr>
            <w:tcW w:w="849" w:type="dxa"/>
            <w:tcBorders>
              <w:top w:val="nil"/>
              <w:left w:val="nil"/>
              <w:bottom w:val="single" w:sz="4" w:space="0" w:color="auto"/>
              <w:right w:val="single" w:sz="4" w:space="0" w:color="auto"/>
            </w:tcBorders>
            <w:shd w:val="clear" w:color="auto" w:fill="auto"/>
            <w:noWrap/>
            <w:vAlign w:val="bottom"/>
            <w:hideMark/>
          </w:tcPr>
          <w:p w14:paraId="7DEDC6F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100.00%</w:t>
            </w:r>
          </w:p>
        </w:tc>
        <w:tc>
          <w:tcPr>
            <w:tcW w:w="1309" w:type="dxa"/>
            <w:tcBorders>
              <w:top w:val="nil"/>
              <w:left w:val="nil"/>
              <w:bottom w:val="single" w:sz="4" w:space="0" w:color="auto"/>
              <w:right w:val="single" w:sz="4" w:space="0" w:color="auto"/>
            </w:tcBorders>
            <w:shd w:val="clear" w:color="auto" w:fill="auto"/>
            <w:noWrap/>
            <w:vAlign w:val="bottom"/>
            <w:hideMark/>
          </w:tcPr>
          <w:p w14:paraId="25F784C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174.71</w:t>
            </w:r>
          </w:p>
        </w:tc>
        <w:tc>
          <w:tcPr>
            <w:tcW w:w="1350" w:type="dxa"/>
            <w:tcBorders>
              <w:top w:val="nil"/>
              <w:left w:val="nil"/>
              <w:bottom w:val="single" w:sz="4" w:space="0" w:color="auto"/>
              <w:right w:val="single" w:sz="4" w:space="0" w:color="auto"/>
            </w:tcBorders>
            <w:shd w:val="clear" w:color="auto" w:fill="auto"/>
            <w:noWrap/>
            <w:vAlign w:val="bottom"/>
            <w:hideMark/>
          </w:tcPr>
          <w:p w14:paraId="23AE3218"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50.86%</w:t>
            </w:r>
          </w:p>
        </w:tc>
      </w:tr>
      <w:tr w:rsidR="002048DC" w:rsidRPr="00C77121" w14:paraId="2033946D"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4B8C2495"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FDC</w:t>
            </w:r>
          </w:p>
        </w:tc>
        <w:tc>
          <w:tcPr>
            <w:tcW w:w="1822" w:type="dxa"/>
            <w:tcBorders>
              <w:top w:val="nil"/>
              <w:left w:val="nil"/>
              <w:bottom w:val="single" w:sz="4" w:space="0" w:color="auto"/>
              <w:right w:val="single" w:sz="4" w:space="0" w:color="auto"/>
            </w:tcBorders>
            <w:shd w:val="clear" w:color="auto" w:fill="auto"/>
            <w:noWrap/>
            <w:vAlign w:val="bottom"/>
            <w:hideMark/>
          </w:tcPr>
          <w:p w14:paraId="5A643754"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HUSVM_DEOLH010N0516</w:t>
            </w:r>
          </w:p>
        </w:tc>
        <w:tc>
          <w:tcPr>
            <w:tcW w:w="778" w:type="dxa"/>
            <w:tcBorders>
              <w:top w:val="nil"/>
              <w:left w:val="nil"/>
              <w:bottom w:val="single" w:sz="4" w:space="0" w:color="auto"/>
              <w:right w:val="single" w:sz="4" w:space="0" w:color="auto"/>
            </w:tcBorders>
            <w:shd w:val="clear" w:color="auto" w:fill="auto"/>
            <w:noWrap/>
            <w:vAlign w:val="bottom"/>
            <w:hideMark/>
          </w:tcPr>
          <w:p w14:paraId="51AB6B21"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501</w:t>
            </w:r>
          </w:p>
        </w:tc>
        <w:tc>
          <w:tcPr>
            <w:tcW w:w="1532" w:type="dxa"/>
            <w:tcBorders>
              <w:top w:val="nil"/>
              <w:left w:val="nil"/>
              <w:bottom w:val="single" w:sz="4" w:space="0" w:color="auto"/>
              <w:right w:val="single" w:sz="4" w:space="0" w:color="auto"/>
            </w:tcBorders>
            <w:shd w:val="clear" w:color="auto" w:fill="auto"/>
            <w:noWrap/>
            <w:vAlign w:val="bottom"/>
            <w:hideMark/>
          </w:tcPr>
          <w:p w14:paraId="3839B41F"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15.24</w:t>
            </w:r>
          </w:p>
        </w:tc>
        <w:tc>
          <w:tcPr>
            <w:tcW w:w="751" w:type="dxa"/>
            <w:tcBorders>
              <w:top w:val="nil"/>
              <w:left w:val="nil"/>
              <w:bottom w:val="single" w:sz="4" w:space="0" w:color="auto"/>
              <w:right w:val="single" w:sz="4" w:space="0" w:color="auto"/>
            </w:tcBorders>
            <w:shd w:val="clear" w:color="auto" w:fill="auto"/>
            <w:noWrap/>
            <w:vAlign w:val="bottom"/>
            <w:hideMark/>
          </w:tcPr>
          <w:p w14:paraId="18BFC8A7"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28.58%</w:t>
            </w:r>
          </w:p>
        </w:tc>
        <w:tc>
          <w:tcPr>
            <w:tcW w:w="1700" w:type="dxa"/>
            <w:tcBorders>
              <w:top w:val="nil"/>
              <w:left w:val="nil"/>
              <w:bottom w:val="single" w:sz="4" w:space="0" w:color="auto"/>
              <w:right w:val="single" w:sz="4" w:space="0" w:color="auto"/>
            </w:tcBorders>
            <w:shd w:val="clear" w:color="auto" w:fill="auto"/>
            <w:noWrap/>
            <w:vAlign w:val="bottom"/>
            <w:hideMark/>
          </w:tcPr>
          <w:p w14:paraId="10817BC6"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0.04442</w:t>
            </w:r>
          </w:p>
        </w:tc>
        <w:tc>
          <w:tcPr>
            <w:tcW w:w="751" w:type="dxa"/>
            <w:tcBorders>
              <w:top w:val="nil"/>
              <w:left w:val="nil"/>
              <w:bottom w:val="single" w:sz="4" w:space="0" w:color="auto"/>
              <w:right w:val="single" w:sz="4" w:space="0" w:color="auto"/>
            </w:tcBorders>
            <w:shd w:val="clear" w:color="auto" w:fill="auto"/>
            <w:noWrap/>
            <w:vAlign w:val="bottom"/>
            <w:hideMark/>
          </w:tcPr>
          <w:p w14:paraId="52760AE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0.08%</w:t>
            </w:r>
          </w:p>
        </w:tc>
        <w:tc>
          <w:tcPr>
            <w:tcW w:w="1504" w:type="dxa"/>
            <w:tcBorders>
              <w:top w:val="nil"/>
              <w:left w:val="nil"/>
              <w:bottom w:val="single" w:sz="4" w:space="0" w:color="auto"/>
              <w:right w:val="single" w:sz="4" w:space="0" w:color="auto"/>
            </w:tcBorders>
            <w:shd w:val="clear" w:color="auto" w:fill="auto"/>
            <w:noWrap/>
            <w:vAlign w:val="bottom"/>
            <w:hideMark/>
          </w:tcPr>
          <w:p w14:paraId="158C6389"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38.04</w:t>
            </w:r>
          </w:p>
        </w:tc>
        <w:tc>
          <w:tcPr>
            <w:tcW w:w="751" w:type="dxa"/>
            <w:tcBorders>
              <w:top w:val="nil"/>
              <w:left w:val="nil"/>
              <w:bottom w:val="single" w:sz="4" w:space="0" w:color="auto"/>
              <w:right w:val="single" w:sz="4" w:space="0" w:color="auto"/>
            </w:tcBorders>
            <w:shd w:val="clear" w:color="auto" w:fill="auto"/>
            <w:noWrap/>
            <w:vAlign w:val="bottom"/>
            <w:hideMark/>
          </w:tcPr>
          <w:p w14:paraId="45D333A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71.34%</w:t>
            </w:r>
          </w:p>
        </w:tc>
        <w:tc>
          <w:tcPr>
            <w:tcW w:w="660" w:type="dxa"/>
            <w:tcBorders>
              <w:top w:val="nil"/>
              <w:left w:val="nil"/>
              <w:bottom w:val="single" w:sz="4" w:space="0" w:color="auto"/>
              <w:right w:val="single" w:sz="4" w:space="0" w:color="auto"/>
            </w:tcBorders>
            <w:shd w:val="clear" w:color="auto" w:fill="auto"/>
            <w:noWrap/>
            <w:vAlign w:val="bottom"/>
            <w:hideMark/>
          </w:tcPr>
          <w:p w14:paraId="52720A1A"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53.32</w:t>
            </w:r>
          </w:p>
        </w:tc>
        <w:tc>
          <w:tcPr>
            <w:tcW w:w="849" w:type="dxa"/>
            <w:tcBorders>
              <w:top w:val="nil"/>
              <w:left w:val="nil"/>
              <w:bottom w:val="single" w:sz="4" w:space="0" w:color="auto"/>
              <w:right w:val="single" w:sz="4" w:space="0" w:color="auto"/>
            </w:tcBorders>
            <w:shd w:val="clear" w:color="auto" w:fill="auto"/>
            <w:noWrap/>
            <w:vAlign w:val="bottom"/>
            <w:hideMark/>
          </w:tcPr>
          <w:p w14:paraId="7BFA5F4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99.92%</w:t>
            </w:r>
          </w:p>
        </w:tc>
        <w:tc>
          <w:tcPr>
            <w:tcW w:w="1309" w:type="dxa"/>
            <w:tcBorders>
              <w:top w:val="nil"/>
              <w:left w:val="nil"/>
              <w:bottom w:val="single" w:sz="4" w:space="0" w:color="auto"/>
              <w:right w:val="single" w:sz="4" w:space="0" w:color="auto"/>
            </w:tcBorders>
            <w:shd w:val="clear" w:color="auto" w:fill="auto"/>
            <w:noWrap/>
            <w:vAlign w:val="bottom"/>
            <w:hideMark/>
          </w:tcPr>
          <w:p w14:paraId="4F2562AF"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15.28</w:t>
            </w:r>
          </w:p>
        </w:tc>
        <w:tc>
          <w:tcPr>
            <w:tcW w:w="1350" w:type="dxa"/>
            <w:tcBorders>
              <w:top w:val="nil"/>
              <w:left w:val="nil"/>
              <w:bottom w:val="single" w:sz="4" w:space="0" w:color="auto"/>
              <w:right w:val="single" w:sz="4" w:space="0" w:color="auto"/>
            </w:tcBorders>
            <w:shd w:val="clear" w:color="auto" w:fill="auto"/>
            <w:noWrap/>
            <w:vAlign w:val="bottom"/>
            <w:hideMark/>
          </w:tcPr>
          <w:p w14:paraId="6847A937"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28.58%</w:t>
            </w:r>
          </w:p>
        </w:tc>
      </w:tr>
      <w:tr w:rsidR="002048DC" w:rsidRPr="00C77121" w14:paraId="72727A2C"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75D1CD38"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FDC</w:t>
            </w:r>
          </w:p>
        </w:tc>
        <w:tc>
          <w:tcPr>
            <w:tcW w:w="1822" w:type="dxa"/>
            <w:tcBorders>
              <w:top w:val="nil"/>
              <w:left w:val="nil"/>
              <w:bottom w:val="single" w:sz="4" w:space="0" w:color="auto"/>
              <w:right w:val="single" w:sz="4" w:space="0" w:color="auto"/>
            </w:tcBorders>
            <w:shd w:val="clear" w:color="auto" w:fill="auto"/>
            <w:noWrap/>
            <w:vAlign w:val="bottom"/>
            <w:hideMark/>
          </w:tcPr>
          <w:p w14:paraId="0CBAE352"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VSP_DEOLH004N7026</w:t>
            </w:r>
          </w:p>
        </w:tc>
        <w:tc>
          <w:tcPr>
            <w:tcW w:w="778" w:type="dxa"/>
            <w:tcBorders>
              <w:top w:val="nil"/>
              <w:left w:val="nil"/>
              <w:bottom w:val="single" w:sz="4" w:space="0" w:color="auto"/>
              <w:right w:val="single" w:sz="4" w:space="0" w:color="auto"/>
            </w:tcBorders>
            <w:shd w:val="clear" w:color="auto" w:fill="auto"/>
            <w:noWrap/>
            <w:vAlign w:val="bottom"/>
            <w:hideMark/>
          </w:tcPr>
          <w:p w14:paraId="78AF6B9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2858</w:t>
            </w:r>
          </w:p>
        </w:tc>
        <w:tc>
          <w:tcPr>
            <w:tcW w:w="1532" w:type="dxa"/>
            <w:tcBorders>
              <w:top w:val="nil"/>
              <w:left w:val="nil"/>
              <w:bottom w:val="single" w:sz="4" w:space="0" w:color="auto"/>
              <w:right w:val="single" w:sz="4" w:space="0" w:color="auto"/>
            </w:tcBorders>
            <w:shd w:val="clear" w:color="auto" w:fill="auto"/>
            <w:noWrap/>
            <w:vAlign w:val="bottom"/>
            <w:hideMark/>
          </w:tcPr>
          <w:p w14:paraId="7CBEB56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246.42</w:t>
            </w:r>
          </w:p>
        </w:tc>
        <w:tc>
          <w:tcPr>
            <w:tcW w:w="751" w:type="dxa"/>
            <w:tcBorders>
              <w:top w:val="nil"/>
              <w:left w:val="nil"/>
              <w:bottom w:val="single" w:sz="4" w:space="0" w:color="auto"/>
              <w:right w:val="single" w:sz="4" w:space="0" w:color="auto"/>
            </w:tcBorders>
            <w:shd w:val="clear" w:color="auto" w:fill="auto"/>
            <w:noWrap/>
            <w:vAlign w:val="bottom"/>
            <w:hideMark/>
          </w:tcPr>
          <w:p w14:paraId="3B410EF3"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54.52%</w:t>
            </w:r>
          </w:p>
        </w:tc>
        <w:tc>
          <w:tcPr>
            <w:tcW w:w="1700" w:type="dxa"/>
            <w:tcBorders>
              <w:top w:val="nil"/>
              <w:left w:val="nil"/>
              <w:bottom w:val="single" w:sz="4" w:space="0" w:color="auto"/>
              <w:right w:val="single" w:sz="4" w:space="0" w:color="auto"/>
            </w:tcBorders>
            <w:shd w:val="clear" w:color="auto" w:fill="auto"/>
            <w:noWrap/>
            <w:vAlign w:val="bottom"/>
            <w:hideMark/>
          </w:tcPr>
          <w:p w14:paraId="49E7497B"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0.06773</w:t>
            </w:r>
          </w:p>
        </w:tc>
        <w:tc>
          <w:tcPr>
            <w:tcW w:w="751" w:type="dxa"/>
            <w:tcBorders>
              <w:top w:val="nil"/>
              <w:left w:val="nil"/>
              <w:bottom w:val="single" w:sz="4" w:space="0" w:color="auto"/>
              <w:right w:val="single" w:sz="4" w:space="0" w:color="auto"/>
            </w:tcBorders>
            <w:shd w:val="clear" w:color="auto" w:fill="auto"/>
            <w:noWrap/>
            <w:vAlign w:val="bottom"/>
            <w:hideMark/>
          </w:tcPr>
          <w:p w14:paraId="48FADF48"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0.01%</w:t>
            </w:r>
          </w:p>
        </w:tc>
        <w:tc>
          <w:tcPr>
            <w:tcW w:w="1504" w:type="dxa"/>
            <w:tcBorders>
              <w:top w:val="nil"/>
              <w:left w:val="nil"/>
              <w:bottom w:val="single" w:sz="4" w:space="0" w:color="auto"/>
              <w:right w:val="single" w:sz="4" w:space="0" w:color="auto"/>
            </w:tcBorders>
            <w:shd w:val="clear" w:color="auto" w:fill="auto"/>
            <w:noWrap/>
            <w:vAlign w:val="bottom"/>
            <w:hideMark/>
          </w:tcPr>
          <w:p w14:paraId="5B54A0B3"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205.49</w:t>
            </w:r>
          </w:p>
        </w:tc>
        <w:tc>
          <w:tcPr>
            <w:tcW w:w="751" w:type="dxa"/>
            <w:tcBorders>
              <w:top w:val="nil"/>
              <w:left w:val="nil"/>
              <w:bottom w:val="single" w:sz="4" w:space="0" w:color="auto"/>
              <w:right w:val="single" w:sz="4" w:space="0" w:color="auto"/>
            </w:tcBorders>
            <w:shd w:val="clear" w:color="auto" w:fill="auto"/>
            <w:noWrap/>
            <w:vAlign w:val="bottom"/>
            <w:hideMark/>
          </w:tcPr>
          <w:p w14:paraId="58A5E12C"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45.46%</w:t>
            </w:r>
          </w:p>
        </w:tc>
        <w:tc>
          <w:tcPr>
            <w:tcW w:w="660" w:type="dxa"/>
            <w:tcBorders>
              <w:top w:val="nil"/>
              <w:left w:val="nil"/>
              <w:bottom w:val="single" w:sz="4" w:space="0" w:color="auto"/>
              <w:right w:val="single" w:sz="4" w:space="0" w:color="auto"/>
            </w:tcBorders>
            <w:shd w:val="clear" w:color="auto" w:fill="auto"/>
            <w:noWrap/>
            <w:vAlign w:val="bottom"/>
            <w:hideMark/>
          </w:tcPr>
          <w:p w14:paraId="6EBC2F45"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451.98</w:t>
            </w:r>
          </w:p>
        </w:tc>
        <w:tc>
          <w:tcPr>
            <w:tcW w:w="849" w:type="dxa"/>
            <w:tcBorders>
              <w:top w:val="nil"/>
              <w:left w:val="nil"/>
              <w:bottom w:val="single" w:sz="4" w:space="0" w:color="auto"/>
              <w:right w:val="single" w:sz="4" w:space="0" w:color="auto"/>
            </w:tcBorders>
            <w:shd w:val="clear" w:color="auto" w:fill="auto"/>
            <w:noWrap/>
            <w:vAlign w:val="bottom"/>
            <w:hideMark/>
          </w:tcPr>
          <w:p w14:paraId="446E658C"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99.99%</w:t>
            </w:r>
          </w:p>
        </w:tc>
        <w:tc>
          <w:tcPr>
            <w:tcW w:w="1309" w:type="dxa"/>
            <w:tcBorders>
              <w:top w:val="nil"/>
              <w:left w:val="nil"/>
              <w:bottom w:val="single" w:sz="4" w:space="0" w:color="auto"/>
              <w:right w:val="single" w:sz="4" w:space="0" w:color="auto"/>
            </w:tcBorders>
            <w:shd w:val="clear" w:color="auto" w:fill="auto"/>
            <w:noWrap/>
            <w:vAlign w:val="bottom"/>
            <w:hideMark/>
          </w:tcPr>
          <w:p w14:paraId="5A3A92E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246.49</w:t>
            </w:r>
          </w:p>
        </w:tc>
        <w:tc>
          <w:tcPr>
            <w:tcW w:w="1350" w:type="dxa"/>
            <w:tcBorders>
              <w:top w:val="nil"/>
              <w:left w:val="nil"/>
              <w:bottom w:val="single" w:sz="4" w:space="0" w:color="auto"/>
              <w:right w:val="single" w:sz="4" w:space="0" w:color="auto"/>
            </w:tcBorders>
            <w:shd w:val="clear" w:color="auto" w:fill="auto"/>
            <w:noWrap/>
            <w:vAlign w:val="bottom"/>
            <w:hideMark/>
          </w:tcPr>
          <w:p w14:paraId="1421DEF1"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54.52%</w:t>
            </w:r>
          </w:p>
        </w:tc>
      </w:tr>
      <w:tr w:rsidR="002048DC" w:rsidRPr="00C77121" w14:paraId="692C7D40"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2CC5D3C9" w14:textId="77777777" w:rsidR="002048DC" w:rsidRPr="00C77121" w:rsidRDefault="002048DC" w:rsidP="002048DC">
            <w:pPr>
              <w:jc w:val="center"/>
              <w:rPr>
                <w:rFonts w:ascii="Calibri" w:hAnsi="Calibri" w:cs="Calibri"/>
                <w:color w:val="000000"/>
                <w:sz w:val="14"/>
                <w:szCs w:val="14"/>
              </w:rPr>
            </w:pPr>
            <w:r w:rsidRPr="00C77121">
              <w:rPr>
                <w:rFonts w:ascii="Calibri" w:hAnsi="Calibri" w:cs="Calibri"/>
                <w:color w:val="000000"/>
                <w:sz w:val="14"/>
                <w:szCs w:val="14"/>
              </w:rPr>
              <w:t>FDC</w:t>
            </w:r>
          </w:p>
        </w:tc>
        <w:tc>
          <w:tcPr>
            <w:tcW w:w="1822" w:type="dxa"/>
            <w:tcBorders>
              <w:top w:val="nil"/>
              <w:left w:val="nil"/>
              <w:bottom w:val="single" w:sz="4" w:space="0" w:color="auto"/>
              <w:right w:val="single" w:sz="4" w:space="0" w:color="auto"/>
            </w:tcBorders>
            <w:shd w:val="clear" w:color="auto" w:fill="auto"/>
            <w:noWrap/>
            <w:vAlign w:val="bottom"/>
            <w:hideMark/>
          </w:tcPr>
          <w:p w14:paraId="3C5A8BC7" w14:textId="77777777" w:rsidR="002048DC" w:rsidRPr="00C77121" w:rsidRDefault="002048DC" w:rsidP="002048DC">
            <w:pPr>
              <w:rPr>
                <w:rFonts w:ascii="Calibri" w:hAnsi="Calibri" w:cs="Calibri"/>
                <w:color w:val="000000"/>
                <w:sz w:val="14"/>
                <w:szCs w:val="14"/>
              </w:rPr>
            </w:pPr>
            <w:r w:rsidRPr="00C77121">
              <w:rPr>
                <w:rFonts w:ascii="Calibri" w:hAnsi="Calibri" w:cs="Calibri"/>
                <w:color w:val="000000"/>
                <w:sz w:val="14"/>
                <w:szCs w:val="14"/>
              </w:rPr>
              <w:t>VSP_DEOLH005N0365</w:t>
            </w:r>
          </w:p>
        </w:tc>
        <w:tc>
          <w:tcPr>
            <w:tcW w:w="778" w:type="dxa"/>
            <w:tcBorders>
              <w:top w:val="nil"/>
              <w:left w:val="nil"/>
              <w:bottom w:val="single" w:sz="4" w:space="0" w:color="auto"/>
              <w:right w:val="single" w:sz="4" w:space="0" w:color="auto"/>
            </w:tcBorders>
            <w:shd w:val="clear" w:color="auto" w:fill="auto"/>
            <w:noWrap/>
            <w:vAlign w:val="bottom"/>
            <w:hideMark/>
          </w:tcPr>
          <w:p w14:paraId="78B12F4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4268</w:t>
            </w:r>
          </w:p>
        </w:tc>
        <w:tc>
          <w:tcPr>
            <w:tcW w:w="1532" w:type="dxa"/>
            <w:tcBorders>
              <w:top w:val="nil"/>
              <w:left w:val="nil"/>
              <w:bottom w:val="single" w:sz="4" w:space="0" w:color="auto"/>
              <w:right w:val="single" w:sz="4" w:space="0" w:color="auto"/>
            </w:tcBorders>
            <w:shd w:val="clear" w:color="auto" w:fill="auto"/>
            <w:noWrap/>
            <w:vAlign w:val="bottom"/>
            <w:hideMark/>
          </w:tcPr>
          <w:p w14:paraId="406EA1E9"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163.57</w:t>
            </w:r>
          </w:p>
        </w:tc>
        <w:tc>
          <w:tcPr>
            <w:tcW w:w="751" w:type="dxa"/>
            <w:tcBorders>
              <w:top w:val="nil"/>
              <w:left w:val="nil"/>
              <w:bottom w:val="single" w:sz="4" w:space="0" w:color="auto"/>
              <w:right w:val="single" w:sz="4" w:space="0" w:color="auto"/>
            </w:tcBorders>
            <w:shd w:val="clear" w:color="auto" w:fill="auto"/>
            <w:noWrap/>
            <w:vAlign w:val="bottom"/>
            <w:hideMark/>
          </w:tcPr>
          <w:p w14:paraId="6F4644A1"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44.89%</w:t>
            </w:r>
          </w:p>
        </w:tc>
        <w:tc>
          <w:tcPr>
            <w:tcW w:w="1700" w:type="dxa"/>
            <w:tcBorders>
              <w:top w:val="nil"/>
              <w:left w:val="nil"/>
              <w:bottom w:val="single" w:sz="4" w:space="0" w:color="auto"/>
              <w:right w:val="single" w:sz="4" w:space="0" w:color="auto"/>
            </w:tcBorders>
            <w:shd w:val="clear" w:color="auto" w:fill="auto"/>
            <w:noWrap/>
            <w:vAlign w:val="bottom"/>
            <w:hideMark/>
          </w:tcPr>
          <w:p w14:paraId="75C3BE49"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2.67</w:t>
            </w:r>
          </w:p>
        </w:tc>
        <w:tc>
          <w:tcPr>
            <w:tcW w:w="751" w:type="dxa"/>
            <w:tcBorders>
              <w:top w:val="nil"/>
              <w:left w:val="nil"/>
              <w:bottom w:val="single" w:sz="4" w:space="0" w:color="auto"/>
              <w:right w:val="single" w:sz="4" w:space="0" w:color="auto"/>
            </w:tcBorders>
            <w:shd w:val="clear" w:color="auto" w:fill="auto"/>
            <w:noWrap/>
            <w:vAlign w:val="bottom"/>
            <w:hideMark/>
          </w:tcPr>
          <w:p w14:paraId="7167E2A3"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0.73%</w:t>
            </w:r>
          </w:p>
        </w:tc>
        <w:tc>
          <w:tcPr>
            <w:tcW w:w="1504" w:type="dxa"/>
            <w:tcBorders>
              <w:top w:val="nil"/>
              <w:left w:val="nil"/>
              <w:bottom w:val="single" w:sz="4" w:space="0" w:color="auto"/>
              <w:right w:val="single" w:sz="4" w:space="0" w:color="auto"/>
            </w:tcBorders>
            <w:shd w:val="clear" w:color="auto" w:fill="auto"/>
            <w:noWrap/>
            <w:vAlign w:val="bottom"/>
            <w:hideMark/>
          </w:tcPr>
          <w:p w14:paraId="396E8B9D"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198.15</w:t>
            </w:r>
          </w:p>
        </w:tc>
        <w:tc>
          <w:tcPr>
            <w:tcW w:w="751" w:type="dxa"/>
            <w:tcBorders>
              <w:top w:val="nil"/>
              <w:left w:val="nil"/>
              <w:bottom w:val="single" w:sz="4" w:space="0" w:color="auto"/>
              <w:right w:val="single" w:sz="4" w:space="0" w:color="auto"/>
            </w:tcBorders>
            <w:shd w:val="clear" w:color="auto" w:fill="auto"/>
            <w:noWrap/>
            <w:vAlign w:val="bottom"/>
            <w:hideMark/>
          </w:tcPr>
          <w:p w14:paraId="60EEDE6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54.38%</w:t>
            </w:r>
          </w:p>
        </w:tc>
        <w:tc>
          <w:tcPr>
            <w:tcW w:w="660" w:type="dxa"/>
            <w:tcBorders>
              <w:top w:val="nil"/>
              <w:left w:val="nil"/>
              <w:bottom w:val="single" w:sz="4" w:space="0" w:color="auto"/>
              <w:right w:val="single" w:sz="4" w:space="0" w:color="auto"/>
            </w:tcBorders>
            <w:shd w:val="clear" w:color="auto" w:fill="auto"/>
            <w:noWrap/>
            <w:vAlign w:val="bottom"/>
            <w:hideMark/>
          </w:tcPr>
          <w:p w14:paraId="46D5E8A2"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364.39</w:t>
            </w:r>
          </w:p>
        </w:tc>
        <w:tc>
          <w:tcPr>
            <w:tcW w:w="849" w:type="dxa"/>
            <w:tcBorders>
              <w:top w:val="nil"/>
              <w:left w:val="nil"/>
              <w:bottom w:val="single" w:sz="4" w:space="0" w:color="auto"/>
              <w:right w:val="single" w:sz="4" w:space="0" w:color="auto"/>
            </w:tcBorders>
            <w:shd w:val="clear" w:color="auto" w:fill="auto"/>
            <w:noWrap/>
            <w:vAlign w:val="bottom"/>
            <w:hideMark/>
          </w:tcPr>
          <w:p w14:paraId="174A6DF0"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99.27%</w:t>
            </w:r>
          </w:p>
        </w:tc>
        <w:tc>
          <w:tcPr>
            <w:tcW w:w="1309" w:type="dxa"/>
            <w:tcBorders>
              <w:top w:val="nil"/>
              <w:left w:val="nil"/>
              <w:bottom w:val="single" w:sz="4" w:space="0" w:color="auto"/>
              <w:right w:val="single" w:sz="4" w:space="0" w:color="auto"/>
            </w:tcBorders>
            <w:shd w:val="clear" w:color="auto" w:fill="auto"/>
            <w:noWrap/>
            <w:vAlign w:val="bottom"/>
            <w:hideMark/>
          </w:tcPr>
          <w:p w14:paraId="1D6856EC"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166.24</w:t>
            </w:r>
          </w:p>
        </w:tc>
        <w:tc>
          <w:tcPr>
            <w:tcW w:w="1350" w:type="dxa"/>
            <w:tcBorders>
              <w:top w:val="nil"/>
              <w:left w:val="nil"/>
              <w:bottom w:val="single" w:sz="4" w:space="0" w:color="auto"/>
              <w:right w:val="single" w:sz="4" w:space="0" w:color="auto"/>
            </w:tcBorders>
            <w:shd w:val="clear" w:color="auto" w:fill="auto"/>
            <w:noWrap/>
            <w:vAlign w:val="bottom"/>
            <w:hideMark/>
          </w:tcPr>
          <w:p w14:paraId="46DB6131" w14:textId="77777777" w:rsidR="002048DC" w:rsidRPr="00C77121" w:rsidRDefault="002048DC" w:rsidP="002048DC">
            <w:pPr>
              <w:jc w:val="right"/>
              <w:rPr>
                <w:rFonts w:ascii="Calibri" w:hAnsi="Calibri" w:cs="Calibri"/>
                <w:color w:val="000000"/>
                <w:sz w:val="14"/>
                <w:szCs w:val="14"/>
              </w:rPr>
            </w:pPr>
            <w:r w:rsidRPr="00C77121">
              <w:rPr>
                <w:rFonts w:ascii="Calibri" w:hAnsi="Calibri" w:cs="Calibri"/>
                <w:color w:val="000000"/>
                <w:sz w:val="14"/>
                <w:szCs w:val="14"/>
              </w:rPr>
              <w:t>44.89%</w:t>
            </w:r>
          </w:p>
        </w:tc>
      </w:tr>
    </w:tbl>
    <w:p w14:paraId="7612D10E" w14:textId="77777777" w:rsidR="002C40A5" w:rsidRDefault="002C40A5" w:rsidP="0073673F">
      <w:pPr>
        <w:rPr>
          <w:rFonts w:cs="Arial"/>
          <w:b/>
          <w:color w:val="000000"/>
          <w:sz w:val="18"/>
          <w:szCs w:val="18"/>
        </w:rPr>
      </w:pPr>
    </w:p>
    <w:p w14:paraId="31A39212" w14:textId="6D652CD9" w:rsidR="00AE759D" w:rsidRPr="001E240D" w:rsidRDefault="00044F32" w:rsidP="0073673F">
      <w:pPr>
        <w:rPr>
          <w:rFonts w:cs="Arial"/>
          <w:color w:val="000000"/>
          <w:sz w:val="18"/>
          <w:szCs w:val="18"/>
        </w:rPr>
      </w:pPr>
      <w:r w:rsidRPr="001E240D">
        <w:rPr>
          <w:rFonts w:cs="Arial"/>
          <w:color w:val="000000"/>
          <w:sz w:val="18"/>
          <w:szCs w:val="18"/>
        </w:rPr>
        <w:lastRenderedPageBreak/>
        <w:t>Update:</w:t>
      </w:r>
    </w:p>
    <w:p w14:paraId="03E3E0EC" w14:textId="77777777" w:rsidR="00044F32" w:rsidRPr="001E240D" w:rsidRDefault="00044F32" w:rsidP="0073673F">
      <w:pPr>
        <w:rPr>
          <w:rFonts w:cs="Arial"/>
          <w:color w:val="000000"/>
          <w:sz w:val="18"/>
          <w:szCs w:val="18"/>
        </w:rPr>
      </w:pPr>
    </w:p>
    <w:p w14:paraId="2F2636D6" w14:textId="174274CA" w:rsidR="007A7F8D" w:rsidRDefault="006F626B" w:rsidP="005D5B01">
      <w:pPr>
        <w:pStyle w:val="ListParagraph"/>
        <w:numPr>
          <w:ilvl w:val="0"/>
          <w:numId w:val="7"/>
        </w:numPr>
        <w:rPr>
          <w:rFonts w:cs="Arial"/>
          <w:color w:val="000000"/>
          <w:sz w:val="18"/>
          <w:szCs w:val="18"/>
        </w:rPr>
      </w:pPr>
      <w:r>
        <w:rPr>
          <w:rFonts w:cs="Arial"/>
          <w:color w:val="000000"/>
          <w:sz w:val="18"/>
          <w:szCs w:val="18"/>
        </w:rPr>
        <w:t>20150227</w:t>
      </w:r>
    </w:p>
    <w:p w14:paraId="68127041" w14:textId="2B324D89" w:rsidR="007A7F8D" w:rsidRDefault="00D5650B" w:rsidP="005D5B01">
      <w:pPr>
        <w:pStyle w:val="ListParagraph"/>
        <w:numPr>
          <w:ilvl w:val="1"/>
          <w:numId w:val="7"/>
        </w:numPr>
        <w:rPr>
          <w:rFonts w:cs="Arial"/>
          <w:color w:val="000000"/>
          <w:sz w:val="18"/>
          <w:szCs w:val="18"/>
        </w:rPr>
      </w:pPr>
      <w:r>
        <w:rPr>
          <w:rFonts w:cs="Arial"/>
          <w:color w:val="000000"/>
          <w:sz w:val="18"/>
          <w:szCs w:val="18"/>
        </w:rPr>
        <w:t>75189 and 78998 should be off the list by the next meeting minutes.</w:t>
      </w:r>
    </w:p>
    <w:p w14:paraId="27DCC895" w14:textId="3966ABE5" w:rsidR="00CF11F7" w:rsidRDefault="001558D7" w:rsidP="005D5B01">
      <w:pPr>
        <w:pStyle w:val="ListParagraph"/>
        <w:numPr>
          <w:ilvl w:val="0"/>
          <w:numId w:val="7"/>
        </w:numPr>
        <w:rPr>
          <w:rFonts w:cs="Arial"/>
          <w:color w:val="000000"/>
          <w:sz w:val="18"/>
          <w:szCs w:val="18"/>
        </w:rPr>
      </w:pPr>
      <w:r>
        <w:rPr>
          <w:rFonts w:cs="Arial"/>
          <w:color w:val="000000"/>
          <w:sz w:val="18"/>
          <w:szCs w:val="18"/>
        </w:rPr>
        <w:t>20150417</w:t>
      </w:r>
    </w:p>
    <w:p w14:paraId="5C07C508" w14:textId="0721658F" w:rsidR="00CF11F7" w:rsidRDefault="001558D7" w:rsidP="005D5B01">
      <w:pPr>
        <w:pStyle w:val="ListParagraph"/>
        <w:numPr>
          <w:ilvl w:val="1"/>
          <w:numId w:val="7"/>
        </w:numPr>
        <w:rPr>
          <w:rFonts w:cs="Arial"/>
          <w:color w:val="000000"/>
          <w:sz w:val="18"/>
          <w:szCs w:val="18"/>
        </w:rPr>
      </w:pPr>
      <w:r>
        <w:rPr>
          <w:rFonts w:cs="Arial"/>
          <w:color w:val="000000"/>
          <w:sz w:val="18"/>
          <w:szCs w:val="18"/>
        </w:rPr>
        <w:t>Awaiting John Bachant’s team for updates.</w:t>
      </w:r>
    </w:p>
    <w:p w14:paraId="71CC67ED" w14:textId="49DDEE76" w:rsidR="003F1E95" w:rsidRDefault="003F1E95" w:rsidP="003F1E95">
      <w:pPr>
        <w:pStyle w:val="ListParagraph"/>
        <w:numPr>
          <w:ilvl w:val="0"/>
          <w:numId w:val="7"/>
        </w:numPr>
        <w:rPr>
          <w:rFonts w:cs="Arial"/>
          <w:color w:val="000000"/>
          <w:sz w:val="18"/>
          <w:szCs w:val="18"/>
        </w:rPr>
      </w:pPr>
      <w:r>
        <w:rPr>
          <w:rFonts w:cs="Arial"/>
          <w:color w:val="000000"/>
          <w:sz w:val="18"/>
          <w:szCs w:val="18"/>
        </w:rPr>
        <w:t>20150424</w:t>
      </w:r>
    </w:p>
    <w:p w14:paraId="49BBEF73" w14:textId="34C4CB76" w:rsidR="003F1E95" w:rsidRDefault="006856BC" w:rsidP="003F1E95">
      <w:pPr>
        <w:pStyle w:val="ListParagraph"/>
        <w:numPr>
          <w:ilvl w:val="1"/>
          <w:numId w:val="7"/>
        </w:numPr>
        <w:rPr>
          <w:rFonts w:cs="Arial"/>
          <w:color w:val="000000"/>
          <w:sz w:val="18"/>
          <w:szCs w:val="18"/>
        </w:rPr>
      </w:pPr>
      <w:r>
        <w:rPr>
          <w:rFonts w:cs="Arial"/>
          <w:color w:val="000000"/>
          <w:sz w:val="18"/>
          <w:szCs w:val="18"/>
        </w:rPr>
        <w:t>Follow-up with John Bachant’s team for updates.</w:t>
      </w:r>
    </w:p>
    <w:p w14:paraId="76E470B5" w14:textId="39BF16A3" w:rsidR="006856BC" w:rsidRDefault="006856BC" w:rsidP="003F1E95">
      <w:pPr>
        <w:pStyle w:val="ListParagraph"/>
        <w:numPr>
          <w:ilvl w:val="1"/>
          <w:numId w:val="7"/>
        </w:numPr>
        <w:rPr>
          <w:rFonts w:cs="Arial"/>
          <w:color w:val="000000"/>
          <w:sz w:val="18"/>
          <w:szCs w:val="18"/>
        </w:rPr>
      </w:pPr>
      <w:r>
        <w:rPr>
          <w:rFonts w:cs="Arial"/>
          <w:color w:val="000000"/>
          <w:sz w:val="18"/>
          <w:szCs w:val="18"/>
        </w:rPr>
        <w:t>Most USPV’s for decom within April 2015</w:t>
      </w:r>
    </w:p>
    <w:p w14:paraId="36B39104" w14:textId="20B23EF5" w:rsidR="001C3A63" w:rsidRDefault="001C3A63" w:rsidP="001C3A63">
      <w:pPr>
        <w:pStyle w:val="ListParagraph"/>
        <w:numPr>
          <w:ilvl w:val="0"/>
          <w:numId w:val="7"/>
        </w:numPr>
        <w:rPr>
          <w:rFonts w:cs="Arial"/>
          <w:color w:val="000000"/>
          <w:sz w:val="18"/>
          <w:szCs w:val="18"/>
        </w:rPr>
      </w:pPr>
      <w:r>
        <w:rPr>
          <w:rFonts w:cs="Arial"/>
          <w:color w:val="000000"/>
          <w:sz w:val="18"/>
          <w:szCs w:val="18"/>
        </w:rPr>
        <w:t>20150508</w:t>
      </w:r>
    </w:p>
    <w:p w14:paraId="21CF1701" w14:textId="23D92B32" w:rsidR="001C3A63" w:rsidRDefault="00EC3C7C" w:rsidP="001C3A63">
      <w:pPr>
        <w:pStyle w:val="ListParagraph"/>
        <w:numPr>
          <w:ilvl w:val="1"/>
          <w:numId w:val="7"/>
        </w:numPr>
        <w:rPr>
          <w:rFonts w:cs="Arial"/>
          <w:color w:val="000000"/>
          <w:sz w:val="18"/>
          <w:szCs w:val="18"/>
        </w:rPr>
      </w:pPr>
      <w:r>
        <w:rPr>
          <w:rFonts w:cs="Arial"/>
          <w:color w:val="000000"/>
          <w:sz w:val="18"/>
          <w:szCs w:val="18"/>
        </w:rPr>
        <w:t>JG to follow up with John</w:t>
      </w:r>
      <w:r w:rsidR="009A1F95">
        <w:rPr>
          <w:rFonts w:cs="Arial"/>
          <w:color w:val="000000"/>
          <w:sz w:val="18"/>
          <w:szCs w:val="18"/>
        </w:rPr>
        <w:t>’s</w:t>
      </w:r>
      <w:r>
        <w:rPr>
          <w:rFonts w:cs="Arial"/>
          <w:color w:val="000000"/>
          <w:sz w:val="18"/>
          <w:szCs w:val="18"/>
        </w:rPr>
        <w:t xml:space="preserve"> team.</w:t>
      </w:r>
    </w:p>
    <w:p w14:paraId="5D5AD5A9" w14:textId="70EF6A05" w:rsidR="009A1F95" w:rsidRDefault="00F56A4A" w:rsidP="009A1F95">
      <w:pPr>
        <w:pStyle w:val="ListParagraph"/>
        <w:numPr>
          <w:ilvl w:val="0"/>
          <w:numId w:val="7"/>
        </w:numPr>
        <w:rPr>
          <w:rFonts w:cs="Arial"/>
          <w:color w:val="000000"/>
          <w:sz w:val="18"/>
          <w:szCs w:val="18"/>
        </w:rPr>
      </w:pPr>
      <w:r>
        <w:rPr>
          <w:rFonts w:cs="Arial"/>
          <w:color w:val="000000"/>
          <w:sz w:val="18"/>
          <w:szCs w:val="18"/>
        </w:rPr>
        <w:t>20150529</w:t>
      </w:r>
    </w:p>
    <w:p w14:paraId="68F52850" w14:textId="35584CB7" w:rsidR="009A1F95" w:rsidRDefault="00886A5C" w:rsidP="009A1F95">
      <w:pPr>
        <w:pStyle w:val="ListParagraph"/>
        <w:numPr>
          <w:ilvl w:val="1"/>
          <w:numId w:val="7"/>
        </w:numPr>
        <w:rPr>
          <w:rFonts w:cs="Arial"/>
          <w:color w:val="000000"/>
          <w:sz w:val="18"/>
          <w:szCs w:val="18"/>
        </w:rPr>
      </w:pPr>
      <w:r>
        <w:rPr>
          <w:rFonts w:cs="Arial"/>
          <w:color w:val="000000"/>
          <w:sz w:val="18"/>
          <w:szCs w:val="18"/>
        </w:rPr>
        <w:t>JP of HDS will be sending some sample information. If found useful for capacity monitoring, it’ll be send from him on a regular sis.</w:t>
      </w:r>
    </w:p>
    <w:p w14:paraId="32139C1A" w14:textId="15F705C0" w:rsidR="00886A5C" w:rsidRDefault="00886A5C" w:rsidP="009A1F95">
      <w:pPr>
        <w:pStyle w:val="ListParagraph"/>
        <w:numPr>
          <w:ilvl w:val="1"/>
          <w:numId w:val="7"/>
        </w:numPr>
        <w:rPr>
          <w:rFonts w:cs="Arial"/>
          <w:color w:val="000000"/>
          <w:sz w:val="18"/>
          <w:szCs w:val="18"/>
        </w:rPr>
      </w:pPr>
      <w:r>
        <w:rPr>
          <w:rFonts w:cs="Arial"/>
          <w:color w:val="000000"/>
          <w:sz w:val="18"/>
          <w:szCs w:val="18"/>
        </w:rPr>
        <w:t>Manual login would be made to update the HDS sheets. Process document would be made to be forwarded for action to Wipro.</w:t>
      </w:r>
    </w:p>
    <w:p w14:paraId="082EEE89" w14:textId="5F016C45" w:rsidR="00363FD8" w:rsidRDefault="005B323D" w:rsidP="00363FD8">
      <w:pPr>
        <w:pStyle w:val="ListParagraph"/>
        <w:numPr>
          <w:ilvl w:val="0"/>
          <w:numId w:val="7"/>
        </w:numPr>
        <w:rPr>
          <w:rFonts w:cs="Arial"/>
          <w:color w:val="000000"/>
          <w:sz w:val="18"/>
          <w:szCs w:val="18"/>
        </w:rPr>
      </w:pPr>
      <w:r>
        <w:rPr>
          <w:rFonts w:cs="Arial"/>
          <w:color w:val="000000"/>
          <w:sz w:val="18"/>
          <w:szCs w:val="18"/>
        </w:rPr>
        <w:t>20151102</w:t>
      </w:r>
    </w:p>
    <w:p w14:paraId="0B81B585" w14:textId="58482FDC" w:rsidR="00363FD8" w:rsidRDefault="002E7478" w:rsidP="00363FD8">
      <w:pPr>
        <w:pStyle w:val="ListParagraph"/>
        <w:numPr>
          <w:ilvl w:val="1"/>
          <w:numId w:val="7"/>
        </w:numPr>
        <w:rPr>
          <w:rFonts w:cs="Arial"/>
          <w:color w:val="000000"/>
          <w:sz w:val="18"/>
          <w:szCs w:val="18"/>
        </w:rPr>
      </w:pPr>
      <w:r>
        <w:rPr>
          <w:rFonts w:cs="Arial"/>
          <w:color w:val="000000"/>
          <w:sz w:val="18"/>
          <w:szCs w:val="18"/>
        </w:rPr>
        <w:t>To be updated using SRM reports within next week.</w:t>
      </w:r>
    </w:p>
    <w:p w14:paraId="25CD4633" w14:textId="70CFE72E" w:rsidR="00D71EE7" w:rsidRDefault="00D71EE7" w:rsidP="00D71EE7">
      <w:pPr>
        <w:pStyle w:val="ListParagraph"/>
        <w:numPr>
          <w:ilvl w:val="0"/>
          <w:numId w:val="7"/>
        </w:numPr>
        <w:rPr>
          <w:rFonts w:cs="Arial"/>
          <w:color w:val="000000"/>
          <w:sz w:val="18"/>
          <w:szCs w:val="18"/>
        </w:rPr>
      </w:pPr>
      <w:r>
        <w:rPr>
          <w:rFonts w:cs="Arial"/>
          <w:color w:val="000000"/>
          <w:sz w:val="18"/>
          <w:szCs w:val="18"/>
        </w:rPr>
        <w:t>20151109</w:t>
      </w:r>
    </w:p>
    <w:p w14:paraId="4F0AEA6B" w14:textId="5E798071" w:rsidR="00D71EE7" w:rsidRDefault="00E46B14" w:rsidP="00D71EE7">
      <w:pPr>
        <w:pStyle w:val="ListParagraph"/>
        <w:numPr>
          <w:ilvl w:val="1"/>
          <w:numId w:val="7"/>
        </w:numPr>
        <w:rPr>
          <w:rFonts w:cs="Arial"/>
          <w:color w:val="000000"/>
          <w:sz w:val="18"/>
          <w:szCs w:val="18"/>
        </w:rPr>
      </w:pPr>
      <w:r>
        <w:rPr>
          <w:rFonts w:cs="Arial"/>
          <w:color w:val="000000"/>
          <w:sz w:val="18"/>
          <w:szCs w:val="18"/>
        </w:rPr>
        <w:t>JG to reflect srm report on this part</w:t>
      </w:r>
    </w:p>
    <w:p w14:paraId="01F101F4" w14:textId="6EF5AF7D" w:rsidR="004A3415" w:rsidRDefault="00C03EF3" w:rsidP="004A3415">
      <w:pPr>
        <w:pStyle w:val="ListParagraph"/>
        <w:numPr>
          <w:ilvl w:val="0"/>
          <w:numId w:val="7"/>
        </w:numPr>
        <w:rPr>
          <w:rFonts w:cs="Arial"/>
          <w:color w:val="000000"/>
          <w:sz w:val="18"/>
          <w:szCs w:val="18"/>
        </w:rPr>
      </w:pPr>
      <w:r>
        <w:rPr>
          <w:rFonts w:cs="Arial"/>
          <w:color w:val="000000"/>
          <w:sz w:val="18"/>
          <w:szCs w:val="18"/>
        </w:rPr>
        <w:t>20160111</w:t>
      </w:r>
    </w:p>
    <w:p w14:paraId="15E49043" w14:textId="77777777" w:rsidR="004A3415" w:rsidRPr="001E240D" w:rsidRDefault="004A3415" w:rsidP="004A3415">
      <w:pPr>
        <w:pStyle w:val="ListParagraph"/>
        <w:numPr>
          <w:ilvl w:val="1"/>
          <w:numId w:val="7"/>
        </w:numPr>
        <w:rPr>
          <w:rFonts w:cs="Arial"/>
          <w:color w:val="000000"/>
          <w:sz w:val="18"/>
          <w:szCs w:val="18"/>
        </w:rPr>
      </w:pPr>
    </w:p>
    <w:p w14:paraId="64EAB0F5" w14:textId="77777777" w:rsidR="00456AF4" w:rsidRPr="001E240D" w:rsidRDefault="00456AF4" w:rsidP="0073673F">
      <w:pPr>
        <w:rPr>
          <w:rFonts w:cs="Arial"/>
          <w:b/>
          <w:color w:val="000000"/>
          <w:sz w:val="18"/>
          <w:szCs w:val="18"/>
        </w:rPr>
      </w:pPr>
    </w:p>
    <w:p w14:paraId="7EFE068B" w14:textId="057761B8" w:rsidR="0073673F" w:rsidRPr="001E240D" w:rsidRDefault="00A82D57" w:rsidP="0073673F">
      <w:pPr>
        <w:rPr>
          <w:rFonts w:cs="Arial"/>
          <w:b/>
          <w:color w:val="000000"/>
          <w:sz w:val="18"/>
          <w:szCs w:val="18"/>
        </w:rPr>
      </w:pPr>
      <w:r>
        <w:rPr>
          <w:rFonts w:cs="Arial"/>
          <w:b/>
          <w:color w:val="000000"/>
          <w:sz w:val="18"/>
          <w:szCs w:val="18"/>
        </w:rPr>
        <w:t>Figure 5</w:t>
      </w:r>
      <w:r w:rsidR="0073673F" w:rsidRPr="001E240D">
        <w:rPr>
          <w:rFonts w:cs="Arial"/>
          <w:b/>
          <w:color w:val="000000"/>
          <w:sz w:val="18"/>
          <w:szCs w:val="18"/>
        </w:rPr>
        <w:t xml:space="preserve"> – EMC - Clariion Capacity:</w:t>
      </w:r>
    </w:p>
    <w:tbl>
      <w:tblPr>
        <w:tblW w:w="137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690"/>
        <w:gridCol w:w="1057"/>
        <w:gridCol w:w="1223"/>
        <w:gridCol w:w="870"/>
        <w:gridCol w:w="943"/>
        <w:gridCol w:w="1057"/>
        <w:gridCol w:w="903"/>
        <w:gridCol w:w="970"/>
        <w:gridCol w:w="870"/>
        <w:gridCol w:w="830"/>
        <w:gridCol w:w="617"/>
        <w:gridCol w:w="683"/>
        <w:gridCol w:w="1230"/>
        <w:gridCol w:w="930"/>
      </w:tblGrid>
      <w:tr w:rsidR="00984D79" w:rsidRPr="00984D79" w14:paraId="5EE9E17B" w14:textId="77777777" w:rsidTr="001A2281">
        <w:trPr>
          <w:trHeight w:val="300"/>
        </w:trPr>
        <w:tc>
          <w:tcPr>
            <w:tcW w:w="857" w:type="dxa"/>
            <w:shd w:val="clear" w:color="4F81BD" w:fill="4F81BD"/>
            <w:noWrap/>
            <w:vAlign w:val="bottom"/>
            <w:hideMark/>
          </w:tcPr>
          <w:p w14:paraId="783805C0" w14:textId="77777777" w:rsidR="00984D79" w:rsidRPr="00984D79" w:rsidRDefault="00984D79" w:rsidP="00984D79">
            <w:pPr>
              <w:rPr>
                <w:rFonts w:cs="Arial"/>
                <w:b/>
                <w:bCs/>
                <w:color w:val="FFFFFF"/>
                <w:sz w:val="12"/>
                <w:szCs w:val="12"/>
              </w:rPr>
            </w:pPr>
            <w:r w:rsidRPr="00984D79">
              <w:rPr>
                <w:rFonts w:cs="Arial"/>
                <w:b/>
                <w:bCs/>
                <w:color w:val="FFFFFF"/>
                <w:sz w:val="12"/>
                <w:szCs w:val="12"/>
              </w:rPr>
              <w:t>Loc</w:t>
            </w:r>
          </w:p>
        </w:tc>
        <w:tc>
          <w:tcPr>
            <w:tcW w:w="690" w:type="dxa"/>
            <w:shd w:val="clear" w:color="4F81BD" w:fill="4F81BD"/>
            <w:noWrap/>
            <w:vAlign w:val="bottom"/>
            <w:hideMark/>
          </w:tcPr>
          <w:p w14:paraId="18419AED" w14:textId="77777777" w:rsidR="00984D79" w:rsidRPr="00984D79" w:rsidRDefault="00984D79" w:rsidP="00984D79">
            <w:pPr>
              <w:rPr>
                <w:rFonts w:cs="Arial"/>
                <w:b/>
                <w:bCs/>
                <w:color w:val="FFFFFF"/>
                <w:sz w:val="12"/>
                <w:szCs w:val="12"/>
              </w:rPr>
            </w:pPr>
            <w:r w:rsidRPr="00984D79">
              <w:rPr>
                <w:rFonts w:cs="Arial"/>
                <w:b/>
                <w:bCs/>
                <w:color w:val="FFFFFF"/>
                <w:sz w:val="12"/>
                <w:szCs w:val="12"/>
              </w:rPr>
              <w:t>Type</w:t>
            </w:r>
          </w:p>
        </w:tc>
        <w:tc>
          <w:tcPr>
            <w:tcW w:w="1057" w:type="dxa"/>
            <w:shd w:val="clear" w:color="4F81BD" w:fill="4F81BD"/>
            <w:noWrap/>
            <w:vAlign w:val="bottom"/>
            <w:hideMark/>
          </w:tcPr>
          <w:p w14:paraId="27E13976" w14:textId="77777777" w:rsidR="00984D79" w:rsidRPr="00984D79" w:rsidRDefault="00984D79" w:rsidP="00984D79">
            <w:pPr>
              <w:rPr>
                <w:rFonts w:cs="Arial"/>
                <w:b/>
                <w:bCs/>
                <w:color w:val="FFFFFF"/>
                <w:sz w:val="12"/>
                <w:szCs w:val="12"/>
              </w:rPr>
            </w:pPr>
            <w:r w:rsidRPr="00984D79">
              <w:rPr>
                <w:rFonts w:cs="Arial"/>
                <w:b/>
                <w:bCs/>
                <w:color w:val="FFFFFF"/>
                <w:sz w:val="12"/>
                <w:szCs w:val="12"/>
              </w:rPr>
              <w:t>Array</w:t>
            </w:r>
          </w:p>
        </w:tc>
        <w:tc>
          <w:tcPr>
            <w:tcW w:w="1223" w:type="dxa"/>
            <w:shd w:val="clear" w:color="4F81BD" w:fill="4F81BD"/>
            <w:noWrap/>
            <w:vAlign w:val="bottom"/>
            <w:hideMark/>
          </w:tcPr>
          <w:p w14:paraId="066622A9" w14:textId="77777777" w:rsidR="00984D79" w:rsidRPr="00984D79" w:rsidRDefault="00984D79" w:rsidP="00984D79">
            <w:pPr>
              <w:rPr>
                <w:rFonts w:cs="Arial"/>
                <w:b/>
                <w:bCs/>
                <w:color w:val="FFFFFF"/>
                <w:sz w:val="12"/>
                <w:szCs w:val="12"/>
              </w:rPr>
            </w:pPr>
            <w:r w:rsidRPr="00984D79">
              <w:rPr>
                <w:rFonts w:cs="Arial"/>
                <w:b/>
                <w:bCs/>
                <w:color w:val="FFFFFF"/>
                <w:sz w:val="12"/>
                <w:szCs w:val="12"/>
              </w:rPr>
              <w:t>Market Standard</w:t>
            </w:r>
          </w:p>
        </w:tc>
        <w:tc>
          <w:tcPr>
            <w:tcW w:w="870" w:type="dxa"/>
            <w:shd w:val="clear" w:color="4F81BD" w:fill="4F81BD"/>
            <w:noWrap/>
            <w:vAlign w:val="bottom"/>
            <w:hideMark/>
          </w:tcPr>
          <w:p w14:paraId="174C691D" w14:textId="77777777" w:rsidR="00984D79" w:rsidRPr="00984D79" w:rsidRDefault="00984D79" w:rsidP="00984D79">
            <w:pPr>
              <w:rPr>
                <w:rFonts w:cs="Arial"/>
                <w:b/>
                <w:bCs/>
                <w:color w:val="FFFFFF"/>
                <w:sz w:val="12"/>
                <w:szCs w:val="12"/>
              </w:rPr>
            </w:pPr>
            <w:r w:rsidRPr="00984D79">
              <w:rPr>
                <w:rFonts w:cs="Arial"/>
                <w:b/>
                <w:bCs/>
                <w:color w:val="FFFFFF"/>
                <w:sz w:val="12"/>
                <w:szCs w:val="12"/>
              </w:rPr>
              <w:t>Formatted</w:t>
            </w:r>
          </w:p>
        </w:tc>
        <w:tc>
          <w:tcPr>
            <w:tcW w:w="943" w:type="dxa"/>
            <w:shd w:val="clear" w:color="4F81BD" w:fill="4F81BD"/>
            <w:noWrap/>
            <w:vAlign w:val="bottom"/>
            <w:hideMark/>
          </w:tcPr>
          <w:p w14:paraId="69694E75" w14:textId="77777777" w:rsidR="00984D79" w:rsidRPr="00984D79" w:rsidRDefault="00984D79" w:rsidP="00984D79">
            <w:pPr>
              <w:rPr>
                <w:rFonts w:cs="Arial"/>
                <w:b/>
                <w:bCs/>
                <w:color w:val="FFFFFF"/>
                <w:sz w:val="12"/>
                <w:szCs w:val="12"/>
              </w:rPr>
            </w:pPr>
            <w:r w:rsidRPr="00984D79">
              <w:rPr>
                <w:rFonts w:cs="Arial"/>
                <w:b/>
                <w:bCs/>
                <w:color w:val="FFFFFF"/>
                <w:sz w:val="12"/>
                <w:szCs w:val="12"/>
              </w:rPr>
              <w:t>format Lost</w:t>
            </w:r>
          </w:p>
        </w:tc>
        <w:tc>
          <w:tcPr>
            <w:tcW w:w="1057" w:type="dxa"/>
            <w:shd w:val="clear" w:color="4F81BD" w:fill="4F81BD"/>
            <w:noWrap/>
            <w:vAlign w:val="bottom"/>
            <w:hideMark/>
          </w:tcPr>
          <w:p w14:paraId="07F3BEF1" w14:textId="77777777" w:rsidR="00984D79" w:rsidRPr="00984D79" w:rsidRDefault="00984D79" w:rsidP="00984D79">
            <w:pPr>
              <w:rPr>
                <w:rFonts w:cs="Arial"/>
                <w:b/>
                <w:bCs/>
                <w:color w:val="FFFFFF"/>
                <w:sz w:val="12"/>
                <w:szCs w:val="12"/>
              </w:rPr>
            </w:pPr>
            <w:r w:rsidRPr="00984D79">
              <w:rPr>
                <w:rFonts w:cs="Arial"/>
                <w:b/>
                <w:bCs/>
                <w:color w:val="FFFFFF"/>
                <w:sz w:val="12"/>
                <w:szCs w:val="12"/>
              </w:rPr>
              <w:t>Physical total</w:t>
            </w:r>
          </w:p>
        </w:tc>
        <w:tc>
          <w:tcPr>
            <w:tcW w:w="903" w:type="dxa"/>
            <w:shd w:val="clear" w:color="4F81BD" w:fill="4F81BD"/>
            <w:noWrap/>
            <w:vAlign w:val="bottom"/>
            <w:hideMark/>
          </w:tcPr>
          <w:p w14:paraId="2CF0CE43" w14:textId="77777777" w:rsidR="00984D79" w:rsidRPr="00984D79" w:rsidRDefault="00984D79" w:rsidP="00984D79">
            <w:pPr>
              <w:rPr>
                <w:rFonts w:cs="Arial"/>
                <w:b/>
                <w:bCs/>
                <w:color w:val="FFFFFF"/>
                <w:sz w:val="12"/>
                <w:szCs w:val="12"/>
              </w:rPr>
            </w:pPr>
            <w:r w:rsidRPr="00984D79">
              <w:rPr>
                <w:rFonts w:cs="Arial"/>
                <w:b/>
                <w:bCs/>
                <w:color w:val="FFFFFF"/>
                <w:sz w:val="12"/>
                <w:szCs w:val="12"/>
              </w:rPr>
              <w:t>Parity Lost</w:t>
            </w:r>
          </w:p>
        </w:tc>
        <w:tc>
          <w:tcPr>
            <w:tcW w:w="970" w:type="dxa"/>
            <w:shd w:val="clear" w:color="4F81BD" w:fill="4F81BD"/>
            <w:noWrap/>
            <w:vAlign w:val="bottom"/>
            <w:hideMark/>
          </w:tcPr>
          <w:p w14:paraId="2D25A859" w14:textId="77777777" w:rsidR="00984D79" w:rsidRPr="00984D79" w:rsidRDefault="00984D79" w:rsidP="00984D79">
            <w:pPr>
              <w:rPr>
                <w:rFonts w:cs="Arial"/>
                <w:b/>
                <w:bCs/>
                <w:color w:val="FFFFFF"/>
                <w:sz w:val="12"/>
                <w:szCs w:val="12"/>
              </w:rPr>
            </w:pPr>
            <w:r w:rsidRPr="00984D79">
              <w:rPr>
                <w:rFonts w:cs="Arial"/>
                <w:b/>
                <w:bCs/>
                <w:color w:val="FFFFFF"/>
                <w:sz w:val="12"/>
                <w:szCs w:val="12"/>
              </w:rPr>
              <w:t>Pool Usable</w:t>
            </w:r>
          </w:p>
        </w:tc>
        <w:tc>
          <w:tcPr>
            <w:tcW w:w="870" w:type="dxa"/>
            <w:shd w:val="clear" w:color="4F81BD" w:fill="4F81BD"/>
            <w:noWrap/>
            <w:vAlign w:val="bottom"/>
            <w:hideMark/>
          </w:tcPr>
          <w:p w14:paraId="18B8272A" w14:textId="77777777" w:rsidR="00984D79" w:rsidRPr="00984D79" w:rsidRDefault="00984D79" w:rsidP="00984D79">
            <w:pPr>
              <w:rPr>
                <w:rFonts w:cs="Arial"/>
                <w:b/>
                <w:bCs/>
                <w:color w:val="FFFFFF"/>
                <w:sz w:val="12"/>
                <w:szCs w:val="12"/>
              </w:rPr>
            </w:pPr>
            <w:r w:rsidRPr="00984D79">
              <w:rPr>
                <w:rFonts w:cs="Arial"/>
                <w:b/>
                <w:bCs/>
                <w:color w:val="FFFFFF"/>
                <w:sz w:val="12"/>
                <w:szCs w:val="12"/>
              </w:rPr>
              <w:t>Pool Used</w:t>
            </w:r>
          </w:p>
        </w:tc>
        <w:tc>
          <w:tcPr>
            <w:tcW w:w="830" w:type="dxa"/>
            <w:shd w:val="clear" w:color="4F81BD" w:fill="4F81BD"/>
            <w:noWrap/>
            <w:vAlign w:val="bottom"/>
            <w:hideMark/>
          </w:tcPr>
          <w:p w14:paraId="6BC33F03" w14:textId="77777777" w:rsidR="00984D79" w:rsidRPr="00984D79" w:rsidRDefault="00984D79" w:rsidP="00984D79">
            <w:pPr>
              <w:rPr>
                <w:rFonts w:cs="Arial"/>
                <w:b/>
                <w:bCs/>
                <w:color w:val="FFFFFF"/>
                <w:sz w:val="12"/>
                <w:szCs w:val="12"/>
              </w:rPr>
            </w:pPr>
            <w:r w:rsidRPr="00984D79">
              <w:rPr>
                <w:rFonts w:cs="Arial"/>
                <w:b/>
                <w:bCs/>
                <w:color w:val="FFFFFF"/>
                <w:sz w:val="12"/>
                <w:szCs w:val="12"/>
              </w:rPr>
              <w:t>Pool Free</w:t>
            </w:r>
          </w:p>
        </w:tc>
        <w:tc>
          <w:tcPr>
            <w:tcW w:w="617" w:type="dxa"/>
            <w:shd w:val="clear" w:color="4F81BD" w:fill="4F81BD"/>
            <w:noWrap/>
            <w:vAlign w:val="bottom"/>
            <w:hideMark/>
          </w:tcPr>
          <w:p w14:paraId="3C553E3E" w14:textId="77777777" w:rsidR="00984D79" w:rsidRPr="00984D79" w:rsidRDefault="00984D79" w:rsidP="00984D79">
            <w:pPr>
              <w:rPr>
                <w:rFonts w:cs="Arial"/>
                <w:b/>
                <w:bCs/>
                <w:color w:val="FFFFFF"/>
                <w:sz w:val="12"/>
                <w:szCs w:val="12"/>
              </w:rPr>
            </w:pPr>
            <w:r w:rsidRPr="00984D79">
              <w:rPr>
                <w:rFonts w:cs="Arial"/>
                <w:b/>
                <w:bCs/>
                <w:color w:val="FFFFFF"/>
                <w:sz w:val="12"/>
                <w:szCs w:val="12"/>
              </w:rPr>
              <w:t>Spare</w:t>
            </w:r>
          </w:p>
        </w:tc>
        <w:tc>
          <w:tcPr>
            <w:tcW w:w="683" w:type="dxa"/>
            <w:shd w:val="clear" w:color="4F81BD" w:fill="4F81BD"/>
            <w:noWrap/>
            <w:vAlign w:val="bottom"/>
            <w:hideMark/>
          </w:tcPr>
          <w:p w14:paraId="2D41966F" w14:textId="77777777" w:rsidR="00984D79" w:rsidRPr="00984D79" w:rsidRDefault="00984D79" w:rsidP="00984D79">
            <w:pPr>
              <w:rPr>
                <w:rFonts w:cs="Arial"/>
                <w:b/>
                <w:bCs/>
                <w:color w:val="FFFFFF"/>
                <w:sz w:val="12"/>
                <w:szCs w:val="12"/>
              </w:rPr>
            </w:pPr>
            <w:r w:rsidRPr="00984D79">
              <w:rPr>
                <w:rFonts w:cs="Arial"/>
                <w:b/>
                <w:bCs/>
                <w:color w:val="FFFFFF"/>
                <w:sz w:val="12"/>
                <w:szCs w:val="12"/>
              </w:rPr>
              <w:t>%Used</w:t>
            </w:r>
          </w:p>
        </w:tc>
        <w:tc>
          <w:tcPr>
            <w:tcW w:w="1230" w:type="dxa"/>
            <w:shd w:val="clear" w:color="4F81BD" w:fill="4F81BD"/>
            <w:noWrap/>
            <w:vAlign w:val="bottom"/>
            <w:hideMark/>
          </w:tcPr>
          <w:p w14:paraId="4834E5DC" w14:textId="77777777" w:rsidR="00984D79" w:rsidRPr="00984D79" w:rsidRDefault="00984D79" w:rsidP="00984D79">
            <w:pPr>
              <w:rPr>
                <w:rFonts w:cs="Arial"/>
                <w:b/>
                <w:bCs/>
                <w:color w:val="FFFFFF"/>
                <w:sz w:val="12"/>
                <w:szCs w:val="12"/>
              </w:rPr>
            </w:pPr>
            <w:r w:rsidRPr="00984D79">
              <w:rPr>
                <w:rFonts w:cs="Arial"/>
                <w:b/>
                <w:bCs/>
                <w:color w:val="FFFFFF"/>
                <w:sz w:val="12"/>
                <w:szCs w:val="12"/>
              </w:rPr>
              <w:t>Host Allocations</w:t>
            </w:r>
          </w:p>
        </w:tc>
        <w:tc>
          <w:tcPr>
            <w:tcW w:w="930" w:type="dxa"/>
            <w:shd w:val="clear" w:color="4F81BD" w:fill="4F81BD"/>
            <w:noWrap/>
            <w:vAlign w:val="bottom"/>
            <w:hideMark/>
          </w:tcPr>
          <w:p w14:paraId="3062F1FA" w14:textId="77777777" w:rsidR="00984D79" w:rsidRPr="00984D79" w:rsidRDefault="00984D79" w:rsidP="00984D79">
            <w:pPr>
              <w:rPr>
                <w:rFonts w:cs="Arial"/>
                <w:b/>
                <w:bCs/>
                <w:color w:val="FFFFFF"/>
                <w:sz w:val="12"/>
                <w:szCs w:val="12"/>
              </w:rPr>
            </w:pPr>
            <w:r w:rsidRPr="00984D79">
              <w:rPr>
                <w:rFonts w:cs="Arial"/>
                <w:b/>
                <w:bCs/>
                <w:color w:val="FFFFFF"/>
                <w:sz w:val="12"/>
                <w:szCs w:val="12"/>
              </w:rPr>
              <w:t>%Allocated</w:t>
            </w:r>
          </w:p>
        </w:tc>
      </w:tr>
      <w:tr w:rsidR="004001B8" w:rsidRPr="004001B8" w14:paraId="65FD98D7" w14:textId="77777777" w:rsidTr="001A2281">
        <w:trPr>
          <w:trHeight w:val="70"/>
        </w:trPr>
        <w:tc>
          <w:tcPr>
            <w:tcW w:w="857" w:type="dxa"/>
            <w:shd w:val="clear" w:color="DCE6F1" w:fill="DCE6F1"/>
            <w:noWrap/>
            <w:vAlign w:val="bottom"/>
            <w:hideMark/>
          </w:tcPr>
          <w:p w14:paraId="65AF8446" w14:textId="77777777" w:rsidR="00984D79" w:rsidRPr="004001B8" w:rsidRDefault="00984D79" w:rsidP="00984D79">
            <w:pPr>
              <w:rPr>
                <w:rFonts w:cs="Arial"/>
                <w:color w:val="00B050"/>
                <w:sz w:val="12"/>
                <w:szCs w:val="12"/>
              </w:rPr>
            </w:pPr>
            <w:r w:rsidRPr="004001B8">
              <w:rPr>
                <w:rFonts w:cs="Arial"/>
                <w:color w:val="00B050"/>
                <w:sz w:val="12"/>
                <w:szCs w:val="12"/>
              </w:rPr>
              <w:t>RDC</w:t>
            </w:r>
          </w:p>
        </w:tc>
        <w:tc>
          <w:tcPr>
            <w:tcW w:w="690" w:type="dxa"/>
            <w:shd w:val="clear" w:color="DCE6F1" w:fill="DCE6F1"/>
            <w:noWrap/>
            <w:vAlign w:val="bottom"/>
            <w:hideMark/>
          </w:tcPr>
          <w:p w14:paraId="19726A97"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DCE6F1" w:fill="DCE6F1"/>
            <w:noWrap/>
            <w:vAlign w:val="bottom"/>
            <w:hideMark/>
          </w:tcPr>
          <w:p w14:paraId="556FF1AE" w14:textId="77777777" w:rsidR="00984D79" w:rsidRPr="004001B8" w:rsidRDefault="00984D79" w:rsidP="00984D79">
            <w:pPr>
              <w:rPr>
                <w:rFonts w:cs="Arial"/>
                <w:color w:val="00B050"/>
                <w:sz w:val="12"/>
                <w:szCs w:val="12"/>
              </w:rPr>
            </w:pPr>
            <w:r w:rsidRPr="004001B8">
              <w:rPr>
                <w:rFonts w:cs="Arial"/>
                <w:color w:val="00B050"/>
                <w:sz w:val="12"/>
                <w:szCs w:val="12"/>
              </w:rPr>
              <w:t>rdc1-ax4-0082</w:t>
            </w:r>
          </w:p>
        </w:tc>
        <w:tc>
          <w:tcPr>
            <w:tcW w:w="1223" w:type="dxa"/>
            <w:shd w:val="clear" w:color="DCE6F1" w:fill="DCE6F1"/>
            <w:noWrap/>
            <w:vAlign w:val="bottom"/>
            <w:hideMark/>
          </w:tcPr>
          <w:p w14:paraId="42977D59" w14:textId="77777777" w:rsidR="00984D79" w:rsidRPr="004001B8" w:rsidRDefault="00984D79" w:rsidP="00984D79">
            <w:pPr>
              <w:jc w:val="right"/>
              <w:rPr>
                <w:rFonts w:cs="Arial"/>
                <w:color w:val="00B050"/>
                <w:sz w:val="12"/>
                <w:szCs w:val="12"/>
              </w:rPr>
            </w:pPr>
            <w:r w:rsidRPr="004001B8">
              <w:rPr>
                <w:rFonts w:cs="Arial"/>
                <w:color w:val="00B050"/>
                <w:sz w:val="12"/>
                <w:szCs w:val="12"/>
              </w:rPr>
              <w:t>4,079</w:t>
            </w:r>
          </w:p>
        </w:tc>
        <w:tc>
          <w:tcPr>
            <w:tcW w:w="870" w:type="dxa"/>
            <w:shd w:val="clear" w:color="DCE6F1" w:fill="DCE6F1"/>
            <w:noWrap/>
            <w:vAlign w:val="bottom"/>
            <w:hideMark/>
          </w:tcPr>
          <w:p w14:paraId="48B090B4" w14:textId="77777777" w:rsidR="00984D79" w:rsidRPr="004001B8" w:rsidRDefault="00984D79" w:rsidP="00984D79">
            <w:pPr>
              <w:jc w:val="right"/>
              <w:rPr>
                <w:rFonts w:cs="Arial"/>
                <w:color w:val="00B050"/>
                <w:sz w:val="12"/>
                <w:szCs w:val="12"/>
              </w:rPr>
            </w:pPr>
            <w:r w:rsidRPr="004001B8">
              <w:rPr>
                <w:rFonts w:cs="Arial"/>
                <w:color w:val="00B050"/>
                <w:sz w:val="12"/>
                <w:szCs w:val="12"/>
              </w:rPr>
              <w:t>3,976</w:t>
            </w:r>
          </w:p>
        </w:tc>
        <w:tc>
          <w:tcPr>
            <w:tcW w:w="943" w:type="dxa"/>
            <w:shd w:val="clear" w:color="DCE6F1" w:fill="DCE6F1"/>
            <w:noWrap/>
            <w:vAlign w:val="bottom"/>
            <w:hideMark/>
          </w:tcPr>
          <w:p w14:paraId="38AC2D45" w14:textId="77777777" w:rsidR="00984D79" w:rsidRPr="004001B8" w:rsidRDefault="00984D79" w:rsidP="00984D79">
            <w:pPr>
              <w:rPr>
                <w:rFonts w:cs="Arial"/>
                <w:color w:val="00B050"/>
                <w:sz w:val="12"/>
                <w:szCs w:val="12"/>
              </w:rPr>
            </w:pPr>
            <w:r w:rsidRPr="004001B8">
              <w:rPr>
                <w:rFonts w:cs="Arial"/>
                <w:color w:val="00B050"/>
                <w:sz w:val="12"/>
                <w:szCs w:val="12"/>
              </w:rPr>
              <w:t>103</w:t>
            </w:r>
          </w:p>
        </w:tc>
        <w:tc>
          <w:tcPr>
            <w:tcW w:w="1057" w:type="dxa"/>
            <w:shd w:val="clear" w:color="DCE6F1" w:fill="DCE6F1"/>
            <w:noWrap/>
            <w:vAlign w:val="bottom"/>
            <w:hideMark/>
          </w:tcPr>
          <w:p w14:paraId="40518EC7" w14:textId="77777777" w:rsidR="00984D79" w:rsidRPr="004001B8" w:rsidRDefault="00984D79" w:rsidP="00984D79">
            <w:pPr>
              <w:jc w:val="right"/>
              <w:rPr>
                <w:rFonts w:cs="Arial"/>
                <w:color w:val="00B050"/>
                <w:sz w:val="12"/>
                <w:szCs w:val="12"/>
              </w:rPr>
            </w:pPr>
            <w:r w:rsidRPr="004001B8">
              <w:rPr>
                <w:rFonts w:cs="Arial"/>
                <w:color w:val="00B050"/>
                <w:sz w:val="12"/>
                <w:szCs w:val="12"/>
              </w:rPr>
              <w:t>3,708</w:t>
            </w:r>
          </w:p>
        </w:tc>
        <w:tc>
          <w:tcPr>
            <w:tcW w:w="903" w:type="dxa"/>
            <w:shd w:val="clear" w:color="DCE6F1" w:fill="DCE6F1"/>
            <w:noWrap/>
            <w:vAlign w:val="bottom"/>
            <w:hideMark/>
          </w:tcPr>
          <w:p w14:paraId="13DF328D" w14:textId="77777777" w:rsidR="00984D79" w:rsidRPr="004001B8" w:rsidRDefault="00984D79" w:rsidP="00984D79">
            <w:pPr>
              <w:jc w:val="right"/>
              <w:rPr>
                <w:rFonts w:cs="Arial"/>
                <w:color w:val="00B050"/>
                <w:sz w:val="12"/>
                <w:szCs w:val="12"/>
              </w:rPr>
            </w:pPr>
            <w:r w:rsidRPr="004001B8">
              <w:rPr>
                <w:rFonts w:cs="Arial"/>
                <w:color w:val="00B050"/>
                <w:sz w:val="12"/>
                <w:szCs w:val="12"/>
              </w:rPr>
              <w:t>1,720</w:t>
            </w:r>
          </w:p>
        </w:tc>
        <w:tc>
          <w:tcPr>
            <w:tcW w:w="970" w:type="dxa"/>
            <w:shd w:val="clear" w:color="DCE6F1" w:fill="DCE6F1"/>
            <w:noWrap/>
            <w:vAlign w:val="bottom"/>
            <w:hideMark/>
          </w:tcPr>
          <w:p w14:paraId="74A2FEEC" w14:textId="77777777" w:rsidR="00984D79" w:rsidRPr="004001B8" w:rsidRDefault="00984D79" w:rsidP="00984D79">
            <w:pPr>
              <w:jc w:val="right"/>
              <w:rPr>
                <w:rFonts w:cs="Arial"/>
                <w:color w:val="00B050"/>
                <w:sz w:val="12"/>
                <w:szCs w:val="12"/>
              </w:rPr>
            </w:pPr>
            <w:r w:rsidRPr="004001B8">
              <w:rPr>
                <w:rFonts w:cs="Arial"/>
                <w:color w:val="00B050"/>
                <w:sz w:val="12"/>
                <w:szCs w:val="12"/>
              </w:rPr>
              <w:t>1,988</w:t>
            </w:r>
          </w:p>
        </w:tc>
        <w:tc>
          <w:tcPr>
            <w:tcW w:w="870" w:type="dxa"/>
            <w:shd w:val="clear" w:color="DCE6F1" w:fill="DCE6F1"/>
            <w:noWrap/>
            <w:vAlign w:val="bottom"/>
            <w:hideMark/>
          </w:tcPr>
          <w:p w14:paraId="2C1A8A50" w14:textId="77777777" w:rsidR="00984D79" w:rsidRPr="004001B8" w:rsidRDefault="00984D79" w:rsidP="00984D79">
            <w:pPr>
              <w:jc w:val="right"/>
              <w:rPr>
                <w:rFonts w:cs="Arial"/>
                <w:color w:val="00B050"/>
                <w:sz w:val="12"/>
                <w:szCs w:val="12"/>
              </w:rPr>
            </w:pPr>
            <w:r w:rsidRPr="004001B8">
              <w:rPr>
                <w:rFonts w:cs="Arial"/>
                <w:color w:val="00B050"/>
                <w:sz w:val="12"/>
                <w:szCs w:val="12"/>
              </w:rPr>
              <w:t>1,720</w:t>
            </w:r>
          </w:p>
        </w:tc>
        <w:tc>
          <w:tcPr>
            <w:tcW w:w="830" w:type="dxa"/>
            <w:shd w:val="clear" w:color="DCE6F1" w:fill="DCE6F1"/>
            <w:noWrap/>
            <w:vAlign w:val="bottom"/>
            <w:hideMark/>
          </w:tcPr>
          <w:p w14:paraId="1138EC2B" w14:textId="77777777" w:rsidR="00984D79" w:rsidRPr="004001B8" w:rsidRDefault="00984D79" w:rsidP="00984D79">
            <w:pPr>
              <w:jc w:val="right"/>
              <w:rPr>
                <w:rFonts w:cs="Arial"/>
                <w:color w:val="00B050"/>
                <w:sz w:val="12"/>
                <w:szCs w:val="12"/>
              </w:rPr>
            </w:pPr>
            <w:r w:rsidRPr="004001B8">
              <w:rPr>
                <w:rFonts w:cs="Arial"/>
                <w:color w:val="00B050"/>
                <w:sz w:val="12"/>
                <w:szCs w:val="12"/>
              </w:rPr>
              <w:t>268</w:t>
            </w:r>
          </w:p>
        </w:tc>
        <w:tc>
          <w:tcPr>
            <w:tcW w:w="617" w:type="dxa"/>
            <w:shd w:val="clear" w:color="DCE6F1" w:fill="DCE6F1"/>
            <w:noWrap/>
            <w:vAlign w:val="bottom"/>
            <w:hideMark/>
          </w:tcPr>
          <w:p w14:paraId="4FC8DD93" w14:textId="77777777" w:rsidR="00984D79" w:rsidRPr="004001B8" w:rsidRDefault="00984D79" w:rsidP="00984D79">
            <w:pPr>
              <w:jc w:val="right"/>
              <w:rPr>
                <w:rFonts w:cs="Arial"/>
                <w:color w:val="00B050"/>
                <w:sz w:val="12"/>
                <w:szCs w:val="12"/>
              </w:rPr>
            </w:pPr>
            <w:r w:rsidRPr="004001B8">
              <w:rPr>
                <w:rFonts w:cs="Arial"/>
                <w:color w:val="00B050"/>
                <w:sz w:val="12"/>
                <w:szCs w:val="12"/>
              </w:rPr>
              <w:t>268</w:t>
            </w:r>
          </w:p>
        </w:tc>
        <w:tc>
          <w:tcPr>
            <w:tcW w:w="683" w:type="dxa"/>
            <w:shd w:val="clear" w:color="DCE6F1" w:fill="DCE6F1"/>
            <w:noWrap/>
            <w:vAlign w:val="bottom"/>
            <w:hideMark/>
          </w:tcPr>
          <w:p w14:paraId="67E933D4" w14:textId="77777777" w:rsidR="00984D79" w:rsidRPr="004001B8" w:rsidRDefault="00984D79" w:rsidP="00984D79">
            <w:pPr>
              <w:jc w:val="right"/>
              <w:rPr>
                <w:rFonts w:cs="Arial"/>
                <w:color w:val="00B050"/>
                <w:sz w:val="12"/>
                <w:szCs w:val="12"/>
              </w:rPr>
            </w:pPr>
            <w:r w:rsidRPr="004001B8">
              <w:rPr>
                <w:rFonts w:cs="Arial"/>
                <w:color w:val="00B050"/>
                <w:sz w:val="12"/>
                <w:szCs w:val="12"/>
              </w:rPr>
              <w:t>87%</w:t>
            </w:r>
          </w:p>
        </w:tc>
        <w:tc>
          <w:tcPr>
            <w:tcW w:w="1230" w:type="dxa"/>
            <w:shd w:val="clear" w:color="DCE6F1" w:fill="DCE6F1"/>
            <w:noWrap/>
            <w:vAlign w:val="bottom"/>
            <w:hideMark/>
          </w:tcPr>
          <w:p w14:paraId="78764DA3" w14:textId="77777777" w:rsidR="00984D79" w:rsidRPr="004001B8" w:rsidRDefault="00984D79" w:rsidP="00984D79">
            <w:pPr>
              <w:jc w:val="right"/>
              <w:rPr>
                <w:rFonts w:cs="Arial"/>
                <w:color w:val="00B050"/>
                <w:sz w:val="12"/>
                <w:szCs w:val="12"/>
              </w:rPr>
            </w:pPr>
            <w:r w:rsidRPr="004001B8">
              <w:rPr>
                <w:rFonts w:cs="Arial"/>
                <w:color w:val="00B050"/>
                <w:sz w:val="12"/>
                <w:szCs w:val="12"/>
              </w:rPr>
              <w:t>1,720</w:t>
            </w:r>
          </w:p>
        </w:tc>
        <w:tc>
          <w:tcPr>
            <w:tcW w:w="930" w:type="dxa"/>
            <w:shd w:val="clear" w:color="DCE6F1" w:fill="DCE6F1"/>
            <w:noWrap/>
            <w:vAlign w:val="bottom"/>
            <w:hideMark/>
          </w:tcPr>
          <w:p w14:paraId="6D8D6F8E" w14:textId="77777777" w:rsidR="00984D79" w:rsidRPr="004001B8" w:rsidRDefault="00984D79" w:rsidP="00984D79">
            <w:pPr>
              <w:jc w:val="right"/>
              <w:rPr>
                <w:rFonts w:cs="Arial"/>
                <w:color w:val="00B050"/>
                <w:sz w:val="12"/>
                <w:szCs w:val="12"/>
              </w:rPr>
            </w:pPr>
            <w:r w:rsidRPr="004001B8">
              <w:rPr>
                <w:rFonts w:cs="Arial"/>
                <w:color w:val="00B050"/>
                <w:sz w:val="12"/>
                <w:szCs w:val="12"/>
              </w:rPr>
              <w:t>87%</w:t>
            </w:r>
          </w:p>
        </w:tc>
      </w:tr>
      <w:tr w:rsidR="004001B8" w:rsidRPr="004001B8" w14:paraId="66EC9346" w14:textId="77777777" w:rsidTr="001A2281">
        <w:trPr>
          <w:trHeight w:val="70"/>
        </w:trPr>
        <w:tc>
          <w:tcPr>
            <w:tcW w:w="857" w:type="dxa"/>
            <w:shd w:val="clear" w:color="auto" w:fill="auto"/>
            <w:noWrap/>
            <w:vAlign w:val="bottom"/>
            <w:hideMark/>
          </w:tcPr>
          <w:p w14:paraId="4CDD4C7E" w14:textId="77777777" w:rsidR="00984D79" w:rsidRPr="004001B8" w:rsidRDefault="00984D79" w:rsidP="00984D79">
            <w:pPr>
              <w:rPr>
                <w:rFonts w:cs="Arial"/>
                <w:color w:val="00B050"/>
                <w:sz w:val="12"/>
                <w:szCs w:val="12"/>
              </w:rPr>
            </w:pPr>
            <w:r w:rsidRPr="004001B8">
              <w:rPr>
                <w:rFonts w:cs="Arial"/>
                <w:color w:val="00B050"/>
                <w:sz w:val="12"/>
                <w:szCs w:val="12"/>
              </w:rPr>
              <w:t>RDC</w:t>
            </w:r>
          </w:p>
        </w:tc>
        <w:tc>
          <w:tcPr>
            <w:tcW w:w="690" w:type="dxa"/>
            <w:shd w:val="clear" w:color="auto" w:fill="auto"/>
            <w:noWrap/>
            <w:vAlign w:val="bottom"/>
            <w:hideMark/>
          </w:tcPr>
          <w:p w14:paraId="60CC5630"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auto" w:fill="auto"/>
            <w:noWrap/>
            <w:vAlign w:val="bottom"/>
            <w:hideMark/>
          </w:tcPr>
          <w:p w14:paraId="1A13562B" w14:textId="77777777" w:rsidR="00984D79" w:rsidRPr="004001B8" w:rsidRDefault="00984D79" w:rsidP="00984D79">
            <w:pPr>
              <w:rPr>
                <w:rFonts w:cs="Arial"/>
                <w:color w:val="00B050"/>
                <w:sz w:val="12"/>
                <w:szCs w:val="12"/>
              </w:rPr>
            </w:pPr>
            <w:r w:rsidRPr="004001B8">
              <w:rPr>
                <w:rFonts w:cs="Arial"/>
                <w:color w:val="00B050"/>
                <w:sz w:val="12"/>
                <w:szCs w:val="12"/>
              </w:rPr>
              <w:t>rdc4-ac4-0576</w:t>
            </w:r>
          </w:p>
        </w:tc>
        <w:tc>
          <w:tcPr>
            <w:tcW w:w="1223" w:type="dxa"/>
            <w:shd w:val="clear" w:color="auto" w:fill="auto"/>
            <w:noWrap/>
            <w:vAlign w:val="bottom"/>
            <w:hideMark/>
          </w:tcPr>
          <w:p w14:paraId="72DD6438" w14:textId="77777777" w:rsidR="00984D79" w:rsidRPr="004001B8" w:rsidRDefault="00984D79" w:rsidP="00984D79">
            <w:pPr>
              <w:jc w:val="right"/>
              <w:rPr>
                <w:rFonts w:cs="Arial"/>
                <w:color w:val="00B050"/>
                <w:sz w:val="12"/>
                <w:szCs w:val="12"/>
              </w:rPr>
            </w:pPr>
            <w:r w:rsidRPr="004001B8">
              <w:rPr>
                <w:rFonts w:cs="Arial"/>
                <w:color w:val="00B050"/>
                <w:sz w:val="12"/>
                <w:szCs w:val="12"/>
              </w:rPr>
              <w:t>20,877</w:t>
            </w:r>
          </w:p>
        </w:tc>
        <w:tc>
          <w:tcPr>
            <w:tcW w:w="870" w:type="dxa"/>
            <w:shd w:val="clear" w:color="auto" w:fill="auto"/>
            <w:noWrap/>
            <w:vAlign w:val="bottom"/>
            <w:hideMark/>
          </w:tcPr>
          <w:p w14:paraId="325AA5D1" w14:textId="77777777" w:rsidR="00984D79" w:rsidRPr="004001B8" w:rsidRDefault="00984D79" w:rsidP="00984D79">
            <w:pPr>
              <w:jc w:val="right"/>
              <w:rPr>
                <w:rFonts w:cs="Arial"/>
                <w:color w:val="00B050"/>
                <w:sz w:val="12"/>
                <w:szCs w:val="12"/>
              </w:rPr>
            </w:pPr>
            <w:r w:rsidRPr="004001B8">
              <w:rPr>
                <w:rFonts w:cs="Arial"/>
                <w:color w:val="00B050"/>
                <w:sz w:val="12"/>
                <w:szCs w:val="12"/>
              </w:rPr>
              <w:t>18,979</w:t>
            </w:r>
          </w:p>
        </w:tc>
        <w:tc>
          <w:tcPr>
            <w:tcW w:w="943" w:type="dxa"/>
            <w:shd w:val="clear" w:color="auto" w:fill="auto"/>
            <w:noWrap/>
            <w:vAlign w:val="bottom"/>
            <w:hideMark/>
          </w:tcPr>
          <w:p w14:paraId="5A9804F0" w14:textId="77777777" w:rsidR="00984D79" w:rsidRPr="004001B8" w:rsidRDefault="00984D79" w:rsidP="00984D79">
            <w:pPr>
              <w:rPr>
                <w:rFonts w:cs="Arial"/>
                <w:color w:val="00B050"/>
                <w:sz w:val="12"/>
                <w:szCs w:val="12"/>
              </w:rPr>
            </w:pPr>
            <w:r w:rsidRPr="004001B8">
              <w:rPr>
                <w:rFonts w:cs="Arial"/>
                <w:color w:val="00B050"/>
                <w:sz w:val="12"/>
                <w:szCs w:val="12"/>
              </w:rPr>
              <w:t>1,898</w:t>
            </w:r>
          </w:p>
        </w:tc>
        <w:tc>
          <w:tcPr>
            <w:tcW w:w="1057" w:type="dxa"/>
            <w:shd w:val="clear" w:color="auto" w:fill="auto"/>
            <w:noWrap/>
            <w:vAlign w:val="bottom"/>
            <w:hideMark/>
          </w:tcPr>
          <w:p w14:paraId="15024601" w14:textId="77777777" w:rsidR="00984D79" w:rsidRPr="004001B8" w:rsidRDefault="00984D79" w:rsidP="00984D79">
            <w:pPr>
              <w:jc w:val="right"/>
              <w:rPr>
                <w:rFonts w:cs="Arial"/>
                <w:color w:val="00B050"/>
                <w:sz w:val="12"/>
                <w:szCs w:val="12"/>
              </w:rPr>
            </w:pPr>
            <w:r w:rsidRPr="004001B8">
              <w:rPr>
                <w:rFonts w:cs="Arial"/>
                <w:color w:val="00B050"/>
                <w:sz w:val="12"/>
                <w:szCs w:val="12"/>
              </w:rPr>
              <w:t>18,979</w:t>
            </w:r>
          </w:p>
        </w:tc>
        <w:tc>
          <w:tcPr>
            <w:tcW w:w="903" w:type="dxa"/>
            <w:shd w:val="clear" w:color="auto" w:fill="auto"/>
            <w:noWrap/>
            <w:vAlign w:val="bottom"/>
            <w:hideMark/>
          </w:tcPr>
          <w:p w14:paraId="13444D89" w14:textId="77777777" w:rsidR="00984D79" w:rsidRPr="004001B8" w:rsidRDefault="00984D79" w:rsidP="00984D79">
            <w:pPr>
              <w:jc w:val="right"/>
              <w:rPr>
                <w:rFonts w:cs="Arial"/>
                <w:color w:val="00B050"/>
                <w:sz w:val="12"/>
                <w:szCs w:val="12"/>
              </w:rPr>
            </w:pPr>
            <w:r w:rsidRPr="004001B8">
              <w:rPr>
                <w:rFonts w:cs="Arial"/>
                <w:color w:val="00B050"/>
                <w:sz w:val="12"/>
                <w:szCs w:val="12"/>
              </w:rPr>
              <w:t>8,964</w:t>
            </w:r>
          </w:p>
        </w:tc>
        <w:tc>
          <w:tcPr>
            <w:tcW w:w="970" w:type="dxa"/>
            <w:shd w:val="clear" w:color="auto" w:fill="auto"/>
            <w:noWrap/>
            <w:vAlign w:val="bottom"/>
            <w:hideMark/>
          </w:tcPr>
          <w:p w14:paraId="3E5F4AF3" w14:textId="77777777" w:rsidR="00984D79" w:rsidRPr="004001B8" w:rsidRDefault="00984D79" w:rsidP="00984D79">
            <w:pPr>
              <w:jc w:val="right"/>
              <w:rPr>
                <w:rFonts w:cs="Arial"/>
                <w:color w:val="00B050"/>
                <w:sz w:val="12"/>
                <w:szCs w:val="12"/>
              </w:rPr>
            </w:pPr>
            <w:r w:rsidRPr="004001B8">
              <w:rPr>
                <w:rFonts w:cs="Arial"/>
                <w:color w:val="00B050"/>
                <w:sz w:val="12"/>
                <w:szCs w:val="12"/>
              </w:rPr>
              <w:t>10,015</w:t>
            </w:r>
          </w:p>
        </w:tc>
        <w:tc>
          <w:tcPr>
            <w:tcW w:w="870" w:type="dxa"/>
            <w:shd w:val="clear" w:color="auto" w:fill="auto"/>
            <w:noWrap/>
            <w:vAlign w:val="bottom"/>
            <w:hideMark/>
          </w:tcPr>
          <w:p w14:paraId="68CB1F5F" w14:textId="77777777" w:rsidR="00984D79" w:rsidRPr="004001B8" w:rsidRDefault="00984D79" w:rsidP="00984D79">
            <w:pPr>
              <w:jc w:val="right"/>
              <w:rPr>
                <w:rFonts w:cs="Arial"/>
                <w:color w:val="00B050"/>
                <w:sz w:val="12"/>
                <w:szCs w:val="12"/>
              </w:rPr>
            </w:pPr>
            <w:r w:rsidRPr="004001B8">
              <w:rPr>
                <w:rFonts w:cs="Arial"/>
                <w:color w:val="00B050"/>
                <w:sz w:val="12"/>
                <w:szCs w:val="12"/>
              </w:rPr>
              <w:t>10,015</w:t>
            </w:r>
          </w:p>
        </w:tc>
        <w:tc>
          <w:tcPr>
            <w:tcW w:w="830" w:type="dxa"/>
            <w:shd w:val="clear" w:color="auto" w:fill="auto"/>
            <w:noWrap/>
            <w:vAlign w:val="bottom"/>
            <w:hideMark/>
          </w:tcPr>
          <w:p w14:paraId="537F6A35"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17" w:type="dxa"/>
            <w:shd w:val="clear" w:color="auto" w:fill="auto"/>
            <w:noWrap/>
            <w:vAlign w:val="bottom"/>
            <w:hideMark/>
          </w:tcPr>
          <w:p w14:paraId="5A1A6644" w14:textId="77777777" w:rsidR="00984D79" w:rsidRPr="004001B8" w:rsidRDefault="00984D79" w:rsidP="00984D79">
            <w:pPr>
              <w:jc w:val="right"/>
              <w:rPr>
                <w:rFonts w:cs="Arial"/>
                <w:color w:val="00B050"/>
                <w:sz w:val="12"/>
                <w:szCs w:val="12"/>
              </w:rPr>
            </w:pPr>
            <w:r w:rsidRPr="004001B8">
              <w:rPr>
                <w:rFonts w:cs="Arial"/>
                <w:color w:val="00B050"/>
                <w:sz w:val="12"/>
                <w:szCs w:val="12"/>
              </w:rPr>
              <w:t>1,051</w:t>
            </w:r>
          </w:p>
        </w:tc>
        <w:tc>
          <w:tcPr>
            <w:tcW w:w="683" w:type="dxa"/>
            <w:shd w:val="clear" w:color="auto" w:fill="auto"/>
            <w:noWrap/>
            <w:vAlign w:val="bottom"/>
            <w:hideMark/>
          </w:tcPr>
          <w:p w14:paraId="41D237F0"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c>
          <w:tcPr>
            <w:tcW w:w="1230" w:type="dxa"/>
            <w:shd w:val="clear" w:color="auto" w:fill="auto"/>
            <w:noWrap/>
            <w:vAlign w:val="bottom"/>
            <w:hideMark/>
          </w:tcPr>
          <w:p w14:paraId="38B8C7FB" w14:textId="77777777" w:rsidR="00984D79" w:rsidRPr="004001B8" w:rsidRDefault="00984D79" w:rsidP="00984D79">
            <w:pPr>
              <w:jc w:val="right"/>
              <w:rPr>
                <w:rFonts w:cs="Arial"/>
                <w:color w:val="00B050"/>
                <w:sz w:val="12"/>
                <w:szCs w:val="12"/>
              </w:rPr>
            </w:pPr>
            <w:r w:rsidRPr="004001B8">
              <w:rPr>
                <w:rFonts w:cs="Arial"/>
                <w:color w:val="00B050"/>
                <w:sz w:val="12"/>
                <w:szCs w:val="12"/>
              </w:rPr>
              <w:t>10,015</w:t>
            </w:r>
          </w:p>
        </w:tc>
        <w:tc>
          <w:tcPr>
            <w:tcW w:w="930" w:type="dxa"/>
            <w:shd w:val="clear" w:color="auto" w:fill="auto"/>
            <w:noWrap/>
            <w:vAlign w:val="bottom"/>
            <w:hideMark/>
          </w:tcPr>
          <w:p w14:paraId="23DCC133"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r>
      <w:tr w:rsidR="004001B8" w:rsidRPr="004001B8" w14:paraId="07498590" w14:textId="77777777" w:rsidTr="001A2281">
        <w:trPr>
          <w:trHeight w:val="70"/>
        </w:trPr>
        <w:tc>
          <w:tcPr>
            <w:tcW w:w="857" w:type="dxa"/>
            <w:shd w:val="clear" w:color="DCE6F1" w:fill="DCE6F1"/>
            <w:noWrap/>
            <w:vAlign w:val="bottom"/>
            <w:hideMark/>
          </w:tcPr>
          <w:p w14:paraId="1CDAC4CA" w14:textId="77777777" w:rsidR="00984D79" w:rsidRPr="004001B8" w:rsidRDefault="00984D79" w:rsidP="00984D79">
            <w:pPr>
              <w:rPr>
                <w:rFonts w:cs="Arial"/>
                <w:color w:val="00B050"/>
                <w:sz w:val="12"/>
                <w:szCs w:val="12"/>
              </w:rPr>
            </w:pPr>
            <w:r w:rsidRPr="004001B8">
              <w:rPr>
                <w:rFonts w:cs="Arial"/>
                <w:color w:val="00B050"/>
                <w:sz w:val="12"/>
                <w:szCs w:val="12"/>
              </w:rPr>
              <w:t>RDC</w:t>
            </w:r>
          </w:p>
        </w:tc>
        <w:tc>
          <w:tcPr>
            <w:tcW w:w="690" w:type="dxa"/>
            <w:shd w:val="clear" w:color="DCE6F1" w:fill="DCE6F1"/>
            <w:noWrap/>
            <w:vAlign w:val="bottom"/>
            <w:hideMark/>
          </w:tcPr>
          <w:p w14:paraId="0FBC437D"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DCE6F1" w:fill="DCE6F1"/>
            <w:noWrap/>
            <w:vAlign w:val="bottom"/>
            <w:hideMark/>
          </w:tcPr>
          <w:p w14:paraId="4475DE8A" w14:textId="77777777" w:rsidR="00984D79" w:rsidRPr="004001B8" w:rsidRDefault="00984D79" w:rsidP="00984D79">
            <w:pPr>
              <w:rPr>
                <w:rFonts w:cs="Arial"/>
                <w:color w:val="00B050"/>
                <w:sz w:val="12"/>
                <w:szCs w:val="12"/>
              </w:rPr>
            </w:pPr>
            <w:r w:rsidRPr="004001B8">
              <w:rPr>
                <w:rFonts w:cs="Arial"/>
                <w:color w:val="00B050"/>
                <w:sz w:val="12"/>
                <w:szCs w:val="12"/>
              </w:rPr>
              <w:t>rdc4-ax4-0006</w:t>
            </w:r>
          </w:p>
        </w:tc>
        <w:tc>
          <w:tcPr>
            <w:tcW w:w="1223" w:type="dxa"/>
            <w:shd w:val="clear" w:color="DCE6F1" w:fill="DCE6F1"/>
            <w:noWrap/>
            <w:vAlign w:val="bottom"/>
            <w:hideMark/>
          </w:tcPr>
          <w:p w14:paraId="78E71C96" w14:textId="77777777" w:rsidR="00984D79" w:rsidRPr="004001B8" w:rsidRDefault="00984D79" w:rsidP="00984D79">
            <w:pPr>
              <w:jc w:val="right"/>
              <w:rPr>
                <w:rFonts w:cs="Arial"/>
                <w:color w:val="00B050"/>
                <w:sz w:val="12"/>
                <w:szCs w:val="12"/>
              </w:rPr>
            </w:pPr>
            <w:r w:rsidRPr="004001B8">
              <w:rPr>
                <w:rFonts w:cs="Arial"/>
                <w:color w:val="00B050"/>
                <w:sz w:val="12"/>
                <w:szCs w:val="12"/>
              </w:rPr>
              <w:t>7,863</w:t>
            </w:r>
          </w:p>
        </w:tc>
        <w:tc>
          <w:tcPr>
            <w:tcW w:w="870" w:type="dxa"/>
            <w:shd w:val="clear" w:color="DCE6F1" w:fill="DCE6F1"/>
            <w:noWrap/>
            <w:vAlign w:val="bottom"/>
            <w:hideMark/>
          </w:tcPr>
          <w:p w14:paraId="55409922" w14:textId="77777777" w:rsidR="00984D79" w:rsidRPr="004001B8" w:rsidRDefault="00984D79" w:rsidP="00984D79">
            <w:pPr>
              <w:jc w:val="right"/>
              <w:rPr>
                <w:rFonts w:cs="Arial"/>
                <w:color w:val="00B050"/>
                <w:sz w:val="12"/>
                <w:szCs w:val="12"/>
              </w:rPr>
            </w:pPr>
            <w:r w:rsidRPr="004001B8">
              <w:rPr>
                <w:rFonts w:cs="Arial"/>
                <w:color w:val="00B050"/>
                <w:sz w:val="12"/>
                <w:szCs w:val="12"/>
              </w:rPr>
              <w:t>7,416</w:t>
            </w:r>
          </w:p>
        </w:tc>
        <w:tc>
          <w:tcPr>
            <w:tcW w:w="943" w:type="dxa"/>
            <w:shd w:val="clear" w:color="DCE6F1" w:fill="DCE6F1"/>
            <w:noWrap/>
            <w:vAlign w:val="bottom"/>
            <w:hideMark/>
          </w:tcPr>
          <w:p w14:paraId="2A3F83BF" w14:textId="77777777" w:rsidR="00984D79" w:rsidRPr="004001B8" w:rsidRDefault="00984D79" w:rsidP="00984D79">
            <w:pPr>
              <w:rPr>
                <w:rFonts w:cs="Arial"/>
                <w:color w:val="00B050"/>
                <w:sz w:val="12"/>
                <w:szCs w:val="12"/>
              </w:rPr>
            </w:pPr>
            <w:r w:rsidRPr="004001B8">
              <w:rPr>
                <w:rFonts w:cs="Arial"/>
                <w:color w:val="00B050"/>
                <w:sz w:val="12"/>
                <w:szCs w:val="12"/>
              </w:rPr>
              <w:t>447</w:t>
            </w:r>
          </w:p>
        </w:tc>
        <w:tc>
          <w:tcPr>
            <w:tcW w:w="1057" w:type="dxa"/>
            <w:shd w:val="clear" w:color="DCE6F1" w:fill="DCE6F1"/>
            <w:noWrap/>
            <w:vAlign w:val="bottom"/>
            <w:hideMark/>
          </w:tcPr>
          <w:p w14:paraId="61ADFA6B" w14:textId="77777777" w:rsidR="00984D79" w:rsidRPr="004001B8" w:rsidRDefault="00984D79" w:rsidP="00984D79">
            <w:pPr>
              <w:jc w:val="right"/>
              <w:rPr>
                <w:rFonts w:cs="Arial"/>
                <w:color w:val="00B050"/>
                <w:sz w:val="12"/>
                <w:szCs w:val="12"/>
              </w:rPr>
            </w:pPr>
            <w:r w:rsidRPr="004001B8">
              <w:rPr>
                <w:rFonts w:cs="Arial"/>
                <w:color w:val="00B050"/>
                <w:sz w:val="12"/>
                <w:szCs w:val="12"/>
              </w:rPr>
              <w:t>7,148</w:t>
            </w:r>
          </w:p>
        </w:tc>
        <w:tc>
          <w:tcPr>
            <w:tcW w:w="903" w:type="dxa"/>
            <w:shd w:val="clear" w:color="DCE6F1" w:fill="DCE6F1"/>
            <w:noWrap/>
            <w:vAlign w:val="bottom"/>
            <w:hideMark/>
          </w:tcPr>
          <w:p w14:paraId="6A6CD860" w14:textId="77777777" w:rsidR="00984D79" w:rsidRPr="004001B8" w:rsidRDefault="00984D79" w:rsidP="00984D79">
            <w:pPr>
              <w:jc w:val="right"/>
              <w:rPr>
                <w:rFonts w:cs="Arial"/>
                <w:color w:val="00B050"/>
                <w:sz w:val="12"/>
                <w:szCs w:val="12"/>
              </w:rPr>
            </w:pPr>
            <w:r w:rsidRPr="004001B8">
              <w:rPr>
                <w:rFonts w:cs="Arial"/>
                <w:color w:val="00B050"/>
                <w:sz w:val="12"/>
                <w:szCs w:val="12"/>
              </w:rPr>
              <w:t>3,440</w:t>
            </w:r>
          </w:p>
        </w:tc>
        <w:tc>
          <w:tcPr>
            <w:tcW w:w="970" w:type="dxa"/>
            <w:shd w:val="clear" w:color="DCE6F1" w:fill="DCE6F1"/>
            <w:noWrap/>
            <w:vAlign w:val="bottom"/>
            <w:hideMark/>
          </w:tcPr>
          <w:p w14:paraId="6CB5BE3A" w14:textId="77777777" w:rsidR="00984D79" w:rsidRPr="004001B8" w:rsidRDefault="00984D79" w:rsidP="00984D79">
            <w:pPr>
              <w:jc w:val="right"/>
              <w:rPr>
                <w:rFonts w:cs="Arial"/>
                <w:color w:val="00B050"/>
                <w:sz w:val="12"/>
                <w:szCs w:val="12"/>
              </w:rPr>
            </w:pPr>
            <w:r w:rsidRPr="004001B8">
              <w:rPr>
                <w:rFonts w:cs="Arial"/>
                <w:color w:val="00B050"/>
                <w:sz w:val="12"/>
                <w:szCs w:val="12"/>
              </w:rPr>
              <w:t>3,708</w:t>
            </w:r>
          </w:p>
        </w:tc>
        <w:tc>
          <w:tcPr>
            <w:tcW w:w="870" w:type="dxa"/>
            <w:shd w:val="clear" w:color="DCE6F1" w:fill="DCE6F1"/>
            <w:noWrap/>
            <w:vAlign w:val="bottom"/>
            <w:hideMark/>
          </w:tcPr>
          <w:p w14:paraId="134FB1BB" w14:textId="77777777" w:rsidR="00984D79" w:rsidRPr="004001B8" w:rsidRDefault="00984D79" w:rsidP="00984D79">
            <w:pPr>
              <w:jc w:val="right"/>
              <w:rPr>
                <w:rFonts w:cs="Arial"/>
                <w:color w:val="00B050"/>
                <w:sz w:val="12"/>
                <w:szCs w:val="12"/>
              </w:rPr>
            </w:pPr>
            <w:r w:rsidRPr="004001B8">
              <w:rPr>
                <w:rFonts w:cs="Arial"/>
                <w:color w:val="00B050"/>
                <w:sz w:val="12"/>
                <w:szCs w:val="12"/>
              </w:rPr>
              <w:t>3,440</w:t>
            </w:r>
          </w:p>
        </w:tc>
        <w:tc>
          <w:tcPr>
            <w:tcW w:w="830" w:type="dxa"/>
            <w:shd w:val="clear" w:color="DCE6F1" w:fill="DCE6F1"/>
            <w:noWrap/>
            <w:vAlign w:val="bottom"/>
            <w:hideMark/>
          </w:tcPr>
          <w:p w14:paraId="736213BE" w14:textId="77777777" w:rsidR="00984D79" w:rsidRPr="004001B8" w:rsidRDefault="00984D79" w:rsidP="00984D79">
            <w:pPr>
              <w:jc w:val="right"/>
              <w:rPr>
                <w:rFonts w:cs="Arial"/>
                <w:color w:val="00B050"/>
                <w:sz w:val="12"/>
                <w:szCs w:val="12"/>
              </w:rPr>
            </w:pPr>
            <w:r w:rsidRPr="004001B8">
              <w:rPr>
                <w:rFonts w:cs="Arial"/>
                <w:color w:val="00B050"/>
                <w:sz w:val="12"/>
                <w:szCs w:val="12"/>
              </w:rPr>
              <w:t>268</w:t>
            </w:r>
          </w:p>
        </w:tc>
        <w:tc>
          <w:tcPr>
            <w:tcW w:w="617" w:type="dxa"/>
            <w:shd w:val="clear" w:color="DCE6F1" w:fill="DCE6F1"/>
            <w:noWrap/>
            <w:vAlign w:val="bottom"/>
            <w:hideMark/>
          </w:tcPr>
          <w:p w14:paraId="149C64CD" w14:textId="77777777" w:rsidR="00984D79" w:rsidRPr="004001B8" w:rsidRDefault="00984D79" w:rsidP="00984D79">
            <w:pPr>
              <w:jc w:val="right"/>
              <w:rPr>
                <w:rFonts w:cs="Arial"/>
                <w:color w:val="00B050"/>
                <w:sz w:val="12"/>
                <w:szCs w:val="12"/>
              </w:rPr>
            </w:pPr>
            <w:r w:rsidRPr="004001B8">
              <w:rPr>
                <w:rFonts w:cs="Arial"/>
                <w:color w:val="00B050"/>
                <w:sz w:val="12"/>
                <w:szCs w:val="12"/>
              </w:rPr>
              <w:t>268</w:t>
            </w:r>
          </w:p>
        </w:tc>
        <w:tc>
          <w:tcPr>
            <w:tcW w:w="683" w:type="dxa"/>
            <w:shd w:val="clear" w:color="DCE6F1" w:fill="DCE6F1"/>
            <w:noWrap/>
            <w:vAlign w:val="bottom"/>
            <w:hideMark/>
          </w:tcPr>
          <w:p w14:paraId="4ED3BADA" w14:textId="77777777" w:rsidR="00984D79" w:rsidRPr="004001B8" w:rsidRDefault="00984D79" w:rsidP="00984D79">
            <w:pPr>
              <w:jc w:val="right"/>
              <w:rPr>
                <w:rFonts w:cs="Arial"/>
                <w:color w:val="00B050"/>
                <w:sz w:val="12"/>
                <w:szCs w:val="12"/>
              </w:rPr>
            </w:pPr>
            <w:r w:rsidRPr="004001B8">
              <w:rPr>
                <w:rFonts w:cs="Arial"/>
                <w:color w:val="00B050"/>
                <w:sz w:val="12"/>
                <w:szCs w:val="12"/>
              </w:rPr>
              <w:t>93%</w:t>
            </w:r>
          </w:p>
        </w:tc>
        <w:tc>
          <w:tcPr>
            <w:tcW w:w="1230" w:type="dxa"/>
            <w:shd w:val="clear" w:color="DCE6F1" w:fill="DCE6F1"/>
            <w:noWrap/>
            <w:vAlign w:val="bottom"/>
            <w:hideMark/>
          </w:tcPr>
          <w:p w14:paraId="2BB427BF" w14:textId="77777777" w:rsidR="00984D79" w:rsidRPr="004001B8" w:rsidRDefault="00984D79" w:rsidP="00984D79">
            <w:pPr>
              <w:jc w:val="right"/>
              <w:rPr>
                <w:rFonts w:cs="Arial"/>
                <w:color w:val="00B050"/>
                <w:sz w:val="12"/>
                <w:szCs w:val="12"/>
              </w:rPr>
            </w:pPr>
            <w:r w:rsidRPr="004001B8">
              <w:rPr>
                <w:rFonts w:cs="Arial"/>
                <w:color w:val="00B050"/>
                <w:sz w:val="12"/>
                <w:szCs w:val="12"/>
              </w:rPr>
              <w:t>3,440</w:t>
            </w:r>
          </w:p>
        </w:tc>
        <w:tc>
          <w:tcPr>
            <w:tcW w:w="930" w:type="dxa"/>
            <w:shd w:val="clear" w:color="DCE6F1" w:fill="DCE6F1"/>
            <w:noWrap/>
            <w:vAlign w:val="bottom"/>
            <w:hideMark/>
          </w:tcPr>
          <w:p w14:paraId="3965891A" w14:textId="77777777" w:rsidR="00984D79" w:rsidRPr="004001B8" w:rsidRDefault="00984D79" w:rsidP="00984D79">
            <w:pPr>
              <w:jc w:val="right"/>
              <w:rPr>
                <w:rFonts w:cs="Arial"/>
                <w:color w:val="00B050"/>
                <w:sz w:val="12"/>
                <w:szCs w:val="12"/>
              </w:rPr>
            </w:pPr>
            <w:r w:rsidRPr="004001B8">
              <w:rPr>
                <w:rFonts w:cs="Arial"/>
                <w:color w:val="00B050"/>
                <w:sz w:val="12"/>
                <w:szCs w:val="12"/>
              </w:rPr>
              <w:t>93%</w:t>
            </w:r>
          </w:p>
        </w:tc>
      </w:tr>
      <w:tr w:rsidR="004001B8" w:rsidRPr="004001B8" w14:paraId="0CA5A15A" w14:textId="77777777" w:rsidTr="001A2281">
        <w:trPr>
          <w:trHeight w:val="70"/>
        </w:trPr>
        <w:tc>
          <w:tcPr>
            <w:tcW w:w="857" w:type="dxa"/>
            <w:shd w:val="clear" w:color="auto" w:fill="auto"/>
            <w:noWrap/>
            <w:vAlign w:val="bottom"/>
            <w:hideMark/>
          </w:tcPr>
          <w:p w14:paraId="2A9593FF" w14:textId="77777777" w:rsidR="00984D79" w:rsidRPr="004001B8" w:rsidRDefault="00984D79" w:rsidP="00984D79">
            <w:pPr>
              <w:rPr>
                <w:rFonts w:cs="Arial"/>
                <w:color w:val="00B050"/>
                <w:sz w:val="12"/>
                <w:szCs w:val="12"/>
              </w:rPr>
            </w:pPr>
            <w:r w:rsidRPr="004001B8">
              <w:rPr>
                <w:rFonts w:cs="Arial"/>
                <w:color w:val="00B050"/>
                <w:sz w:val="12"/>
                <w:szCs w:val="12"/>
              </w:rPr>
              <w:t>RDC</w:t>
            </w:r>
          </w:p>
        </w:tc>
        <w:tc>
          <w:tcPr>
            <w:tcW w:w="690" w:type="dxa"/>
            <w:shd w:val="clear" w:color="auto" w:fill="auto"/>
            <w:noWrap/>
            <w:vAlign w:val="bottom"/>
            <w:hideMark/>
          </w:tcPr>
          <w:p w14:paraId="475B5755"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auto" w:fill="auto"/>
            <w:noWrap/>
            <w:vAlign w:val="bottom"/>
            <w:hideMark/>
          </w:tcPr>
          <w:p w14:paraId="16322C7A" w14:textId="77777777" w:rsidR="00984D79" w:rsidRPr="004001B8" w:rsidRDefault="00984D79" w:rsidP="00984D79">
            <w:pPr>
              <w:rPr>
                <w:rFonts w:cs="Arial"/>
                <w:color w:val="00B050"/>
                <w:sz w:val="12"/>
                <w:szCs w:val="12"/>
              </w:rPr>
            </w:pPr>
            <w:r w:rsidRPr="004001B8">
              <w:rPr>
                <w:rFonts w:cs="Arial"/>
                <w:color w:val="00B050"/>
                <w:sz w:val="12"/>
                <w:szCs w:val="12"/>
              </w:rPr>
              <w:t>rdc4-ax4-0007</w:t>
            </w:r>
          </w:p>
        </w:tc>
        <w:tc>
          <w:tcPr>
            <w:tcW w:w="1223" w:type="dxa"/>
            <w:shd w:val="clear" w:color="auto" w:fill="auto"/>
            <w:noWrap/>
            <w:vAlign w:val="bottom"/>
            <w:hideMark/>
          </w:tcPr>
          <w:p w14:paraId="1DE0FA92" w14:textId="77777777" w:rsidR="00984D79" w:rsidRPr="004001B8" w:rsidRDefault="00984D79" w:rsidP="00984D79">
            <w:pPr>
              <w:jc w:val="right"/>
              <w:rPr>
                <w:rFonts w:cs="Arial"/>
                <w:color w:val="00B050"/>
                <w:sz w:val="12"/>
                <w:szCs w:val="12"/>
              </w:rPr>
            </w:pPr>
            <w:r w:rsidRPr="004001B8">
              <w:rPr>
                <w:rFonts w:cs="Arial"/>
                <w:color w:val="00B050"/>
                <w:sz w:val="12"/>
                <w:szCs w:val="12"/>
              </w:rPr>
              <w:t>7,646</w:t>
            </w:r>
          </w:p>
        </w:tc>
        <w:tc>
          <w:tcPr>
            <w:tcW w:w="870" w:type="dxa"/>
            <w:shd w:val="clear" w:color="auto" w:fill="auto"/>
            <w:noWrap/>
            <w:vAlign w:val="bottom"/>
            <w:hideMark/>
          </w:tcPr>
          <w:p w14:paraId="5AF979FF" w14:textId="77777777" w:rsidR="00984D79" w:rsidRPr="004001B8" w:rsidRDefault="00984D79" w:rsidP="00984D79">
            <w:pPr>
              <w:jc w:val="right"/>
              <w:rPr>
                <w:rFonts w:cs="Arial"/>
                <w:color w:val="00B050"/>
                <w:sz w:val="12"/>
                <w:szCs w:val="12"/>
              </w:rPr>
            </w:pPr>
            <w:r w:rsidRPr="004001B8">
              <w:rPr>
                <w:rFonts w:cs="Arial"/>
                <w:color w:val="00B050"/>
                <w:sz w:val="12"/>
                <w:szCs w:val="12"/>
              </w:rPr>
              <w:t>7,219</w:t>
            </w:r>
          </w:p>
        </w:tc>
        <w:tc>
          <w:tcPr>
            <w:tcW w:w="943" w:type="dxa"/>
            <w:shd w:val="clear" w:color="auto" w:fill="auto"/>
            <w:noWrap/>
            <w:vAlign w:val="bottom"/>
            <w:hideMark/>
          </w:tcPr>
          <w:p w14:paraId="2FCA0600" w14:textId="77777777" w:rsidR="00984D79" w:rsidRPr="004001B8" w:rsidRDefault="00984D79" w:rsidP="00984D79">
            <w:pPr>
              <w:rPr>
                <w:rFonts w:cs="Arial"/>
                <w:color w:val="00B050"/>
                <w:sz w:val="12"/>
                <w:szCs w:val="12"/>
              </w:rPr>
            </w:pPr>
            <w:r w:rsidRPr="004001B8">
              <w:rPr>
                <w:rFonts w:cs="Arial"/>
                <w:color w:val="00B050"/>
                <w:sz w:val="12"/>
                <w:szCs w:val="12"/>
              </w:rPr>
              <w:t>427</w:t>
            </w:r>
          </w:p>
        </w:tc>
        <w:tc>
          <w:tcPr>
            <w:tcW w:w="1057" w:type="dxa"/>
            <w:shd w:val="clear" w:color="auto" w:fill="auto"/>
            <w:noWrap/>
            <w:vAlign w:val="bottom"/>
            <w:hideMark/>
          </w:tcPr>
          <w:p w14:paraId="74550A16" w14:textId="77777777" w:rsidR="00984D79" w:rsidRPr="004001B8" w:rsidRDefault="00984D79" w:rsidP="00984D79">
            <w:pPr>
              <w:jc w:val="right"/>
              <w:rPr>
                <w:rFonts w:cs="Arial"/>
                <w:color w:val="00B050"/>
                <w:sz w:val="12"/>
                <w:szCs w:val="12"/>
              </w:rPr>
            </w:pPr>
            <w:r w:rsidRPr="004001B8">
              <w:rPr>
                <w:rFonts w:cs="Arial"/>
                <w:color w:val="00B050"/>
                <w:sz w:val="12"/>
                <w:szCs w:val="12"/>
              </w:rPr>
              <w:t>6,951</w:t>
            </w:r>
          </w:p>
        </w:tc>
        <w:tc>
          <w:tcPr>
            <w:tcW w:w="903" w:type="dxa"/>
            <w:shd w:val="clear" w:color="auto" w:fill="auto"/>
            <w:noWrap/>
            <w:vAlign w:val="bottom"/>
            <w:hideMark/>
          </w:tcPr>
          <w:p w14:paraId="7D70D0E5" w14:textId="77777777" w:rsidR="00984D79" w:rsidRPr="004001B8" w:rsidRDefault="00984D79" w:rsidP="00984D79">
            <w:pPr>
              <w:jc w:val="right"/>
              <w:rPr>
                <w:rFonts w:cs="Arial"/>
                <w:color w:val="00B050"/>
                <w:sz w:val="12"/>
                <w:szCs w:val="12"/>
              </w:rPr>
            </w:pPr>
            <w:r w:rsidRPr="004001B8">
              <w:rPr>
                <w:rFonts w:cs="Arial"/>
                <w:color w:val="00B050"/>
                <w:sz w:val="12"/>
                <w:szCs w:val="12"/>
              </w:rPr>
              <w:t>3,243</w:t>
            </w:r>
          </w:p>
        </w:tc>
        <w:tc>
          <w:tcPr>
            <w:tcW w:w="970" w:type="dxa"/>
            <w:shd w:val="clear" w:color="auto" w:fill="auto"/>
            <w:noWrap/>
            <w:vAlign w:val="bottom"/>
            <w:hideMark/>
          </w:tcPr>
          <w:p w14:paraId="6C0AD866" w14:textId="77777777" w:rsidR="00984D79" w:rsidRPr="004001B8" w:rsidRDefault="00984D79" w:rsidP="00984D79">
            <w:pPr>
              <w:jc w:val="right"/>
              <w:rPr>
                <w:rFonts w:cs="Arial"/>
                <w:color w:val="00B050"/>
                <w:sz w:val="12"/>
                <w:szCs w:val="12"/>
              </w:rPr>
            </w:pPr>
            <w:r w:rsidRPr="004001B8">
              <w:rPr>
                <w:rFonts w:cs="Arial"/>
                <w:color w:val="00B050"/>
                <w:sz w:val="12"/>
                <w:szCs w:val="12"/>
              </w:rPr>
              <w:t>3,708</w:t>
            </w:r>
          </w:p>
        </w:tc>
        <w:tc>
          <w:tcPr>
            <w:tcW w:w="870" w:type="dxa"/>
            <w:shd w:val="clear" w:color="auto" w:fill="auto"/>
            <w:noWrap/>
            <w:vAlign w:val="bottom"/>
            <w:hideMark/>
          </w:tcPr>
          <w:p w14:paraId="771CC0F4" w14:textId="77777777" w:rsidR="00984D79" w:rsidRPr="004001B8" w:rsidRDefault="00984D79" w:rsidP="00984D79">
            <w:pPr>
              <w:jc w:val="right"/>
              <w:rPr>
                <w:rFonts w:cs="Arial"/>
                <w:color w:val="00B050"/>
                <w:sz w:val="12"/>
                <w:szCs w:val="12"/>
              </w:rPr>
            </w:pPr>
            <w:r w:rsidRPr="004001B8">
              <w:rPr>
                <w:rFonts w:cs="Arial"/>
                <w:color w:val="00B050"/>
                <w:sz w:val="12"/>
                <w:szCs w:val="12"/>
              </w:rPr>
              <w:t>3,708</w:t>
            </w:r>
          </w:p>
        </w:tc>
        <w:tc>
          <w:tcPr>
            <w:tcW w:w="830" w:type="dxa"/>
            <w:shd w:val="clear" w:color="auto" w:fill="auto"/>
            <w:noWrap/>
            <w:vAlign w:val="bottom"/>
            <w:hideMark/>
          </w:tcPr>
          <w:p w14:paraId="2523533E"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17" w:type="dxa"/>
            <w:shd w:val="clear" w:color="auto" w:fill="auto"/>
            <w:noWrap/>
            <w:vAlign w:val="bottom"/>
            <w:hideMark/>
          </w:tcPr>
          <w:p w14:paraId="573D3C13" w14:textId="77777777" w:rsidR="00984D79" w:rsidRPr="004001B8" w:rsidRDefault="00984D79" w:rsidP="00984D79">
            <w:pPr>
              <w:jc w:val="right"/>
              <w:rPr>
                <w:rFonts w:cs="Arial"/>
                <w:color w:val="00B050"/>
                <w:sz w:val="12"/>
                <w:szCs w:val="12"/>
              </w:rPr>
            </w:pPr>
            <w:r w:rsidRPr="004001B8">
              <w:rPr>
                <w:rFonts w:cs="Arial"/>
                <w:color w:val="00B050"/>
                <w:sz w:val="12"/>
                <w:szCs w:val="12"/>
              </w:rPr>
              <w:t>268</w:t>
            </w:r>
          </w:p>
        </w:tc>
        <w:tc>
          <w:tcPr>
            <w:tcW w:w="683" w:type="dxa"/>
            <w:shd w:val="clear" w:color="auto" w:fill="auto"/>
            <w:noWrap/>
            <w:vAlign w:val="bottom"/>
            <w:hideMark/>
          </w:tcPr>
          <w:p w14:paraId="63369AD6"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c>
          <w:tcPr>
            <w:tcW w:w="1230" w:type="dxa"/>
            <w:shd w:val="clear" w:color="auto" w:fill="auto"/>
            <w:noWrap/>
            <w:vAlign w:val="bottom"/>
            <w:hideMark/>
          </w:tcPr>
          <w:p w14:paraId="40DF0033" w14:textId="77777777" w:rsidR="00984D79" w:rsidRPr="004001B8" w:rsidRDefault="00984D79" w:rsidP="00984D79">
            <w:pPr>
              <w:jc w:val="right"/>
              <w:rPr>
                <w:rFonts w:cs="Arial"/>
                <w:color w:val="00B050"/>
                <w:sz w:val="12"/>
                <w:szCs w:val="12"/>
              </w:rPr>
            </w:pPr>
            <w:r w:rsidRPr="004001B8">
              <w:rPr>
                <w:rFonts w:cs="Arial"/>
                <w:color w:val="00B050"/>
                <w:sz w:val="12"/>
                <w:szCs w:val="12"/>
              </w:rPr>
              <w:t>3,708</w:t>
            </w:r>
          </w:p>
        </w:tc>
        <w:tc>
          <w:tcPr>
            <w:tcW w:w="930" w:type="dxa"/>
            <w:shd w:val="clear" w:color="auto" w:fill="auto"/>
            <w:noWrap/>
            <w:vAlign w:val="bottom"/>
            <w:hideMark/>
          </w:tcPr>
          <w:p w14:paraId="4617730D"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r>
      <w:tr w:rsidR="00984D79" w:rsidRPr="00984D79" w14:paraId="4802F3BC" w14:textId="77777777" w:rsidTr="001A2281">
        <w:trPr>
          <w:trHeight w:val="70"/>
        </w:trPr>
        <w:tc>
          <w:tcPr>
            <w:tcW w:w="857" w:type="dxa"/>
            <w:shd w:val="clear" w:color="DCE6F1" w:fill="DCE6F1"/>
            <w:noWrap/>
            <w:vAlign w:val="bottom"/>
            <w:hideMark/>
          </w:tcPr>
          <w:p w14:paraId="526BE6EE" w14:textId="77777777" w:rsidR="00984D79" w:rsidRPr="004001B8" w:rsidRDefault="00984D79" w:rsidP="00984D79">
            <w:pPr>
              <w:rPr>
                <w:rFonts w:cs="Arial"/>
                <w:color w:val="00B050"/>
                <w:sz w:val="12"/>
                <w:szCs w:val="12"/>
              </w:rPr>
            </w:pPr>
            <w:r w:rsidRPr="004001B8">
              <w:rPr>
                <w:rFonts w:cs="Arial"/>
                <w:color w:val="00B050"/>
                <w:sz w:val="12"/>
                <w:szCs w:val="12"/>
              </w:rPr>
              <w:t>Russia DC</w:t>
            </w:r>
          </w:p>
        </w:tc>
        <w:tc>
          <w:tcPr>
            <w:tcW w:w="690" w:type="dxa"/>
            <w:shd w:val="clear" w:color="DCE6F1" w:fill="DCE6F1"/>
            <w:noWrap/>
            <w:vAlign w:val="bottom"/>
            <w:hideMark/>
          </w:tcPr>
          <w:p w14:paraId="10870D6F"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DCE6F1" w:fill="DCE6F1"/>
            <w:noWrap/>
            <w:vAlign w:val="bottom"/>
            <w:hideMark/>
          </w:tcPr>
          <w:p w14:paraId="281B0E0D" w14:textId="77777777" w:rsidR="00984D79" w:rsidRPr="004001B8" w:rsidRDefault="00984D79" w:rsidP="00984D79">
            <w:pPr>
              <w:rPr>
                <w:rFonts w:cs="Arial"/>
                <w:color w:val="00B050"/>
                <w:sz w:val="12"/>
                <w:szCs w:val="12"/>
              </w:rPr>
            </w:pPr>
            <w:r w:rsidRPr="004001B8">
              <w:rPr>
                <w:rFonts w:cs="Arial"/>
                <w:color w:val="00B050"/>
                <w:sz w:val="12"/>
                <w:szCs w:val="12"/>
              </w:rPr>
              <w:t>pres-ax4-0062</w:t>
            </w:r>
          </w:p>
        </w:tc>
        <w:tc>
          <w:tcPr>
            <w:tcW w:w="1223" w:type="dxa"/>
            <w:shd w:val="clear" w:color="DCE6F1" w:fill="DCE6F1"/>
            <w:noWrap/>
            <w:vAlign w:val="bottom"/>
            <w:hideMark/>
          </w:tcPr>
          <w:p w14:paraId="30F6E170" w14:textId="77777777" w:rsidR="00984D79" w:rsidRPr="004001B8" w:rsidRDefault="00984D79" w:rsidP="00984D79">
            <w:pPr>
              <w:jc w:val="right"/>
              <w:rPr>
                <w:rFonts w:cs="Arial"/>
                <w:color w:val="00B050"/>
                <w:sz w:val="12"/>
                <w:szCs w:val="12"/>
              </w:rPr>
            </w:pPr>
            <w:r w:rsidRPr="004001B8">
              <w:rPr>
                <w:rFonts w:cs="Arial"/>
                <w:color w:val="00B050"/>
                <w:sz w:val="12"/>
                <w:szCs w:val="12"/>
              </w:rPr>
              <w:t>23,003</w:t>
            </w:r>
          </w:p>
        </w:tc>
        <w:tc>
          <w:tcPr>
            <w:tcW w:w="870" w:type="dxa"/>
            <w:shd w:val="clear" w:color="DCE6F1" w:fill="DCE6F1"/>
            <w:noWrap/>
            <w:vAlign w:val="bottom"/>
            <w:hideMark/>
          </w:tcPr>
          <w:p w14:paraId="0A3361EE" w14:textId="77777777" w:rsidR="00984D79" w:rsidRPr="004001B8" w:rsidRDefault="00984D79" w:rsidP="00984D79">
            <w:pPr>
              <w:jc w:val="right"/>
              <w:rPr>
                <w:rFonts w:cs="Arial"/>
                <w:color w:val="00B050"/>
                <w:sz w:val="12"/>
                <w:szCs w:val="12"/>
              </w:rPr>
            </w:pPr>
            <w:r w:rsidRPr="004001B8">
              <w:rPr>
                <w:rFonts w:cs="Arial"/>
                <w:color w:val="00B050"/>
                <w:sz w:val="12"/>
                <w:szCs w:val="12"/>
              </w:rPr>
              <w:t>20,911</w:t>
            </w:r>
          </w:p>
        </w:tc>
        <w:tc>
          <w:tcPr>
            <w:tcW w:w="943" w:type="dxa"/>
            <w:shd w:val="clear" w:color="DCE6F1" w:fill="DCE6F1"/>
            <w:noWrap/>
            <w:vAlign w:val="bottom"/>
            <w:hideMark/>
          </w:tcPr>
          <w:p w14:paraId="70408B93" w14:textId="77777777" w:rsidR="00984D79" w:rsidRPr="004001B8" w:rsidRDefault="00984D79" w:rsidP="00984D79">
            <w:pPr>
              <w:rPr>
                <w:rFonts w:cs="Arial"/>
                <w:color w:val="00B050"/>
                <w:sz w:val="12"/>
                <w:szCs w:val="12"/>
              </w:rPr>
            </w:pPr>
            <w:r w:rsidRPr="004001B8">
              <w:rPr>
                <w:rFonts w:cs="Arial"/>
                <w:color w:val="00B050"/>
                <w:sz w:val="12"/>
                <w:szCs w:val="12"/>
              </w:rPr>
              <w:t>2,091</w:t>
            </w:r>
          </w:p>
        </w:tc>
        <w:tc>
          <w:tcPr>
            <w:tcW w:w="1057" w:type="dxa"/>
            <w:shd w:val="clear" w:color="DCE6F1" w:fill="DCE6F1"/>
            <w:noWrap/>
            <w:vAlign w:val="bottom"/>
            <w:hideMark/>
          </w:tcPr>
          <w:p w14:paraId="7737755E" w14:textId="77777777" w:rsidR="00984D79" w:rsidRPr="004001B8" w:rsidRDefault="00984D79" w:rsidP="00984D79">
            <w:pPr>
              <w:jc w:val="right"/>
              <w:rPr>
                <w:rFonts w:cs="Arial"/>
                <w:color w:val="00B050"/>
                <w:sz w:val="12"/>
                <w:szCs w:val="12"/>
              </w:rPr>
            </w:pPr>
            <w:r w:rsidRPr="004001B8">
              <w:rPr>
                <w:rFonts w:cs="Arial"/>
                <w:color w:val="00B050"/>
                <w:sz w:val="12"/>
                <w:szCs w:val="12"/>
              </w:rPr>
              <w:t>20,911</w:t>
            </w:r>
          </w:p>
        </w:tc>
        <w:tc>
          <w:tcPr>
            <w:tcW w:w="903" w:type="dxa"/>
            <w:shd w:val="clear" w:color="DCE6F1" w:fill="DCE6F1"/>
            <w:noWrap/>
            <w:vAlign w:val="bottom"/>
            <w:hideMark/>
          </w:tcPr>
          <w:p w14:paraId="259E97CD"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970" w:type="dxa"/>
            <w:shd w:val="clear" w:color="DCE6F1" w:fill="DCE6F1"/>
            <w:noWrap/>
            <w:vAlign w:val="bottom"/>
            <w:hideMark/>
          </w:tcPr>
          <w:p w14:paraId="503268AA"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870" w:type="dxa"/>
            <w:shd w:val="clear" w:color="DCE6F1" w:fill="DCE6F1"/>
            <w:noWrap/>
            <w:vAlign w:val="bottom"/>
            <w:hideMark/>
          </w:tcPr>
          <w:p w14:paraId="38E62FC1"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830" w:type="dxa"/>
            <w:shd w:val="clear" w:color="DCE6F1" w:fill="DCE6F1"/>
            <w:noWrap/>
            <w:vAlign w:val="bottom"/>
            <w:hideMark/>
          </w:tcPr>
          <w:p w14:paraId="71C2CB76"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17" w:type="dxa"/>
            <w:shd w:val="clear" w:color="DCE6F1" w:fill="DCE6F1"/>
            <w:noWrap/>
            <w:vAlign w:val="bottom"/>
            <w:hideMark/>
          </w:tcPr>
          <w:p w14:paraId="59047197"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83" w:type="dxa"/>
            <w:shd w:val="clear" w:color="DCE6F1" w:fill="DCE6F1"/>
            <w:noWrap/>
            <w:vAlign w:val="bottom"/>
            <w:hideMark/>
          </w:tcPr>
          <w:p w14:paraId="1A869423"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c>
          <w:tcPr>
            <w:tcW w:w="1230" w:type="dxa"/>
            <w:shd w:val="clear" w:color="DCE6F1" w:fill="DCE6F1"/>
            <w:noWrap/>
            <w:vAlign w:val="bottom"/>
            <w:hideMark/>
          </w:tcPr>
          <w:p w14:paraId="37EDB3DE"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930" w:type="dxa"/>
            <w:shd w:val="clear" w:color="DCE6F1" w:fill="DCE6F1"/>
            <w:noWrap/>
            <w:vAlign w:val="bottom"/>
            <w:hideMark/>
          </w:tcPr>
          <w:p w14:paraId="351A2B7C"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r>
      <w:tr w:rsidR="00984D79" w:rsidRPr="00984D79" w14:paraId="5F36FC63" w14:textId="77777777" w:rsidTr="001A2281">
        <w:trPr>
          <w:trHeight w:val="70"/>
        </w:trPr>
        <w:tc>
          <w:tcPr>
            <w:tcW w:w="857" w:type="dxa"/>
            <w:shd w:val="clear" w:color="auto" w:fill="auto"/>
            <w:noWrap/>
            <w:vAlign w:val="bottom"/>
            <w:hideMark/>
          </w:tcPr>
          <w:p w14:paraId="344D5C46" w14:textId="77777777" w:rsidR="00984D79" w:rsidRPr="004001B8" w:rsidRDefault="00984D79" w:rsidP="00984D79">
            <w:pPr>
              <w:rPr>
                <w:rFonts w:cs="Arial"/>
                <w:color w:val="00B050"/>
                <w:sz w:val="12"/>
                <w:szCs w:val="12"/>
              </w:rPr>
            </w:pPr>
            <w:r w:rsidRPr="004001B8">
              <w:rPr>
                <w:rFonts w:cs="Arial"/>
                <w:color w:val="00B050"/>
                <w:sz w:val="12"/>
                <w:szCs w:val="12"/>
              </w:rPr>
              <w:t>Russia DC</w:t>
            </w:r>
          </w:p>
        </w:tc>
        <w:tc>
          <w:tcPr>
            <w:tcW w:w="690" w:type="dxa"/>
            <w:shd w:val="clear" w:color="auto" w:fill="auto"/>
            <w:noWrap/>
            <w:vAlign w:val="bottom"/>
            <w:hideMark/>
          </w:tcPr>
          <w:p w14:paraId="16D9AF44"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auto" w:fill="auto"/>
            <w:noWrap/>
            <w:vAlign w:val="bottom"/>
            <w:hideMark/>
          </w:tcPr>
          <w:p w14:paraId="38258245" w14:textId="77777777" w:rsidR="00984D79" w:rsidRPr="004001B8" w:rsidRDefault="00984D79" w:rsidP="00984D79">
            <w:pPr>
              <w:rPr>
                <w:rFonts w:cs="Arial"/>
                <w:color w:val="00B050"/>
                <w:sz w:val="12"/>
                <w:szCs w:val="12"/>
              </w:rPr>
            </w:pPr>
            <w:r w:rsidRPr="004001B8">
              <w:rPr>
                <w:rFonts w:cs="Arial"/>
                <w:color w:val="00B050"/>
                <w:sz w:val="12"/>
                <w:szCs w:val="12"/>
              </w:rPr>
              <w:t>prof-ax4-0054</w:t>
            </w:r>
          </w:p>
        </w:tc>
        <w:tc>
          <w:tcPr>
            <w:tcW w:w="1223" w:type="dxa"/>
            <w:shd w:val="clear" w:color="auto" w:fill="auto"/>
            <w:noWrap/>
            <w:vAlign w:val="bottom"/>
            <w:hideMark/>
          </w:tcPr>
          <w:p w14:paraId="12035E3F" w14:textId="77777777" w:rsidR="00984D79" w:rsidRPr="004001B8" w:rsidRDefault="00984D79" w:rsidP="00984D79">
            <w:pPr>
              <w:jc w:val="right"/>
              <w:rPr>
                <w:rFonts w:cs="Arial"/>
                <w:color w:val="00B050"/>
                <w:sz w:val="12"/>
                <w:szCs w:val="12"/>
              </w:rPr>
            </w:pPr>
            <w:r w:rsidRPr="004001B8">
              <w:rPr>
                <w:rFonts w:cs="Arial"/>
                <w:color w:val="00B050"/>
                <w:sz w:val="12"/>
                <w:szCs w:val="12"/>
              </w:rPr>
              <w:t>23,003</w:t>
            </w:r>
          </w:p>
        </w:tc>
        <w:tc>
          <w:tcPr>
            <w:tcW w:w="870" w:type="dxa"/>
            <w:shd w:val="clear" w:color="auto" w:fill="auto"/>
            <w:noWrap/>
            <w:vAlign w:val="bottom"/>
            <w:hideMark/>
          </w:tcPr>
          <w:p w14:paraId="26434DD0" w14:textId="77777777" w:rsidR="00984D79" w:rsidRPr="004001B8" w:rsidRDefault="00984D79" w:rsidP="00984D79">
            <w:pPr>
              <w:jc w:val="right"/>
              <w:rPr>
                <w:rFonts w:cs="Arial"/>
                <w:color w:val="00B050"/>
                <w:sz w:val="12"/>
                <w:szCs w:val="12"/>
              </w:rPr>
            </w:pPr>
            <w:r w:rsidRPr="004001B8">
              <w:rPr>
                <w:rFonts w:cs="Arial"/>
                <w:color w:val="00B050"/>
                <w:sz w:val="12"/>
                <w:szCs w:val="12"/>
              </w:rPr>
              <w:t>20,911</w:t>
            </w:r>
          </w:p>
        </w:tc>
        <w:tc>
          <w:tcPr>
            <w:tcW w:w="943" w:type="dxa"/>
            <w:shd w:val="clear" w:color="auto" w:fill="auto"/>
            <w:noWrap/>
            <w:vAlign w:val="bottom"/>
            <w:hideMark/>
          </w:tcPr>
          <w:p w14:paraId="7F0CDD81" w14:textId="77777777" w:rsidR="00984D79" w:rsidRPr="004001B8" w:rsidRDefault="00984D79" w:rsidP="00984D79">
            <w:pPr>
              <w:rPr>
                <w:rFonts w:cs="Arial"/>
                <w:color w:val="00B050"/>
                <w:sz w:val="12"/>
                <w:szCs w:val="12"/>
              </w:rPr>
            </w:pPr>
            <w:r w:rsidRPr="004001B8">
              <w:rPr>
                <w:rFonts w:cs="Arial"/>
                <w:color w:val="00B050"/>
                <w:sz w:val="12"/>
                <w:szCs w:val="12"/>
              </w:rPr>
              <w:t>2,091</w:t>
            </w:r>
          </w:p>
        </w:tc>
        <w:tc>
          <w:tcPr>
            <w:tcW w:w="1057" w:type="dxa"/>
            <w:shd w:val="clear" w:color="auto" w:fill="auto"/>
            <w:noWrap/>
            <w:vAlign w:val="bottom"/>
            <w:hideMark/>
          </w:tcPr>
          <w:p w14:paraId="2B9A9FDE" w14:textId="77777777" w:rsidR="00984D79" w:rsidRPr="004001B8" w:rsidRDefault="00984D79" w:rsidP="00984D79">
            <w:pPr>
              <w:jc w:val="right"/>
              <w:rPr>
                <w:rFonts w:cs="Arial"/>
                <w:color w:val="00B050"/>
                <w:sz w:val="12"/>
                <w:szCs w:val="12"/>
              </w:rPr>
            </w:pPr>
            <w:r w:rsidRPr="004001B8">
              <w:rPr>
                <w:rFonts w:cs="Arial"/>
                <w:color w:val="00B050"/>
                <w:sz w:val="12"/>
                <w:szCs w:val="12"/>
              </w:rPr>
              <w:t>20,911</w:t>
            </w:r>
          </w:p>
        </w:tc>
        <w:tc>
          <w:tcPr>
            <w:tcW w:w="903" w:type="dxa"/>
            <w:shd w:val="clear" w:color="auto" w:fill="auto"/>
            <w:noWrap/>
            <w:vAlign w:val="bottom"/>
            <w:hideMark/>
          </w:tcPr>
          <w:p w14:paraId="65F3C0D1"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970" w:type="dxa"/>
            <w:shd w:val="clear" w:color="auto" w:fill="auto"/>
            <w:noWrap/>
            <w:vAlign w:val="bottom"/>
            <w:hideMark/>
          </w:tcPr>
          <w:p w14:paraId="53390278"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870" w:type="dxa"/>
            <w:shd w:val="clear" w:color="auto" w:fill="auto"/>
            <w:noWrap/>
            <w:vAlign w:val="bottom"/>
            <w:hideMark/>
          </w:tcPr>
          <w:p w14:paraId="4D2088B0"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830" w:type="dxa"/>
            <w:shd w:val="clear" w:color="auto" w:fill="auto"/>
            <w:noWrap/>
            <w:vAlign w:val="bottom"/>
            <w:hideMark/>
          </w:tcPr>
          <w:p w14:paraId="7428B2A2"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17" w:type="dxa"/>
            <w:shd w:val="clear" w:color="auto" w:fill="auto"/>
            <w:noWrap/>
            <w:vAlign w:val="bottom"/>
            <w:hideMark/>
          </w:tcPr>
          <w:p w14:paraId="5859E3DE"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83" w:type="dxa"/>
            <w:shd w:val="clear" w:color="auto" w:fill="auto"/>
            <w:noWrap/>
            <w:vAlign w:val="bottom"/>
            <w:hideMark/>
          </w:tcPr>
          <w:p w14:paraId="0B878E99"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c>
          <w:tcPr>
            <w:tcW w:w="1230" w:type="dxa"/>
            <w:shd w:val="clear" w:color="auto" w:fill="auto"/>
            <w:noWrap/>
            <w:vAlign w:val="bottom"/>
            <w:hideMark/>
          </w:tcPr>
          <w:p w14:paraId="6A7639FA" w14:textId="77777777" w:rsidR="00984D79" w:rsidRPr="004001B8" w:rsidRDefault="00984D79" w:rsidP="00984D79">
            <w:pPr>
              <w:jc w:val="right"/>
              <w:rPr>
                <w:rFonts w:cs="Arial"/>
                <w:color w:val="00B050"/>
                <w:sz w:val="12"/>
                <w:szCs w:val="12"/>
              </w:rPr>
            </w:pPr>
            <w:r w:rsidRPr="004001B8">
              <w:rPr>
                <w:rFonts w:cs="Arial"/>
                <w:color w:val="00B050"/>
                <w:sz w:val="12"/>
                <w:szCs w:val="12"/>
              </w:rPr>
              <w:t>10,456</w:t>
            </w:r>
          </w:p>
        </w:tc>
        <w:tc>
          <w:tcPr>
            <w:tcW w:w="930" w:type="dxa"/>
            <w:shd w:val="clear" w:color="auto" w:fill="auto"/>
            <w:noWrap/>
            <w:vAlign w:val="bottom"/>
            <w:hideMark/>
          </w:tcPr>
          <w:p w14:paraId="549B2714"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r>
      <w:tr w:rsidR="00984D79" w:rsidRPr="00984D79" w14:paraId="13D25E00" w14:textId="77777777" w:rsidTr="001A2281">
        <w:trPr>
          <w:trHeight w:val="70"/>
        </w:trPr>
        <w:tc>
          <w:tcPr>
            <w:tcW w:w="857" w:type="dxa"/>
            <w:shd w:val="clear" w:color="DCE6F1" w:fill="DCE6F1"/>
            <w:noWrap/>
            <w:vAlign w:val="bottom"/>
            <w:hideMark/>
          </w:tcPr>
          <w:p w14:paraId="5B7D3ECD" w14:textId="77777777" w:rsidR="00984D79" w:rsidRPr="004001B8" w:rsidRDefault="00984D79" w:rsidP="00984D79">
            <w:pPr>
              <w:rPr>
                <w:rFonts w:cs="Arial"/>
                <w:color w:val="00B050"/>
                <w:sz w:val="12"/>
                <w:szCs w:val="12"/>
              </w:rPr>
            </w:pPr>
            <w:r w:rsidRPr="004001B8">
              <w:rPr>
                <w:rFonts w:cs="Arial"/>
                <w:color w:val="00B050"/>
                <w:sz w:val="12"/>
                <w:szCs w:val="12"/>
              </w:rPr>
              <w:t>Russia DC</w:t>
            </w:r>
          </w:p>
        </w:tc>
        <w:tc>
          <w:tcPr>
            <w:tcW w:w="690" w:type="dxa"/>
            <w:shd w:val="clear" w:color="DCE6F1" w:fill="DCE6F1"/>
            <w:noWrap/>
            <w:vAlign w:val="bottom"/>
            <w:hideMark/>
          </w:tcPr>
          <w:p w14:paraId="6EDF1A55"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DCE6F1" w:fill="DCE6F1"/>
            <w:noWrap/>
            <w:vAlign w:val="bottom"/>
            <w:hideMark/>
          </w:tcPr>
          <w:p w14:paraId="0002233F" w14:textId="77777777" w:rsidR="00984D79" w:rsidRPr="004001B8" w:rsidRDefault="00984D79" w:rsidP="00984D79">
            <w:pPr>
              <w:rPr>
                <w:rFonts w:cs="Arial"/>
                <w:color w:val="00B050"/>
                <w:sz w:val="12"/>
                <w:szCs w:val="12"/>
              </w:rPr>
            </w:pPr>
            <w:r w:rsidRPr="004001B8">
              <w:rPr>
                <w:rFonts w:cs="Arial"/>
                <w:color w:val="00B050"/>
                <w:sz w:val="12"/>
                <w:szCs w:val="12"/>
              </w:rPr>
              <w:t>prof-ax4-0127</w:t>
            </w:r>
          </w:p>
        </w:tc>
        <w:tc>
          <w:tcPr>
            <w:tcW w:w="1223" w:type="dxa"/>
            <w:shd w:val="clear" w:color="DCE6F1" w:fill="DCE6F1"/>
            <w:noWrap/>
            <w:vAlign w:val="bottom"/>
            <w:hideMark/>
          </w:tcPr>
          <w:p w14:paraId="6D0EDECF" w14:textId="77777777" w:rsidR="00984D79" w:rsidRPr="004001B8" w:rsidRDefault="00984D79" w:rsidP="00984D79">
            <w:pPr>
              <w:jc w:val="right"/>
              <w:rPr>
                <w:rFonts w:cs="Arial"/>
                <w:color w:val="00B050"/>
                <w:sz w:val="12"/>
                <w:szCs w:val="12"/>
              </w:rPr>
            </w:pPr>
            <w:r w:rsidRPr="004001B8">
              <w:rPr>
                <w:rFonts w:cs="Arial"/>
                <w:color w:val="00B050"/>
                <w:sz w:val="12"/>
                <w:szCs w:val="12"/>
              </w:rPr>
              <w:t>8,847</w:t>
            </w:r>
          </w:p>
        </w:tc>
        <w:tc>
          <w:tcPr>
            <w:tcW w:w="870" w:type="dxa"/>
            <w:shd w:val="clear" w:color="DCE6F1" w:fill="DCE6F1"/>
            <w:noWrap/>
            <w:vAlign w:val="bottom"/>
            <w:hideMark/>
          </w:tcPr>
          <w:p w14:paraId="6E868A82" w14:textId="77777777" w:rsidR="00984D79" w:rsidRPr="004001B8" w:rsidRDefault="00984D79" w:rsidP="00984D79">
            <w:pPr>
              <w:jc w:val="right"/>
              <w:rPr>
                <w:rFonts w:cs="Arial"/>
                <w:color w:val="00B050"/>
                <w:sz w:val="12"/>
                <w:szCs w:val="12"/>
              </w:rPr>
            </w:pPr>
            <w:r w:rsidRPr="004001B8">
              <w:rPr>
                <w:rFonts w:cs="Arial"/>
                <w:color w:val="00B050"/>
                <w:sz w:val="12"/>
                <w:szCs w:val="12"/>
              </w:rPr>
              <w:t>8,043</w:t>
            </w:r>
          </w:p>
        </w:tc>
        <w:tc>
          <w:tcPr>
            <w:tcW w:w="943" w:type="dxa"/>
            <w:shd w:val="clear" w:color="DCE6F1" w:fill="DCE6F1"/>
            <w:noWrap/>
            <w:vAlign w:val="bottom"/>
            <w:hideMark/>
          </w:tcPr>
          <w:p w14:paraId="3A7C86A7" w14:textId="77777777" w:rsidR="00984D79" w:rsidRPr="004001B8" w:rsidRDefault="00984D79" w:rsidP="00984D79">
            <w:pPr>
              <w:rPr>
                <w:rFonts w:cs="Arial"/>
                <w:color w:val="00B050"/>
                <w:sz w:val="12"/>
                <w:szCs w:val="12"/>
              </w:rPr>
            </w:pPr>
            <w:r w:rsidRPr="004001B8">
              <w:rPr>
                <w:rFonts w:cs="Arial"/>
                <w:color w:val="00B050"/>
                <w:sz w:val="12"/>
                <w:szCs w:val="12"/>
              </w:rPr>
              <w:t>804</w:t>
            </w:r>
          </w:p>
        </w:tc>
        <w:tc>
          <w:tcPr>
            <w:tcW w:w="1057" w:type="dxa"/>
            <w:shd w:val="clear" w:color="DCE6F1" w:fill="DCE6F1"/>
            <w:noWrap/>
            <w:vAlign w:val="bottom"/>
            <w:hideMark/>
          </w:tcPr>
          <w:p w14:paraId="56467E06" w14:textId="77777777" w:rsidR="00984D79" w:rsidRPr="004001B8" w:rsidRDefault="00984D79" w:rsidP="00984D79">
            <w:pPr>
              <w:jc w:val="right"/>
              <w:rPr>
                <w:rFonts w:cs="Arial"/>
                <w:color w:val="00B050"/>
                <w:sz w:val="12"/>
                <w:szCs w:val="12"/>
              </w:rPr>
            </w:pPr>
            <w:r w:rsidRPr="004001B8">
              <w:rPr>
                <w:rFonts w:cs="Arial"/>
                <w:color w:val="00B050"/>
                <w:sz w:val="12"/>
                <w:szCs w:val="12"/>
              </w:rPr>
              <w:t>8,043</w:t>
            </w:r>
          </w:p>
        </w:tc>
        <w:tc>
          <w:tcPr>
            <w:tcW w:w="903" w:type="dxa"/>
            <w:shd w:val="clear" w:color="DCE6F1" w:fill="DCE6F1"/>
            <w:noWrap/>
            <w:vAlign w:val="bottom"/>
            <w:hideMark/>
          </w:tcPr>
          <w:p w14:paraId="695D7F59"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970" w:type="dxa"/>
            <w:shd w:val="clear" w:color="DCE6F1" w:fill="DCE6F1"/>
            <w:noWrap/>
            <w:vAlign w:val="bottom"/>
            <w:hideMark/>
          </w:tcPr>
          <w:p w14:paraId="42EB6B00"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870" w:type="dxa"/>
            <w:shd w:val="clear" w:color="DCE6F1" w:fill="DCE6F1"/>
            <w:noWrap/>
            <w:vAlign w:val="bottom"/>
            <w:hideMark/>
          </w:tcPr>
          <w:p w14:paraId="5C74A787"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830" w:type="dxa"/>
            <w:shd w:val="clear" w:color="DCE6F1" w:fill="DCE6F1"/>
            <w:noWrap/>
            <w:vAlign w:val="bottom"/>
            <w:hideMark/>
          </w:tcPr>
          <w:p w14:paraId="024BDFA8"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17" w:type="dxa"/>
            <w:shd w:val="clear" w:color="DCE6F1" w:fill="DCE6F1"/>
            <w:noWrap/>
            <w:vAlign w:val="bottom"/>
            <w:hideMark/>
          </w:tcPr>
          <w:p w14:paraId="33CFDBF1"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83" w:type="dxa"/>
            <w:shd w:val="clear" w:color="DCE6F1" w:fill="DCE6F1"/>
            <w:noWrap/>
            <w:vAlign w:val="bottom"/>
            <w:hideMark/>
          </w:tcPr>
          <w:p w14:paraId="483570F6"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c>
          <w:tcPr>
            <w:tcW w:w="1230" w:type="dxa"/>
            <w:shd w:val="clear" w:color="DCE6F1" w:fill="DCE6F1"/>
            <w:noWrap/>
            <w:vAlign w:val="bottom"/>
            <w:hideMark/>
          </w:tcPr>
          <w:p w14:paraId="453B77FD"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930" w:type="dxa"/>
            <w:shd w:val="clear" w:color="DCE6F1" w:fill="DCE6F1"/>
            <w:noWrap/>
            <w:vAlign w:val="bottom"/>
            <w:hideMark/>
          </w:tcPr>
          <w:p w14:paraId="157710F6"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r>
      <w:tr w:rsidR="00984D79" w:rsidRPr="00984D79" w14:paraId="578B60C4" w14:textId="77777777" w:rsidTr="001A2281">
        <w:trPr>
          <w:trHeight w:val="70"/>
        </w:trPr>
        <w:tc>
          <w:tcPr>
            <w:tcW w:w="857" w:type="dxa"/>
            <w:shd w:val="clear" w:color="auto" w:fill="auto"/>
            <w:noWrap/>
            <w:vAlign w:val="bottom"/>
            <w:hideMark/>
          </w:tcPr>
          <w:p w14:paraId="086CD50F" w14:textId="77777777" w:rsidR="00984D79" w:rsidRPr="004001B8" w:rsidRDefault="00984D79" w:rsidP="00984D79">
            <w:pPr>
              <w:rPr>
                <w:rFonts w:cs="Arial"/>
                <w:color w:val="00B050"/>
                <w:sz w:val="12"/>
                <w:szCs w:val="12"/>
              </w:rPr>
            </w:pPr>
            <w:r w:rsidRPr="004001B8">
              <w:rPr>
                <w:rFonts w:cs="Arial"/>
                <w:color w:val="00B050"/>
                <w:sz w:val="12"/>
                <w:szCs w:val="12"/>
              </w:rPr>
              <w:t>Russia DC</w:t>
            </w:r>
          </w:p>
        </w:tc>
        <w:tc>
          <w:tcPr>
            <w:tcW w:w="690" w:type="dxa"/>
            <w:shd w:val="clear" w:color="auto" w:fill="auto"/>
            <w:noWrap/>
            <w:vAlign w:val="bottom"/>
            <w:hideMark/>
          </w:tcPr>
          <w:p w14:paraId="5236569F" w14:textId="77777777" w:rsidR="00984D79" w:rsidRPr="004001B8" w:rsidRDefault="00984D79" w:rsidP="00984D79">
            <w:pPr>
              <w:rPr>
                <w:rFonts w:cs="Arial"/>
                <w:color w:val="00B050"/>
                <w:sz w:val="12"/>
                <w:szCs w:val="12"/>
              </w:rPr>
            </w:pPr>
            <w:r w:rsidRPr="004001B8">
              <w:rPr>
                <w:rFonts w:cs="Arial"/>
                <w:color w:val="00B050"/>
                <w:sz w:val="12"/>
                <w:szCs w:val="12"/>
              </w:rPr>
              <w:t>Clariion</w:t>
            </w:r>
          </w:p>
        </w:tc>
        <w:tc>
          <w:tcPr>
            <w:tcW w:w="1057" w:type="dxa"/>
            <w:shd w:val="clear" w:color="auto" w:fill="auto"/>
            <w:noWrap/>
            <w:vAlign w:val="bottom"/>
            <w:hideMark/>
          </w:tcPr>
          <w:p w14:paraId="09A5F81E" w14:textId="77777777" w:rsidR="00984D79" w:rsidRPr="004001B8" w:rsidRDefault="00984D79" w:rsidP="00984D79">
            <w:pPr>
              <w:rPr>
                <w:rFonts w:cs="Arial"/>
                <w:color w:val="00B050"/>
                <w:sz w:val="12"/>
                <w:szCs w:val="12"/>
              </w:rPr>
            </w:pPr>
            <w:r w:rsidRPr="004001B8">
              <w:rPr>
                <w:rFonts w:cs="Arial"/>
                <w:color w:val="00B050"/>
                <w:sz w:val="12"/>
                <w:szCs w:val="12"/>
              </w:rPr>
              <w:t>prof-ax4-0103</w:t>
            </w:r>
          </w:p>
        </w:tc>
        <w:tc>
          <w:tcPr>
            <w:tcW w:w="1223" w:type="dxa"/>
            <w:shd w:val="clear" w:color="auto" w:fill="auto"/>
            <w:noWrap/>
            <w:vAlign w:val="bottom"/>
            <w:hideMark/>
          </w:tcPr>
          <w:p w14:paraId="3F2C4F05" w14:textId="77777777" w:rsidR="00984D79" w:rsidRPr="004001B8" w:rsidRDefault="00984D79" w:rsidP="00984D79">
            <w:pPr>
              <w:jc w:val="right"/>
              <w:rPr>
                <w:rFonts w:cs="Arial"/>
                <w:color w:val="00B050"/>
                <w:sz w:val="12"/>
                <w:szCs w:val="12"/>
              </w:rPr>
            </w:pPr>
            <w:r w:rsidRPr="004001B8">
              <w:rPr>
                <w:rFonts w:cs="Arial"/>
                <w:color w:val="00B050"/>
                <w:sz w:val="12"/>
                <w:szCs w:val="12"/>
              </w:rPr>
              <w:t>8,847</w:t>
            </w:r>
          </w:p>
        </w:tc>
        <w:tc>
          <w:tcPr>
            <w:tcW w:w="870" w:type="dxa"/>
            <w:shd w:val="clear" w:color="auto" w:fill="auto"/>
            <w:noWrap/>
            <w:vAlign w:val="bottom"/>
            <w:hideMark/>
          </w:tcPr>
          <w:p w14:paraId="21E04E88" w14:textId="77777777" w:rsidR="00984D79" w:rsidRPr="004001B8" w:rsidRDefault="00984D79" w:rsidP="00984D79">
            <w:pPr>
              <w:jc w:val="right"/>
              <w:rPr>
                <w:rFonts w:cs="Arial"/>
                <w:color w:val="00B050"/>
                <w:sz w:val="12"/>
                <w:szCs w:val="12"/>
              </w:rPr>
            </w:pPr>
            <w:r w:rsidRPr="004001B8">
              <w:rPr>
                <w:rFonts w:cs="Arial"/>
                <w:color w:val="00B050"/>
                <w:sz w:val="12"/>
                <w:szCs w:val="12"/>
              </w:rPr>
              <w:t>8,043</w:t>
            </w:r>
          </w:p>
        </w:tc>
        <w:tc>
          <w:tcPr>
            <w:tcW w:w="943" w:type="dxa"/>
            <w:shd w:val="clear" w:color="auto" w:fill="auto"/>
            <w:noWrap/>
            <w:vAlign w:val="bottom"/>
            <w:hideMark/>
          </w:tcPr>
          <w:p w14:paraId="35317779" w14:textId="77777777" w:rsidR="00984D79" w:rsidRPr="004001B8" w:rsidRDefault="00984D79" w:rsidP="00984D79">
            <w:pPr>
              <w:rPr>
                <w:rFonts w:cs="Arial"/>
                <w:color w:val="00B050"/>
                <w:sz w:val="12"/>
                <w:szCs w:val="12"/>
              </w:rPr>
            </w:pPr>
            <w:r w:rsidRPr="004001B8">
              <w:rPr>
                <w:rFonts w:cs="Arial"/>
                <w:color w:val="00B050"/>
                <w:sz w:val="12"/>
                <w:szCs w:val="12"/>
              </w:rPr>
              <w:t>804</w:t>
            </w:r>
          </w:p>
        </w:tc>
        <w:tc>
          <w:tcPr>
            <w:tcW w:w="1057" w:type="dxa"/>
            <w:shd w:val="clear" w:color="auto" w:fill="auto"/>
            <w:noWrap/>
            <w:vAlign w:val="bottom"/>
            <w:hideMark/>
          </w:tcPr>
          <w:p w14:paraId="45C11C0C" w14:textId="77777777" w:rsidR="00984D79" w:rsidRPr="004001B8" w:rsidRDefault="00984D79" w:rsidP="00984D79">
            <w:pPr>
              <w:jc w:val="right"/>
              <w:rPr>
                <w:rFonts w:cs="Arial"/>
                <w:color w:val="00B050"/>
                <w:sz w:val="12"/>
                <w:szCs w:val="12"/>
              </w:rPr>
            </w:pPr>
            <w:r w:rsidRPr="004001B8">
              <w:rPr>
                <w:rFonts w:cs="Arial"/>
                <w:color w:val="00B050"/>
                <w:sz w:val="12"/>
                <w:szCs w:val="12"/>
              </w:rPr>
              <w:t>8,043</w:t>
            </w:r>
          </w:p>
        </w:tc>
        <w:tc>
          <w:tcPr>
            <w:tcW w:w="903" w:type="dxa"/>
            <w:shd w:val="clear" w:color="auto" w:fill="auto"/>
            <w:noWrap/>
            <w:vAlign w:val="bottom"/>
            <w:hideMark/>
          </w:tcPr>
          <w:p w14:paraId="1C5DCFF4"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970" w:type="dxa"/>
            <w:shd w:val="clear" w:color="auto" w:fill="auto"/>
            <w:noWrap/>
            <w:vAlign w:val="bottom"/>
            <w:hideMark/>
          </w:tcPr>
          <w:p w14:paraId="55FF8414"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870" w:type="dxa"/>
            <w:shd w:val="clear" w:color="auto" w:fill="auto"/>
            <w:noWrap/>
            <w:vAlign w:val="bottom"/>
            <w:hideMark/>
          </w:tcPr>
          <w:p w14:paraId="467AD532"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830" w:type="dxa"/>
            <w:shd w:val="clear" w:color="auto" w:fill="auto"/>
            <w:noWrap/>
            <w:vAlign w:val="bottom"/>
            <w:hideMark/>
          </w:tcPr>
          <w:p w14:paraId="7151C883"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17" w:type="dxa"/>
            <w:shd w:val="clear" w:color="auto" w:fill="auto"/>
            <w:noWrap/>
            <w:vAlign w:val="bottom"/>
            <w:hideMark/>
          </w:tcPr>
          <w:p w14:paraId="69863243" w14:textId="77777777" w:rsidR="00984D79" w:rsidRPr="004001B8" w:rsidRDefault="00984D79" w:rsidP="00984D79">
            <w:pPr>
              <w:jc w:val="right"/>
              <w:rPr>
                <w:rFonts w:cs="Arial"/>
                <w:color w:val="00B050"/>
                <w:sz w:val="12"/>
                <w:szCs w:val="12"/>
              </w:rPr>
            </w:pPr>
            <w:r w:rsidRPr="004001B8">
              <w:rPr>
                <w:rFonts w:cs="Arial"/>
                <w:color w:val="00B050"/>
                <w:sz w:val="12"/>
                <w:szCs w:val="12"/>
              </w:rPr>
              <w:t>0</w:t>
            </w:r>
          </w:p>
        </w:tc>
        <w:tc>
          <w:tcPr>
            <w:tcW w:w="683" w:type="dxa"/>
            <w:shd w:val="clear" w:color="auto" w:fill="auto"/>
            <w:noWrap/>
            <w:vAlign w:val="bottom"/>
            <w:hideMark/>
          </w:tcPr>
          <w:p w14:paraId="5C432B1A"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c>
          <w:tcPr>
            <w:tcW w:w="1230" w:type="dxa"/>
            <w:shd w:val="clear" w:color="auto" w:fill="auto"/>
            <w:noWrap/>
            <w:vAlign w:val="bottom"/>
            <w:hideMark/>
          </w:tcPr>
          <w:p w14:paraId="17D95A77" w14:textId="77777777" w:rsidR="00984D79" w:rsidRPr="004001B8" w:rsidRDefault="00984D79" w:rsidP="00984D79">
            <w:pPr>
              <w:jc w:val="right"/>
              <w:rPr>
                <w:rFonts w:cs="Arial"/>
                <w:color w:val="00B050"/>
                <w:sz w:val="12"/>
                <w:szCs w:val="12"/>
              </w:rPr>
            </w:pPr>
            <w:r w:rsidRPr="004001B8">
              <w:rPr>
                <w:rFonts w:cs="Arial"/>
                <w:color w:val="00B050"/>
                <w:sz w:val="12"/>
                <w:szCs w:val="12"/>
              </w:rPr>
              <w:t>4,021</w:t>
            </w:r>
          </w:p>
        </w:tc>
        <w:tc>
          <w:tcPr>
            <w:tcW w:w="930" w:type="dxa"/>
            <w:shd w:val="clear" w:color="auto" w:fill="auto"/>
            <w:noWrap/>
            <w:vAlign w:val="bottom"/>
            <w:hideMark/>
          </w:tcPr>
          <w:p w14:paraId="08704ECA" w14:textId="77777777" w:rsidR="00984D79" w:rsidRPr="004001B8" w:rsidRDefault="00984D79" w:rsidP="00984D79">
            <w:pPr>
              <w:jc w:val="right"/>
              <w:rPr>
                <w:rFonts w:cs="Arial"/>
                <w:color w:val="00B050"/>
                <w:sz w:val="12"/>
                <w:szCs w:val="12"/>
              </w:rPr>
            </w:pPr>
            <w:r w:rsidRPr="004001B8">
              <w:rPr>
                <w:rFonts w:cs="Arial"/>
                <w:color w:val="00B050"/>
                <w:sz w:val="12"/>
                <w:szCs w:val="12"/>
              </w:rPr>
              <w:t>100%</w:t>
            </w:r>
          </w:p>
        </w:tc>
      </w:tr>
      <w:tr w:rsidR="00984D79" w:rsidRPr="00984D79" w14:paraId="33F80ECF" w14:textId="77777777" w:rsidTr="001A2281">
        <w:trPr>
          <w:trHeight w:val="70"/>
        </w:trPr>
        <w:tc>
          <w:tcPr>
            <w:tcW w:w="857" w:type="dxa"/>
            <w:shd w:val="clear" w:color="DCE6F1" w:fill="DCE6F1"/>
            <w:noWrap/>
            <w:vAlign w:val="bottom"/>
            <w:hideMark/>
          </w:tcPr>
          <w:p w14:paraId="190C20B0" w14:textId="77777777" w:rsidR="00984D79" w:rsidRPr="00984D79" w:rsidRDefault="00984D79" w:rsidP="00984D79">
            <w:pPr>
              <w:rPr>
                <w:rFonts w:cs="Arial"/>
                <w:b/>
                <w:bCs/>
                <w:color w:val="000000"/>
                <w:sz w:val="12"/>
                <w:szCs w:val="12"/>
              </w:rPr>
            </w:pPr>
            <w:r w:rsidRPr="00984D79">
              <w:rPr>
                <w:rFonts w:cs="Arial"/>
                <w:b/>
                <w:bCs/>
                <w:color w:val="000000"/>
                <w:sz w:val="12"/>
                <w:szCs w:val="12"/>
              </w:rPr>
              <w:t> </w:t>
            </w:r>
          </w:p>
        </w:tc>
        <w:tc>
          <w:tcPr>
            <w:tcW w:w="690" w:type="dxa"/>
            <w:shd w:val="clear" w:color="DCE6F1" w:fill="DCE6F1"/>
            <w:noWrap/>
            <w:vAlign w:val="bottom"/>
            <w:hideMark/>
          </w:tcPr>
          <w:p w14:paraId="014EBF7B" w14:textId="77777777" w:rsidR="00984D79" w:rsidRPr="00984D79" w:rsidRDefault="00984D79" w:rsidP="00984D79">
            <w:pPr>
              <w:rPr>
                <w:rFonts w:cs="Arial"/>
                <w:b/>
                <w:bCs/>
                <w:color w:val="000000"/>
                <w:sz w:val="12"/>
                <w:szCs w:val="12"/>
              </w:rPr>
            </w:pPr>
            <w:r w:rsidRPr="00984D79">
              <w:rPr>
                <w:rFonts w:cs="Arial"/>
                <w:b/>
                <w:bCs/>
                <w:color w:val="000000"/>
                <w:sz w:val="12"/>
                <w:szCs w:val="12"/>
              </w:rPr>
              <w:t>Total</w:t>
            </w:r>
          </w:p>
        </w:tc>
        <w:tc>
          <w:tcPr>
            <w:tcW w:w="1057" w:type="dxa"/>
            <w:shd w:val="clear" w:color="DCE6F1" w:fill="DCE6F1"/>
            <w:noWrap/>
            <w:vAlign w:val="bottom"/>
            <w:hideMark/>
          </w:tcPr>
          <w:p w14:paraId="4514865C" w14:textId="77777777" w:rsidR="00984D79" w:rsidRPr="00984D79" w:rsidRDefault="00984D79" w:rsidP="00984D79">
            <w:pPr>
              <w:rPr>
                <w:rFonts w:cs="Arial"/>
                <w:b/>
                <w:bCs/>
                <w:color w:val="000000"/>
                <w:sz w:val="12"/>
                <w:szCs w:val="12"/>
              </w:rPr>
            </w:pPr>
            <w:r w:rsidRPr="00984D79">
              <w:rPr>
                <w:rFonts w:cs="Arial"/>
                <w:b/>
                <w:bCs/>
                <w:color w:val="000000"/>
                <w:sz w:val="12"/>
                <w:szCs w:val="12"/>
              </w:rPr>
              <w:t> </w:t>
            </w:r>
          </w:p>
        </w:tc>
        <w:tc>
          <w:tcPr>
            <w:tcW w:w="1223" w:type="dxa"/>
            <w:shd w:val="clear" w:color="DCE6F1" w:fill="DCE6F1"/>
            <w:noWrap/>
            <w:vAlign w:val="bottom"/>
            <w:hideMark/>
          </w:tcPr>
          <w:p w14:paraId="3F734580"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127,931</w:t>
            </w:r>
          </w:p>
        </w:tc>
        <w:tc>
          <w:tcPr>
            <w:tcW w:w="870" w:type="dxa"/>
            <w:shd w:val="clear" w:color="DCE6F1" w:fill="DCE6F1"/>
            <w:noWrap/>
            <w:vAlign w:val="bottom"/>
            <w:hideMark/>
          </w:tcPr>
          <w:p w14:paraId="443E08C8"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117,909</w:t>
            </w:r>
          </w:p>
        </w:tc>
        <w:tc>
          <w:tcPr>
            <w:tcW w:w="943" w:type="dxa"/>
            <w:shd w:val="clear" w:color="DCE6F1" w:fill="DCE6F1"/>
            <w:noWrap/>
            <w:vAlign w:val="bottom"/>
            <w:hideMark/>
          </w:tcPr>
          <w:p w14:paraId="1AE3ACDC" w14:textId="77777777" w:rsidR="00984D79" w:rsidRPr="00984D79" w:rsidRDefault="00984D79" w:rsidP="00984D79">
            <w:pPr>
              <w:rPr>
                <w:rFonts w:cs="Arial"/>
                <w:b/>
                <w:bCs/>
                <w:color w:val="000000"/>
                <w:sz w:val="12"/>
                <w:szCs w:val="12"/>
              </w:rPr>
            </w:pPr>
            <w:r w:rsidRPr="00984D79">
              <w:rPr>
                <w:rFonts w:cs="Arial"/>
                <w:b/>
                <w:bCs/>
                <w:color w:val="000000"/>
                <w:sz w:val="12"/>
                <w:szCs w:val="12"/>
              </w:rPr>
              <w:t>10,021</w:t>
            </w:r>
          </w:p>
        </w:tc>
        <w:tc>
          <w:tcPr>
            <w:tcW w:w="1057" w:type="dxa"/>
            <w:shd w:val="clear" w:color="DCE6F1" w:fill="DCE6F1"/>
            <w:noWrap/>
            <w:vAlign w:val="bottom"/>
            <w:hideMark/>
          </w:tcPr>
          <w:p w14:paraId="2B6B4359"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116,300</w:t>
            </w:r>
          </w:p>
        </w:tc>
        <w:tc>
          <w:tcPr>
            <w:tcW w:w="903" w:type="dxa"/>
            <w:shd w:val="clear" w:color="DCE6F1" w:fill="DCE6F1"/>
            <w:noWrap/>
            <w:vAlign w:val="bottom"/>
            <w:hideMark/>
          </w:tcPr>
          <w:p w14:paraId="4D03757D"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56,722</w:t>
            </w:r>
          </w:p>
        </w:tc>
        <w:tc>
          <w:tcPr>
            <w:tcW w:w="970" w:type="dxa"/>
            <w:shd w:val="clear" w:color="DCE6F1" w:fill="DCE6F1"/>
            <w:noWrap/>
            <w:vAlign w:val="bottom"/>
            <w:hideMark/>
          </w:tcPr>
          <w:p w14:paraId="18BF132E"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59,579</w:t>
            </w:r>
          </w:p>
        </w:tc>
        <w:tc>
          <w:tcPr>
            <w:tcW w:w="870" w:type="dxa"/>
            <w:shd w:val="clear" w:color="DCE6F1" w:fill="DCE6F1"/>
            <w:noWrap/>
            <w:vAlign w:val="bottom"/>
            <w:hideMark/>
          </w:tcPr>
          <w:p w14:paraId="754F8C39"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58,562</w:t>
            </w:r>
          </w:p>
        </w:tc>
        <w:tc>
          <w:tcPr>
            <w:tcW w:w="830" w:type="dxa"/>
            <w:shd w:val="clear" w:color="DCE6F1" w:fill="DCE6F1"/>
            <w:noWrap/>
            <w:vAlign w:val="bottom"/>
            <w:hideMark/>
          </w:tcPr>
          <w:p w14:paraId="07C34F9C"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1,016</w:t>
            </w:r>
          </w:p>
        </w:tc>
        <w:tc>
          <w:tcPr>
            <w:tcW w:w="617" w:type="dxa"/>
            <w:shd w:val="clear" w:color="DCE6F1" w:fill="DCE6F1"/>
            <w:noWrap/>
            <w:vAlign w:val="bottom"/>
            <w:hideMark/>
          </w:tcPr>
          <w:p w14:paraId="6AD1D289"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2,659</w:t>
            </w:r>
          </w:p>
        </w:tc>
        <w:tc>
          <w:tcPr>
            <w:tcW w:w="683" w:type="dxa"/>
            <w:shd w:val="clear" w:color="DCE6F1" w:fill="DCE6F1"/>
            <w:noWrap/>
            <w:vAlign w:val="bottom"/>
            <w:hideMark/>
          </w:tcPr>
          <w:p w14:paraId="0E86BAD3"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98%</w:t>
            </w:r>
          </w:p>
        </w:tc>
        <w:tc>
          <w:tcPr>
            <w:tcW w:w="1230" w:type="dxa"/>
            <w:shd w:val="clear" w:color="DCE6F1" w:fill="DCE6F1"/>
            <w:noWrap/>
            <w:vAlign w:val="bottom"/>
            <w:hideMark/>
          </w:tcPr>
          <w:p w14:paraId="61B9D717"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58,562</w:t>
            </w:r>
          </w:p>
        </w:tc>
        <w:tc>
          <w:tcPr>
            <w:tcW w:w="930" w:type="dxa"/>
            <w:shd w:val="clear" w:color="DCE6F1" w:fill="DCE6F1"/>
            <w:noWrap/>
            <w:vAlign w:val="bottom"/>
            <w:hideMark/>
          </w:tcPr>
          <w:p w14:paraId="317D6E2A" w14:textId="77777777" w:rsidR="00984D79" w:rsidRPr="00984D79" w:rsidRDefault="00984D79" w:rsidP="00984D79">
            <w:pPr>
              <w:jc w:val="right"/>
              <w:rPr>
                <w:rFonts w:cs="Arial"/>
                <w:b/>
                <w:bCs/>
                <w:color w:val="000000"/>
                <w:sz w:val="12"/>
                <w:szCs w:val="12"/>
              </w:rPr>
            </w:pPr>
            <w:r w:rsidRPr="00984D79">
              <w:rPr>
                <w:rFonts w:cs="Arial"/>
                <w:b/>
                <w:bCs/>
                <w:color w:val="000000"/>
                <w:sz w:val="12"/>
                <w:szCs w:val="12"/>
              </w:rPr>
              <w:t>98%</w:t>
            </w:r>
          </w:p>
        </w:tc>
      </w:tr>
    </w:tbl>
    <w:p w14:paraId="5A94B4E7" w14:textId="77777777" w:rsidR="004001B8" w:rsidRPr="00A818A7" w:rsidRDefault="004001B8" w:rsidP="004001B8">
      <w:pPr>
        <w:rPr>
          <w:rFonts w:cs="Arial"/>
          <w:sz w:val="18"/>
          <w:szCs w:val="18"/>
          <w:lang w:val="en-GB"/>
        </w:rPr>
      </w:pPr>
      <w:r w:rsidRPr="00A818A7">
        <w:rPr>
          <w:rFonts w:cs="Arial"/>
          <w:sz w:val="18"/>
          <w:szCs w:val="18"/>
          <w:lang w:val="en-GB"/>
        </w:rPr>
        <w:tab/>
      </w:r>
      <w:r w:rsidRPr="00A818A7">
        <w:rPr>
          <w:rFonts w:cs="Arial"/>
          <w:sz w:val="18"/>
          <w:szCs w:val="18"/>
          <w:lang w:val="en-GB"/>
        </w:rPr>
        <w:tab/>
        <w:t>Note</w:t>
      </w:r>
      <w:r w:rsidRPr="00A818A7">
        <w:rPr>
          <w:rFonts w:cs="Arial"/>
          <w:sz w:val="18"/>
          <w:szCs w:val="18"/>
          <w:lang w:val="en-GB"/>
        </w:rPr>
        <w:tab/>
        <w:t>Red – All hosts connected to the array are decommissioned. Array recommended for decommissioning.</w:t>
      </w:r>
    </w:p>
    <w:p w14:paraId="15ECEA98" w14:textId="77777777" w:rsidR="004001B8" w:rsidRPr="00A818A7" w:rsidRDefault="004001B8" w:rsidP="004001B8">
      <w:pPr>
        <w:rPr>
          <w:rFonts w:cs="Arial"/>
          <w:sz w:val="18"/>
          <w:szCs w:val="18"/>
          <w:lang w:val="en-GB"/>
        </w:rPr>
      </w:pPr>
      <w:r w:rsidRPr="00A818A7">
        <w:rPr>
          <w:rFonts w:cs="Arial"/>
          <w:sz w:val="18"/>
          <w:szCs w:val="18"/>
          <w:lang w:val="en-GB"/>
        </w:rPr>
        <w:tab/>
      </w:r>
      <w:r w:rsidRPr="00A818A7">
        <w:rPr>
          <w:rFonts w:cs="Arial"/>
          <w:sz w:val="18"/>
          <w:szCs w:val="18"/>
          <w:lang w:val="en-GB"/>
        </w:rPr>
        <w:tab/>
      </w:r>
      <w:r w:rsidRPr="00A818A7">
        <w:rPr>
          <w:rFonts w:cs="Arial"/>
          <w:sz w:val="18"/>
          <w:szCs w:val="18"/>
          <w:lang w:val="en-GB"/>
        </w:rPr>
        <w:tab/>
        <w:t>Yellow – Some hosts connected to the array are decommissioned</w:t>
      </w:r>
    </w:p>
    <w:p w14:paraId="3CF0998B" w14:textId="77777777" w:rsidR="004001B8" w:rsidRPr="00A818A7" w:rsidRDefault="004001B8" w:rsidP="004001B8">
      <w:pPr>
        <w:rPr>
          <w:rFonts w:cs="Arial"/>
          <w:sz w:val="18"/>
          <w:szCs w:val="18"/>
          <w:lang w:val="en-GB"/>
        </w:rPr>
      </w:pPr>
      <w:r w:rsidRPr="00A818A7">
        <w:rPr>
          <w:rFonts w:cs="Arial"/>
          <w:sz w:val="18"/>
          <w:szCs w:val="18"/>
          <w:lang w:val="en-GB"/>
        </w:rPr>
        <w:tab/>
      </w:r>
      <w:r w:rsidRPr="00A818A7">
        <w:rPr>
          <w:rFonts w:cs="Arial"/>
          <w:sz w:val="18"/>
          <w:szCs w:val="18"/>
          <w:lang w:val="en-GB"/>
        </w:rPr>
        <w:tab/>
      </w:r>
      <w:r w:rsidRPr="00A818A7">
        <w:rPr>
          <w:rFonts w:cs="Arial"/>
          <w:sz w:val="18"/>
          <w:szCs w:val="18"/>
          <w:lang w:val="en-GB"/>
        </w:rPr>
        <w:tab/>
        <w:t>Green – Hosts connected to the array are active</w:t>
      </w:r>
    </w:p>
    <w:p w14:paraId="76DDA6EF" w14:textId="77777777" w:rsidR="00A818A7" w:rsidRPr="001E240D" w:rsidRDefault="00A818A7" w:rsidP="0073673F">
      <w:pPr>
        <w:rPr>
          <w:rFonts w:cs="Arial"/>
          <w:b/>
          <w:sz w:val="18"/>
          <w:szCs w:val="18"/>
          <w:lang w:val="en-GB"/>
        </w:rPr>
      </w:pPr>
    </w:p>
    <w:p w14:paraId="4A28CF9B" w14:textId="249AB672" w:rsidR="009004F1" w:rsidRDefault="00C03EF3" w:rsidP="005D5B01">
      <w:pPr>
        <w:pStyle w:val="ListParagraph"/>
        <w:numPr>
          <w:ilvl w:val="0"/>
          <w:numId w:val="7"/>
        </w:numPr>
        <w:rPr>
          <w:rFonts w:cs="Arial"/>
          <w:sz w:val="18"/>
          <w:szCs w:val="18"/>
          <w:lang w:val="en-GB"/>
        </w:rPr>
      </w:pPr>
      <w:r>
        <w:rPr>
          <w:rFonts w:cs="Arial"/>
          <w:sz w:val="18"/>
          <w:szCs w:val="18"/>
          <w:lang w:val="en-GB"/>
        </w:rPr>
        <w:t>20160111</w:t>
      </w:r>
    </w:p>
    <w:p w14:paraId="5A4E2D36" w14:textId="77777777" w:rsidR="009004F1" w:rsidRDefault="009004F1" w:rsidP="005D5B01">
      <w:pPr>
        <w:pStyle w:val="ListParagraph"/>
        <w:numPr>
          <w:ilvl w:val="1"/>
          <w:numId w:val="7"/>
        </w:numPr>
        <w:rPr>
          <w:rFonts w:cs="Arial"/>
          <w:sz w:val="18"/>
          <w:szCs w:val="18"/>
          <w:lang w:val="en-GB"/>
        </w:rPr>
      </w:pPr>
    </w:p>
    <w:p w14:paraId="324103B0" w14:textId="77777777" w:rsidR="006B23EE" w:rsidRPr="006B23EE" w:rsidRDefault="006B23EE" w:rsidP="006B23EE">
      <w:pPr>
        <w:pStyle w:val="ListParagraph"/>
        <w:ind w:left="1440"/>
        <w:rPr>
          <w:rFonts w:cs="Arial"/>
          <w:sz w:val="18"/>
          <w:szCs w:val="18"/>
          <w:lang w:val="en-GB"/>
        </w:rPr>
      </w:pPr>
    </w:p>
    <w:p w14:paraId="2AB7F5B0" w14:textId="32F79C4A" w:rsidR="0073673F" w:rsidRPr="001E240D" w:rsidRDefault="00A82D57" w:rsidP="0073673F">
      <w:pPr>
        <w:rPr>
          <w:rFonts w:cs="Arial"/>
          <w:b/>
          <w:sz w:val="18"/>
          <w:szCs w:val="18"/>
          <w:lang w:val="en-GB"/>
        </w:rPr>
      </w:pPr>
      <w:r>
        <w:rPr>
          <w:rFonts w:cs="Arial"/>
          <w:b/>
          <w:sz w:val="18"/>
          <w:szCs w:val="18"/>
          <w:lang w:val="en-GB"/>
        </w:rPr>
        <w:t>Figure 6</w:t>
      </w:r>
      <w:r w:rsidR="0073673F" w:rsidRPr="001E240D">
        <w:rPr>
          <w:rFonts w:cs="Arial"/>
          <w:b/>
          <w:sz w:val="18"/>
          <w:szCs w:val="18"/>
          <w:lang w:val="en-GB"/>
        </w:rPr>
        <w:t xml:space="preserve"> – Switch Utilisation and Capacity:</w:t>
      </w:r>
    </w:p>
    <w:tbl>
      <w:tblPr>
        <w:tblW w:w="14505"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094"/>
        <w:gridCol w:w="2980"/>
        <w:gridCol w:w="2401"/>
        <w:gridCol w:w="1620"/>
        <w:gridCol w:w="1710"/>
        <w:gridCol w:w="1170"/>
        <w:gridCol w:w="1530"/>
      </w:tblGrid>
      <w:tr w:rsidR="00F46584" w:rsidRPr="005F559A" w14:paraId="5628DA85" w14:textId="77777777" w:rsidTr="00F46584">
        <w:trPr>
          <w:trHeight w:val="75"/>
        </w:trPr>
        <w:tc>
          <w:tcPr>
            <w:tcW w:w="14505" w:type="dxa"/>
            <w:gridSpan w:val="7"/>
            <w:shd w:val="clear" w:color="auto" w:fill="auto"/>
            <w:noWrap/>
            <w:vAlign w:val="center"/>
            <w:hideMark/>
          </w:tcPr>
          <w:p w14:paraId="115071C2" w14:textId="77777777" w:rsidR="00F46584" w:rsidRPr="005F559A" w:rsidRDefault="00F46584" w:rsidP="00F46584">
            <w:pPr>
              <w:jc w:val="center"/>
              <w:rPr>
                <w:rFonts w:cs="Arial"/>
                <w:b/>
                <w:bCs/>
                <w:sz w:val="18"/>
                <w:szCs w:val="18"/>
              </w:rPr>
            </w:pPr>
            <w:r w:rsidRPr="005F559A">
              <w:rPr>
                <w:rFonts w:cs="Arial"/>
                <w:b/>
                <w:bCs/>
                <w:sz w:val="18"/>
                <w:szCs w:val="18"/>
              </w:rPr>
              <w:lastRenderedPageBreak/>
              <w:t>Citigroup Distributed Fibre Switch Capacity Report (EMEA) for Sept 2014</w:t>
            </w:r>
          </w:p>
        </w:tc>
      </w:tr>
      <w:tr w:rsidR="00F46584" w:rsidRPr="005F559A" w14:paraId="563286F8" w14:textId="77777777" w:rsidTr="00F46584">
        <w:trPr>
          <w:trHeight w:val="75"/>
        </w:trPr>
        <w:tc>
          <w:tcPr>
            <w:tcW w:w="3094" w:type="dxa"/>
            <w:shd w:val="clear" w:color="000000" w:fill="C0C0C0"/>
            <w:vAlign w:val="bottom"/>
            <w:hideMark/>
          </w:tcPr>
          <w:p w14:paraId="05FF9ED9" w14:textId="77777777" w:rsidR="00F46584" w:rsidRPr="005F559A" w:rsidRDefault="00F46584" w:rsidP="00F46584">
            <w:pPr>
              <w:jc w:val="center"/>
              <w:rPr>
                <w:rFonts w:cs="Arial"/>
                <w:b/>
                <w:bCs/>
                <w:sz w:val="18"/>
                <w:szCs w:val="18"/>
              </w:rPr>
            </w:pPr>
            <w:r w:rsidRPr="005F559A">
              <w:rPr>
                <w:rFonts w:cs="Arial"/>
                <w:b/>
                <w:bCs/>
                <w:sz w:val="18"/>
                <w:szCs w:val="18"/>
              </w:rPr>
              <w:t>Site</w:t>
            </w:r>
          </w:p>
        </w:tc>
        <w:tc>
          <w:tcPr>
            <w:tcW w:w="2980" w:type="dxa"/>
            <w:shd w:val="clear" w:color="000000" w:fill="C0C0C0"/>
            <w:vAlign w:val="bottom"/>
            <w:hideMark/>
          </w:tcPr>
          <w:p w14:paraId="3A7DAC2C" w14:textId="77777777" w:rsidR="00F46584" w:rsidRPr="005F559A" w:rsidRDefault="00F46584" w:rsidP="00F46584">
            <w:pPr>
              <w:jc w:val="center"/>
              <w:rPr>
                <w:rFonts w:cs="Arial"/>
                <w:b/>
                <w:bCs/>
                <w:sz w:val="18"/>
                <w:szCs w:val="18"/>
              </w:rPr>
            </w:pPr>
            <w:r w:rsidRPr="005F559A">
              <w:rPr>
                <w:rFonts w:cs="Arial"/>
                <w:b/>
                <w:bCs/>
                <w:sz w:val="18"/>
                <w:szCs w:val="18"/>
              </w:rPr>
              <w:t>San</w:t>
            </w:r>
          </w:p>
        </w:tc>
        <w:tc>
          <w:tcPr>
            <w:tcW w:w="2401" w:type="dxa"/>
            <w:shd w:val="clear" w:color="000000" w:fill="C0C0C0"/>
            <w:vAlign w:val="bottom"/>
            <w:hideMark/>
          </w:tcPr>
          <w:p w14:paraId="0242D673" w14:textId="77777777" w:rsidR="00F46584" w:rsidRPr="005F559A" w:rsidRDefault="00F46584" w:rsidP="00F46584">
            <w:pPr>
              <w:jc w:val="center"/>
              <w:rPr>
                <w:rFonts w:cs="Arial"/>
                <w:b/>
                <w:bCs/>
                <w:sz w:val="18"/>
                <w:szCs w:val="18"/>
              </w:rPr>
            </w:pPr>
            <w:r w:rsidRPr="005F559A">
              <w:rPr>
                <w:rFonts w:cs="Arial"/>
                <w:b/>
                <w:bCs/>
                <w:sz w:val="18"/>
                <w:szCs w:val="18"/>
              </w:rPr>
              <w:t>Total Installed</w:t>
            </w:r>
          </w:p>
        </w:tc>
        <w:tc>
          <w:tcPr>
            <w:tcW w:w="1620" w:type="dxa"/>
            <w:shd w:val="clear" w:color="000000" w:fill="C0C0C0"/>
            <w:vAlign w:val="bottom"/>
            <w:hideMark/>
          </w:tcPr>
          <w:p w14:paraId="5929B1AC" w14:textId="70C3568B" w:rsidR="00F46584" w:rsidRPr="005F559A" w:rsidRDefault="00F46584" w:rsidP="00F46584">
            <w:pPr>
              <w:jc w:val="center"/>
              <w:rPr>
                <w:rFonts w:cs="Arial"/>
                <w:b/>
                <w:bCs/>
                <w:sz w:val="18"/>
                <w:szCs w:val="18"/>
              </w:rPr>
            </w:pPr>
            <w:r w:rsidRPr="005F559A">
              <w:rPr>
                <w:rFonts w:cs="Arial"/>
                <w:b/>
                <w:bCs/>
                <w:sz w:val="18"/>
                <w:szCs w:val="18"/>
              </w:rPr>
              <w:t>Used Ports</w:t>
            </w:r>
          </w:p>
        </w:tc>
        <w:tc>
          <w:tcPr>
            <w:tcW w:w="1710" w:type="dxa"/>
            <w:shd w:val="clear" w:color="000000" w:fill="C0C0C0"/>
            <w:vAlign w:val="bottom"/>
            <w:hideMark/>
          </w:tcPr>
          <w:p w14:paraId="2F9200A9" w14:textId="0D6A1D31" w:rsidR="00F46584" w:rsidRPr="005F559A" w:rsidRDefault="00F46584" w:rsidP="00F46584">
            <w:pPr>
              <w:jc w:val="center"/>
              <w:rPr>
                <w:rFonts w:cs="Arial"/>
                <w:b/>
                <w:bCs/>
                <w:sz w:val="18"/>
                <w:szCs w:val="18"/>
              </w:rPr>
            </w:pPr>
            <w:r w:rsidRPr="005F559A">
              <w:rPr>
                <w:rFonts w:cs="Arial"/>
                <w:b/>
                <w:bCs/>
                <w:sz w:val="18"/>
                <w:szCs w:val="18"/>
              </w:rPr>
              <w:t>Free Ports</w:t>
            </w:r>
          </w:p>
        </w:tc>
        <w:tc>
          <w:tcPr>
            <w:tcW w:w="1170" w:type="dxa"/>
            <w:shd w:val="clear" w:color="000000" w:fill="C0C0C0"/>
            <w:vAlign w:val="bottom"/>
            <w:hideMark/>
          </w:tcPr>
          <w:p w14:paraId="0F301077" w14:textId="77777777" w:rsidR="00F46584" w:rsidRPr="005F559A" w:rsidRDefault="00F46584" w:rsidP="00F46584">
            <w:pPr>
              <w:jc w:val="center"/>
              <w:rPr>
                <w:rFonts w:cs="Arial"/>
                <w:b/>
                <w:bCs/>
                <w:sz w:val="18"/>
                <w:szCs w:val="18"/>
              </w:rPr>
            </w:pPr>
            <w:r w:rsidRPr="005F559A">
              <w:rPr>
                <w:rFonts w:cs="Arial"/>
                <w:b/>
                <w:bCs/>
                <w:sz w:val="18"/>
                <w:szCs w:val="18"/>
              </w:rPr>
              <w:t>% Free</w:t>
            </w:r>
          </w:p>
        </w:tc>
        <w:tc>
          <w:tcPr>
            <w:tcW w:w="1530" w:type="dxa"/>
            <w:shd w:val="clear" w:color="000000" w:fill="C0C0C0"/>
            <w:vAlign w:val="bottom"/>
            <w:hideMark/>
          </w:tcPr>
          <w:p w14:paraId="41F45A21" w14:textId="63BD41A4" w:rsidR="00F46584" w:rsidRPr="005F559A" w:rsidRDefault="00F46584" w:rsidP="00F46584">
            <w:pPr>
              <w:jc w:val="center"/>
              <w:rPr>
                <w:rFonts w:cs="Arial"/>
                <w:b/>
                <w:bCs/>
                <w:sz w:val="18"/>
                <w:szCs w:val="18"/>
              </w:rPr>
            </w:pPr>
            <w:r w:rsidRPr="005F559A">
              <w:rPr>
                <w:rFonts w:cs="Arial"/>
                <w:b/>
                <w:bCs/>
                <w:sz w:val="18"/>
                <w:szCs w:val="18"/>
              </w:rPr>
              <w:t>Switch Count</w:t>
            </w:r>
          </w:p>
        </w:tc>
      </w:tr>
      <w:tr w:rsidR="00F46584" w:rsidRPr="005F559A" w14:paraId="2B050BA8" w14:textId="77777777" w:rsidTr="00F46584">
        <w:trPr>
          <w:trHeight w:val="75"/>
        </w:trPr>
        <w:tc>
          <w:tcPr>
            <w:tcW w:w="6074" w:type="dxa"/>
            <w:gridSpan w:val="2"/>
            <w:shd w:val="clear" w:color="000000" w:fill="CCFFFF"/>
            <w:noWrap/>
            <w:vAlign w:val="bottom"/>
            <w:hideMark/>
          </w:tcPr>
          <w:p w14:paraId="6B70AFE8" w14:textId="77777777" w:rsidR="00F46584" w:rsidRPr="005F559A" w:rsidRDefault="00F46584" w:rsidP="00F46584">
            <w:pPr>
              <w:jc w:val="center"/>
              <w:rPr>
                <w:rFonts w:cs="Arial"/>
                <w:b/>
                <w:bCs/>
                <w:sz w:val="18"/>
                <w:szCs w:val="18"/>
              </w:rPr>
            </w:pPr>
            <w:r w:rsidRPr="005F559A">
              <w:rPr>
                <w:rFonts w:cs="Arial"/>
                <w:b/>
                <w:bCs/>
                <w:sz w:val="18"/>
                <w:szCs w:val="18"/>
              </w:rPr>
              <w:t>Total All Sites</w:t>
            </w:r>
          </w:p>
        </w:tc>
        <w:tc>
          <w:tcPr>
            <w:tcW w:w="2401" w:type="dxa"/>
            <w:shd w:val="clear" w:color="000000" w:fill="CCFFFF"/>
            <w:noWrap/>
            <w:vAlign w:val="bottom"/>
            <w:hideMark/>
          </w:tcPr>
          <w:p w14:paraId="5D1952FD" w14:textId="77777777" w:rsidR="00F46584" w:rsidRPr="005F559A" w:rsidRDefault="00F46584" w:rsidP="00F46584">
            <w:pPr>
              <w:jc w:val="right"/>
              <w:rPr>
                <w:rFonts w:cs="Arial"/>
                <w:b/>
                <w:bCs/>
                <w:sz w:val="18"/>
                <w:szCs w:val="18"/>
              </w:rPr>
            </w:pPr>
            <w:r w:rsidRPr="005F559A">
              <w:rPr>
                <w:rFonts w:cs="Arial"/>
                <w:b/>
                <w:bCs/>
                <w:sz w:val="18"/>
                <w:szCs w:val="18"/>
              </w:rPr>
              <w:t>18,496</w:t>
            </w:r>
          </w:p>
        </w:tc>
        <w:tc>
          <w:tcPr>
            <w:tcW w:w="1620" w:type="dxa"/>
            <w:shd w:val="clear" w:color="000000" w:fill="CCFFFF"/>
            <w:noWrap/>
            <w:vAlign w:val="bottom"/>
            <w:hideMark/>
          </w:tcPr>
          <w:p w14:paraId="2F91898E" w14:textId="77777777" w:rsidR="00F46584" w:rsidRPr="005F559A" w:rsidRDefault="00F46584" w:rsidP="00F46584">
            <w:pPr>
              <w:jc w:val="right"/>
              <w:rPr>
                <w:rFonts w:cs="Arial"/>
                <w:b/>
                <w:bCs/>
                <w:sz w:val="18"/>
                <w:szCs w:val="18"/>
              </w:rPr>
            </w:pPr>
            <w:r w:rsidRPr="005F559A">
              <w:rPr>
                <w:rFonts w:cs="Arial"/>
                <w:b/>
                <w:bCs/>
                <w:sz w:val="18"/>
                <w:szCs w:val="18"/>
              </w:rPr>
              <w:t>11,637</w:t>
            </w:r>
          </w:p>
        </w:tc>
        <w:tc>
          <w:tcPr>
            <w:tcW w:w="1710" w:type="dxa"/>
            <w:shd w:val="clear" w:color="000000" w:fill="CCFFFF"/>
            <w:noWrap/>
            <w:vAlign w:val="bottom"/>
            <w:hideMark/>
          </w:tcPr>
          <w:p w14:paraId="7D56D7A9" w14:textId="77777777" w:rsidR="00F46584" w:rsidRPr="005F559A" w:rsidRDefault="00F46584" w:rsidP="00F46584">
            <w:pPr>
              <w:jc w:val="right"/>
              <w:rPr>
                <w:rFonts w:cs="Arial"/>
                <w:b/>
                <w:bCs/>
                <w:sz w:val="18"/>
                <w:szCs w:val="18"/>
              </w:rPr>
            </w:pPr>
            <w:r w:rsidRPr="005F559A">
              <w:rPr>
                <w:rFonts w:cs="Arial"/>
                <w:b/>
                <w:bCs/>
                <w:sz w:val="18"/>
                <w:szCs w:val="18"/>
              </w:rPr>
              <w:t>6,859</w:t>
            </w:r>
          </w:p>
        </w:tc>
        <w:tc>
          <w:tcPr>
            <w:tcW w:w="1170" w:type="dxa"/>
            <w:shd w:val="clear" w:color="000000" w:fill="CCFFFF"/>
            <w:noWrap/>
            <w:vAlign w:val="bottom"/>
            <w:hideMark/>
          </w:tcPr>
          <w:p w14:paraId="079C6EC0" w14:textId="77777777" w:rsidR="00F46584" w:rsidRPr="005F559A" w:rsidRDefault="00F46584" w:rsidP="00F46584">
            <w:pPr>
              <w:jc w:val="right"/>
              <w:rPr>
                <w:rFonts w:cs="Arial"/>
                <w:b/>
                <w:bCs/>
                <w:sz w:val="18"/>
                <w:szCs w:val="18"/>
              </w:rPr>
            </w:pPr>
            <w:r w:rsidRPr="005F559A">
              <w:rPr>
                <w:rFonts w:cs="Arial"/>
                <w:b/>
                <w:bCs/>
                <w:sz w:val="18"/>
                <w:szCs w:val="18"/>
              </w:rPr>
              <w:t>37.1%</w:t>
            </w:r>
          </w:p>
        </w:tc>
        <w:tc>
          <w:tcPr>
            <w:tcW w:w="1530" w:type="dxa"/>
            <w:shd w:val="clear" w:color="000000" w:fill="CCFFFF"/>
            <w:noWrap/>
            <w:vAlign w:val="bottom"/>
            <w:hideMark/>
          </w:tcPr>
          <w:p w14:paraId="17517513" w14:textId="77777777" w:rsidR="00F46584" w:rsidRPr="005F559A" w:rsidRDefault="00F46584" w:rsidP="00F46584">
            <w:pPr>
              <w:jc w:val="right"/>
              <w:rPr>
                <w:rFonts w:cs="Arial"/>
                <w:b/>
                <w:bCs/>
                <w:sz w:val="18"/>
                <w:szCs w:val="18"/>
              </w:rPr>
            </w:pPr>
            <w:r w:rsidRPr="005F559A">
              <w:rPr>
                <w:rFonts w:cs="Arial"/>
                <w:b/>
                <w:bCs/>
                <w:sz w:val="18"/>
                <w:szCs w:val="18"/>
              </w:rPr>
              <w:t>106</w:t>
            </w:r>
          </w:p>
        </w:tc>
      </w:tr>
      <w:tr w:rsidR="00F46584" w:rsidRPr="005F559A" w14:paraId="74E26113" w14:textId="77777777" w:rsidTr="00F46584">
        <w:trPr>
          <w:trHeight w:val="75"/>
        </w:trPr>
        <w:tc>
          <w:tcPr>
            <w:tcW w:w="3094" w:type="dxa"/>
            <w:shd w:val="clear" w:color="auto" w:fill="auto"/>
            <w:noWrap/>
            <w:vAlign w:val="bottom"/>
            <w:hideMark/>
          </w:tcPr>
          <w:p w14:paraId="7B9CF6E2" w14:textId="77777777" w:rsidR="00F46584" w:rsidRPr="005F559A" w:rsidRDefault="00F46584" w:rsidP="00F46584">
            <w:pPr>
              <w:rPr>
                <w:rFonts w:cs="Arial"/>
                <w:b/>
                <w:bCs/>
                <w:sz w:val="18"/>
                <w:szCs w:val="18"/>
              </w:rPr>
            </w:pPr>
            <w:r w:rsidRPr="005F559A">
              <w:rPr>
                <w:rFonts w:cs="Arial"/>
                <w:b/>
                <w:bCs/>
                <w:sz w:val="18"/>
                <w:szCs w:val="18"/>
              </w:rPr>
              <w:t>Citigroup Centre DC, London</w:t>
            </w:r>
          </w:p>
        </w:tc>
        <w:tc>
          <w:tcPr>
            <w:tcW w:w="2980" w:type="dxa"/>
            <w:shd w:val="clear" w:color="auto" w:fill="auto"/>
            <w:vAlign w:val="center"/>
            <w:hideMark/>
          </w:tcPr>
          <w:p w14:paraId="4FB8278C" w14:textId="77777777" w:rsidR="00F46584" w:rsidRPr="005F559A" w:rsidRDefault="00F46584" w:rsidP="00F46584">
            <w:pPr>
              <w:rPr>
                <w:rFonts w:cs="Arial"/>
                <w:color w:val="000000"/>
                <w:sz w:val="18"/>
                <w:szCs w:val="18"/>
              </w:rPr>
            </w:pPr>
            <w:r w:rsidRPr="005F559A">
              <w:rPr>
                <w:rFonts w:cs="Arial"/>
                <w:color w:val="000000"/>
                <w:sz w:val="18"/>
                <w:szCs w:val="18"/>
              </w:rPr>
              <w:t>Core (Tape) Cisco</w:t>
            </w:r>
          </w:p>
        </w:tc>
        <w:tc>
          <w:tcPr>
            <w:tcW w:w="2401" w:type="dxa"/>
            <w:shd w:val="clear" w:color="auto" w:fill="auto"/>
            <w:noWrap/>
            <w:vAlign w:val="bottom"/>
            <w:hideMark/>
          </w:tcPr>
          <w:p w14:paraId="66D211D4" w14:textId="77777777" w:rsidR="00F46584" w:rsidRPr="005F559A" w:rsidRDefault="00F46584" w:rsidP="00F46584">
            <w:pPr>
              <w:jc w:val="right"/>
              <w:rPr>
                <w:rFonts w:cs="Arial"/>
                <w:sz w:val="18"/>
                <w:szCs w:val="18"/>
              </w:rPr>
            </w:pPr>
            <w:r w:rsidRPr="005F559A">
              <w:rPr>
                <w:rFonts w:cs="Arial"/>
                <w:sz w:val="18"/>
                <w:szCs w:val="18"/>
              </w:rPr>
              <w:t>96</w:t>
            </w:r>
          </w:p>
        </w:tc>
        <w:tc>
          <w:tcPr>
            <w:tcW w:w="1620" w:type="dxa"/>
            <w:shd w:val="clear" w:color="auto" w:fill="auto"/>
            <w:noWrap/>
            <w:vAlign w:val="bottom"/>
            <w:hideMark/>
          </w:tcPr>
          <w:p w14:paraId="2402E868" w14:textId="77777777" w:rsidR="00F46584" w:rsidRPr="005F559A" w:rsidRDefault="00F46584" w:rsidP="00F46584">
            <w:pPr>
              <w:jc w:val="right"/>
              <w:rPr>
                <w:rFonts w:cs="Arial"/>
                <w:sz w:val="18"/>
                <w:szCs w:val="18"/>
              </w:rPr>
            </w:pPr>
            <w:r w:rsidRPr="005F559A">
              <w:rPr>
                <w:rFonts w:cs="Arial"/>
                <w:sz w:val="18"/>
                <w:szCs w:val="18"/>
              </w:rPr>
              <w:t>32</w:t>
            </w:r>
          </w:p>
        </w:tc>
        <w:tc>
          <w:tcPr>
            <w:tcW w:w="1710" w:type="dxa"/>
            <w:shd w:val="clear" w:color="auto" w:fill="auto"/>
            <w:noWrap/>
            <w:vAlign w:val="bottom"/>
            <w:hideMark/>
          </w:tcPr>
          <w:p w14:paraId="1E9A90F6" w14:textId="77777777" w:rsidR="00F46584" w:rsidRPr="005F559A" w:rsidRDefault="00F46584" w:rsidP="00F46584">
            <w:pPr>
              <w:jc w:val="right"/>
              <w:rPr>
                <w:rFonts w:cs="Arial"/>
                <w:sz w:val="18"/>
                <w:szCs w:val="18"/>
              </w:rPr>
            </w:pPr>
            <w:r w:rsidRPr="005F559A">
              <w:rPr>
                <w:rFonts w:cs="Arial"/>
                <w:sz w:val="18"/>
                <w:szCs w:val="18"/>
              </w:rPr>
              <w:t>64</w:t>
            </w:r>
          </w:p>
        </w:tc>
        <w:tc>
          <w:tcPr>
            <w:tcW w:w="1170" w:type="dxa"/>
            <w:shd w:val="clear" w:color="000000" w:fill="CCFFCC"/>
            <w:noWrap/>
            <w:vAlign w:val="bottom"/>
            <w:hideMark/>
          </w:tcPr>
          <w:p w14:paraId="2AB7E32B" w14:textId="77777777" w:rsidR="00F46584" w:rsidRPr="005F559A" w:rsidRDefault="00F46584" w:rsidP="00F46584">
            <w:pPr>
              <w:jc w:val="right"/>
              <w:rPr>
                <w:rFonts w:cs="Arial"/>
                <w:sz w:val="18"/>
                <w:szCs w:val="18"/>
              </w:rPr>
            </w:pPr>
            <w:r w:rsidRPr="005F559A">
              <w:rPr>
                <w:rFonts w:cs="Arial"/>
                <w:sz w:val="18"/>
                <w:szCs w:val="18"/>
              </w:rPr>
              <w:t>66.7%</w:t>
            </w:r>
          </w:p>
        </w:tc>
        <w:tc>
          <w:tcPr>
            <w:tcW w:w="1530" w:type="dxa"/>
            <w:shd w:val="clear" w:color="auto" w:fill="auto"/>
            <w:noWrap/>
            <w:vAlign w:val="bottom"/>
            <w:hideMark/>
          </w:tcPr>
          <w:p w14:paraId="6B92AC21"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0F0812C7" w14:textId="77777777" w:rsidTr="00F46584">
        <w:trPr>
          <w:trHeight w:val="255"/>
        </w:trPr>
        <w:tc>
          <w:tcPr>
            <w:tcW w:w="3094" w:type="dxa"/>
            <w:shd w:val="clear" w:color="auto" w:fill="auto"/>
            <w:noWrap/>
            <w:vAlign w:val="bottom"/>
            <w:hideMark/>
          </w:tcPr>
          <w:p w14:paraId="2BB3161B" w14:textId="77777777" w:rsidR="00F46584" w:rsidRPr="005F559A" w:rsidRDefault="00F46584" w:rsidP="00F46584">
            <w:pPr>
              <w:rPr>
                <w:rFonts w:cs="Arial"/>
                <w:b/>
                <w:bCs/>
                <w:sz w:val="18"/>
                <w:szCs w:val="18"/>
              </w:rPr>
            </w:pPr>
            <w:r w:rsidRPr="005F559A">
              <w:rPr>
                <w:rFonts w:cs="Arial"/>
                <w:b/>
                <w:bCs/>
                <w:sz w:val="18"/>
                <w:szCs w:val="18"/>
              </w:rPr>
              <w:t>Citigroup Centre DC, London</w:t>
            </w:r>
          </w:p>
        </w:tc>
        <w:tc>
          <w:tcPr>
            <w:tcW w:w="2980" w:type="dxa"/>
            <w:shd w:val="clear" w:color="auto" w:fill="auto"/>
            <w:vAlign w:val="center"/>
            <w:hideMark/>
          </w:tcPr>
          <w:p w14:paraId="1063DB8F" w14:textId="77777777" w:rsidR="00F46584" w:rsidRPr="005F559A" w:rsidRDefault="00F46584" w:rsidP="00F46584">
            <w:pPr>
              <w:rPr>
                <w:rFonts w:cs="Arial"/>
                <w:color w:val="000000"/>
                <w:sz w:val="18"/>
                <w:szCs w:val="18"/>
              </w:rPr>
            </w:pPr>
            <w:r w:rsidRPr="005F559A">
              <w:rPr>
                <w:rFonts w:cs="Arial"/>
                <w:color w:val="000000"/>
                <w:sz w:val="18"/>
                <w:szCs w:val="18"/>
              </w:rPr>
              <w:t>Core (Disk) Cisco</w:t>
            </w:r>
          </w:p>
        </w:tc>
        <w:tc>
          <w:tcPr>
            <w:tcW w:w="2401" w:type="dxa"/>
            <w:shd w:val="clear" w:color="auto" w:fill="auto"/>
            <w:noWrap/>
            <w:vAlign w:val="bottom"/>
            <w:hideMark/>
          </w:tcPr>
          <w:p w14:paraId="61EAB6F1" w14:textId="77777777" w:rsidR="00F46584" w:rsidRPr="005F559A" w:rsidRDefault="00F46584" w:rsidP="00F46584">
            <w:pPr>
              <w:jc w:val="right"/>
              <w:rPr>
                <w:rFonts w:cs="Arial"/>
                <w:sz w:val="18"/>
                <w:szCs w:val="18"/>
              </w:rPr>
            </w:pPr>
            <w:r w:rsidRPr="005F559A">
              <w:rPr>
                <w:rFonts w:cs="Arial"/>
                <w:sz w:val="18"/>
                <w:szCs w:val="18"/>
              </w:rPr>
              <w:t>408</w:t>
            </w:r>
          </w:p>
        </w:tc>
        <w:tc>
          <w:tcPr>
            <w:tcW w:w="1620" w:type="dxa"/>
            <w:shd w:val="clear" w:color="auto" w:fill="auto"/>
            <w:noWrap/>
            <w:vAlign w:val="bottom"/>
            <w:hideMark/>
          </w:tcPr>
          <w:p w14:paraId="04792C06" w14:textId="77777777" w:rsidR="00F46584" w:rsidRPr="005F559A" w:rsidRDefault="00F46584" w:rsidP="00F46584">
            <w:pPr>
              <w:jc w:val="right"/>
              <w:rPr>
                <w:rFonts w:cs="Arial"/>
                <w:sz w:val="18"/>
                <w:szCs w:val="18"/>
              </w:rPr>
            </w:pPr>
            <w:r w:rsidRPr="005F559A">
              <w:rPr>
                <w:rFonts w:cs="Arial"/>
                <w:sz w:val="18"/>
                <w:szCs w:val="18"/>
              </w:rPr>
              <w:t>182</w:t>
            </w:r>
          </w:p>
        </w:tc>
        <w:tc>
          <w:tcPr>
            <w:tcW w:w="1710" w:type="dxa"/>
            <w:shd w:val="clear" w:color="auto" w:fill="auto"/>
            <w:noWrap/>
            <w:vAlign w:val="bottom"/>
            <w:hideMark/>
          </w:tcPr>
          <w:p w14:paraId="379A87F2" w14:textId="77777777" w:rsidR="00F46584" w:rsidRPr="005F559A" w:rsidRDefault="00F46584" w:rsidP="00F46584">
            <w:pPr>
              <w:jc w:val="right"/>
              <w:rPr>
                <w:rFonts w:cs="Arial"/>
                <w:sz w:val="18"/>
                <w:szCs w:val="18"/>
              </w:rPr>
            </w:pPr>
            <w:r w:rsidRPr="005F559A">
              <w:rPr>
                <w:rFonts w:cs="Arial"/>
                <w:sz w:val="18"/>
                <w:szCs w:val="18"/>
              </w:rPr>
              <w:t>226</w:t>
            </w:r>
          </w:p>
        </w:tc>
        <w:tc>
          <w:tcPr>
            <w:tcW w:w="1170" w:type="dxa"/>
            <w:shd w:val="clear" w:color="000000" w:fill="CCFFCC"/>
            <w:noWrap/>
            <w:vAlign w:val="bottom"/>
            <w:hideMark/>
          </w:tcPr>
          <w:p w14:paraId="3E5E175F" w14:textId="77777777" w:rsidR="00F46584" w:rsidRPr="005F559A" w:rsidRDefault="00F46584" w:rsidP="00F46584">
            <w:pPr>
              <w:jc w:val="right"/>
              <w:rPr>
                <w:rFonts w:cs="Arial"/>
                <w:sz w:val="18"/>
                <w:szCs w:val="18"/>
              </w:rPr>
            </w:pPr>
            <w:r w:rsidRPr="005F559A">
              <w:rPr>
                <w:rFonts w:cs="Arial"/>
                <w:sz w:val="18"/>
                <w:szCs w:val="18"/>
              </w:rPr>
              <w:t>55.4%</w:t>
            </w:r>
          </w:p>
        </w:tc>
        <w:tc>
          <w:tcPr>
            <w:tcW w:w="1530" w:type="dxa"/>
            <w:shd w:val="clear" w:color="auto" w:fill="auto"/>
            <w:noWrap/>
            <w:vAlign w:val="bottom"/>
            <w:hideMark/>
          </w:tcPr>
          <w:p w14:paraId="3AB363CA"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75008B92" w14:textId="77777777" w:rsidTr="005F559A">
        <w:trPr>
          <w:trHeight w:val="75"/>
        </w:trPr>
        <w:tc>
          <w:tcPr>
            <w:tcW w:w="3094" w:type="dxa"/>
            <w:shd w:val="clear" w:color="auto" w:fill="auto"/>
            <w:noWrap/>
            <w:vAlign w:val="bottom"/>
            <w:hideMark/>
          </w:tcPr>
          <w:p w14:paraId="43C52054" w14:textId="77777777" w:rsidR="00F46584" w:rsidRPr="005F559A" w:rsidRDefault="00F46584" w:rsidP="00F46584">
            <w:pPr>
              <w:rPr>
                <w:rFonts w:cs="Arial"/>
                <w:b/>
                <w:bCs/>
                <w:sz w:val="18"/>
                <w:szCs w:val="18"/>
              </w:rPr>
            </w:pPr>
            <w:r w:rsidRPr="005F559A">
              <w:rPr>
                <w:rFonts w:cs="Arial"/>
                <w:b/>
                <w:bCs/>
                <w:sz w:val="18"/>
                <w:szCs w:val="18"/>
              </w:rPr>
              <w:t>Citigroup Centre DC, London</w:t>
            </w:r>
          </w:p>
        </w:tc>
        <w:tc>
          <w:tcPr>
            <w:tcW w:w="2980" w:type="dxa"/>
            <w:shd w:val="clear" w:color="auto" w:fill="auto"/>
            <w:vAlign w:val="center"/>
            <w:hideMark/>
          </w:tcPr>
          <w:p w14:paraId="7C760DA7" w14:textId="77777777" w:rsidR="00F46584" w:rsidRPr="005F559A" w:rsidRDefault="00F46584" w:rsidP="00F46584">
            <w:pPr>
              <w:rPr>
                <w:rFonts w:cs="Arial"/>
                <w:color w:val="000000"/>
                <w:sz w:val="18"/>
                <w:szCs w:val="18"/>
              </w:rPr>
            </w:pPr>
            <w:r w:rsidRPr="005F559A">
              <w:rPr>
                <w:rFonts w:cs="Arial"/>
                <w:color w:val="000000"/>
                <w:sz w:val="18"/>
                <w:szCs w:val="18"/>
              </w:rPr>
              <w:t>Edge (Disk) Cisco</w:t>
            </w:r>
          </w:p>
        </w:tc>
        <w:tc>
          <w:tcPr>
            <w:tcW w:w="2401" w:type="dxa"/>
            <w:shd w:val="clear" w:color="auto" w:fill="auto"/>
            <w:noWrap/>
            <w:vAlign w:val="bottom"/>
            <w:hideMark/>
          </w:tcPr>
          <w:p w14:paraId="57F6C963" w14:textId="77777777" w:rsidR="00F46584" w:rsidRPr="005F559A" w:rsidRDefault="00F46584" w:rsidP="00F46584">
            <w:pPr>
              <w:jc w:val="right"/>
              <w:rPr>
                <w:rFonts w:cs="Arial"/>
                <w:sz w:val="18"/>
                <w:szCs w:val="18"/>
              </w:rPr>
            </w:pPr>
            <w:r w:rsidRPr="005F559A">
              <w:rPr>
                <w:rFonts w:cs="Arial"/>
                <w:sz w:val="18"/>
                <w:szCs w:val="18"/>
              </w:rPr>
              <w:t>1,296</w:t>
            </w:r>
          </w:p>
        </w:tc>
        <w:tc>
          <w:tcPr>
            <w:tcW w:w="1620" w:type="dxa"/>
            <w:shd w:val="clear" w:color="auto" w:fill="auto"/>
            <w:noWrap/>
            <w:vAlign w:val="bottom"/>
            <w:hideMark/>
          </w:tcPr>
          <w:p w14:paraId="3198AF43" w14:textId="77777777" w:rsidR="00F46584" w:rsidRPr="005F559A" w:rsidRDefault="00F46584" w:rsidP="00F46584">
            <w:pPr>
              <w:jc w:val="right"/>
              <w:rPr>
                <w:rFonts w:cs="Arial"/>
                <w:sz w:val="18"/>
                <w:szCs w:val="18"/>
              </w:rPr>
            </w:pPr>
            <w:r w:rsidRPr="005F559A">
              <w:rPr>
                <w:rFonts w:cs="Arial"/>
                <w:sz w:val="18"/>
                <w:szCs w:val="18"/>
              </w:rPr>
              <w:t>433</w:t>
            </w:r>
          </w:p>
        </w:tc>
        <w:tc>
          <w:tcPr>
            <w:tcW w:w="1710" w:type="dxa"/>
            <w:shd w:val="clear" w:color="auto" w:fill="auto"/>
            <w:noWrap/>
            <w:vAlign w:val="bottom"/>
            <w:hideMark/>
          </w:tcPr>
          <w:p w14:paraId="49885E14" w14:textId="77777777" w:rsidR="00F46584" w:rsidRPr="005F559A" w:rsidRDefault="00F46584" w:rsidP="00F46584">
            <w:pPr>
              <w:jc w:val="right"/>
              <w:rPr>
                <w:rFonts w:cs="Arial"/>
                <w:sz w:val="18"/>
                <w:szCs w:val="18"/>
              </w:rPr>
            </w:pPr>
            <w:r w:rsidRPr="005F559A">
              <w:rPr>
                <w:rFonts w:cs="Arial"/>
                <w:sz w:val="18"/>
                <w:szCs w:val="18"/>
              </w:rPr>
              <w:t>863</w:t>
            </w:r>
          </w:p>
        </w:tc>
        <w:tc>
          <w:tcPr>
            <w:tcW w:w="1170" w:type="dxa"/>
            <w:shd w:val="clear" w:color="000000" w:fill="CCFFCC"/>
            <w:noWrap/>
            <w:vAlign w:val="bottom"/>
            <w:hideMark/>
          </w:tcPr>
          <w:p w14:paraId="0F8DFCB6" w14:textId="77777777" w:rsidR="00F46584" w:rsidRPr="005F559A" w:rsidRDefault="00F46584" w:rsidP="00F46584">
            <w:pPr>
              <w:jc w:val="right"/>
              <w:rPr>
                <w:rFonts w:cs="Arial"/>
                <w:sz w:val="18"/>
                <w:szCs w:val="18"/>
              </w:rPr>
            </w:pPr>
            <w:r w:rsidRPr="005F559A">
              <w:rPr>
                <w:rFonts w:cs="Arial"/>
                <w:sz w:val="18"/>
                <w:szCs w:val="18"/>
              </w:rPr>
              <w:t>66.6%</w:t>
            </w:r>
          </w:p>
        </w:tc>
        <w:tc>
          <w:tcPr>
            <w:tcW w:w="1530" w:type="dxa"/>
            <w:shd w:val="clear" w:color="auto" w:fill="auto"/>
            <w:noWrap/>
            <w:vAlign w:val="bottom"/>
            <w:hideMark/>
          </w:tcPr>
          <w:p w14:paraId="5524849E" w14:textId="77777777" w:rsidR="00F46584" w:rsidRPr="005F559A" w:rsidRDefault="00F46584" w:rsidP="00F46584">
            <w:pPr>
              <w:jc w:val="right"/>
              <w:rPr>
                <w:rFonts w:cs="Arial"/>
                <w:sz w:val="18"/>
                <w:szCs w:val="18"/>
              </w:rPr>
            </w:pPr>
            <w:r w:rsidRPr="005F559A">
              <w:rPr>
                <w:rFonts w:cs="Arial"/>
                <w:sz w:val="18"/>
                <w:szCs w:val="18"/>
              </w:rPr>
              <w:t>6</w:t>
            </w:r>
          </w:p>
        </w:tc>
      </w:tr>
      <w:tr w:rsidR="00F46584" w:rsidRPr="005F559A" w14:paraId="65A74DA8" w14:textId="77777777" w:rsidTr="005F559A">
        <w:trPr>
          <w:trHeight w:val="75"/>
        </w:trPr>
        <w:tc>
          <w:tcPr>
            <w:tcW w:w="3094" w:type="dxa"/>
            <w:shd w:val="clear" w:color="auto" w:fill="auto"/>
            <w:noWrap/>
            <w:vAlign w:val="bottom"/>
            <w:hideMark/>
          </w:tcPr>
          <w:p w14:paraId="30F748A4" w14:textId="77777777" w:rsidR="00F46584" w:rsidRPr="005F559A" w:rsidRDefault="00F46584" w:rsidP="00F46584">
            <w:pPr>
              <w:rPr>
                <w:rFonts w:cs="Arial"/>
                <w:b/>
                <w:bCs/>
                <w:sz w:val="18"/>
                <w:szCs w:val="18"/>
              </w:rPr>
            </w:pPr>
            <w:r w:rsidRPr="005F559A">
              <w:rPr>
                <w:rFonts w:cs="Arial"/>
                <w:b/>
                <w:bCs/>
                <w:sz w:val="18"/>
                <w:szCs w:val="18"/>
              </w:rPr>
              <w:t>Citigroup Centre DC, London</w:t>
            </w:r>
          </w:p>
        </w:tc>
        <w:tc>
          <w:tcPr>
            <w:tcW w:w="2980" w:type="dxa"/>
            <w:shd w:val="clear" w:color="auto" w:fill="auto"/>
            <w:vAlign w:val="center"/>
            <w:hideMark/>
          </w:tcPr>
          <w:p w14:paraId="19AA84F0" w14:textId="77777777" w:rsidR="00F46584" w:rsidRPr="005F559A" w:rsidRDefault="00F46584" w:rsidP="00F46584">
            <w:pPr>
              <w:rPr>
                <w:rFonts w:cs="Arial"/>
                <w:color w:val="000000"/>
                <w:sz w:val="18"/>
                <w:szCs w:val="18"/>
              </w:rPr>
            </w:pPr>
            <w:r w:rsidRPr="005F559A">
              <w:rPr>
                <w:rFonts w:cs="Arial"/>
                <w:color w:val="000000"/>
                <w:sz w:val="18"/>
                <w:szCs w:val="18"/>
              </w:rPr>
              <w:t>Core SRDF Cisco</w:t>
            </w:r>
          </w:p>
        </w:tc>
        <w:tc>
          <w:tcPr>
            <w:tcW w:w="2401" w:type="dxa"/>
            <w:shd w:val="clear" w:color="auto" w:fill="auto"/>
            <w:noWrap/>
            <w:vAlign w:val="bottom"/>
            <w:hideMark/>
          </w:tcPr>
          <w:p w14:paraId="3DBA97FF" w14:textId="77777777" w:rsidR="00F46584" w:rsidRPr="005F559A" w:rsidRDefault="00F46584" w:rsidP="00F46584">
            <w:pPr>
              <w:jc w:val="right"/>
              <w:rPr>
                <w:rFonts w:cs="Arial"/>
                <w:sz w:val="18"/>
                <w:szCs w:val="18"/>
              </w:rPr>
            </w:pPr>
            <w:r w:rsidRPr="005F559A">
              <w:rPr>
                <w:rFonts w:cs="Arial"/>
                <w:sz w:val="18"/>
                <w:szCs w:val="18"/>
              </w:rPr>
              <w:t>144</w:t>
            </w:r>
          </w:p>
        </w:tc>
        <w:tc>
          <w:tcPr>
            <w:tcW w:w="1620" w:type="dxa"/>
            <w:shd w:val="clear" w:color="auto" w:fill="auto"/>
            <w:noWrap/>
            <w:vAlign w:val="bottom"/>
            <w:hideMark/>
          </w:tcPr>
          <w:p w14:paraId="3A65DCF1" w14:textId="77777777" w:rsidR="00F46584" w:rsidRPr="005F559A" w:rsidRDefault="00F46584" w:rsidP="00F46584">
            <w:pPr>
              <w:jc w:val="right"/>
              <w:rPr>
                <w:rFonts w:cs="Arial"/>
                <w:sz w:val="18"/>
                <w:szCs w:val="18"/>
              </w:rPr>
            </w:pPr>
            <w:r w:rsidRPr="005F559A">
              <w:rPr>
                <w:rFonts w:cs="Arial"/>
                <w:sz w:val="18"/>
                <w:szCs w:val="18"/>
              </w:rPr>
              <w:t>20</w:t>
            </w:r>
          </w:p>
        </w:tc>
        <w:tc>
          <w:tcPr>
            <w:tcW w:w="1710" w:type="dxa"/>
            <w:shd w:val="clear" w:color="auto" w:fill="auto"/>
            <w:noWrap/>
            <w:vAlign w:val="bottom"/>
            <w:hideMark/>
          </w:tcPr>
          <w:p w14:paraId="70D9D214" w14:textId="77777777" w:rsidR="00F46584" w:rsidRPr="005F559A" w:rsidRDefault="00F46584" w:rsidP="00F46584">
            <w:pPr>
              <w:jc w:val="right"/>
              <w:rPr>
                <w:rFonts w:cs="Arial"/>
                <w:sz w:val="18"/>
                <w:szCs w:val="18"/>
              </w:rPr>
            </w:pPr>
            <w:r w:rsidRPr="005F559A">
              <w:rPr>
                <w:rFonts w:cs="Arial"/>
                <w:sz w:val="18"/>
                <w:szCs w:val="18"/>
              </w:rPr>
              <w:t>124</w:t>
            </w:r>
          </w:p>
        </w:tc>
        <w:tc>
          <w:tcPr>
            <w:tcW w:w="1170" w:type="dxa"/>
            <w:shd w:val="clear" w:color="000000" w:fill="CCFFCC"/>
            <w:noWrap/>
            <w:vAlign w:val="bottom"/>
            <w:hideMark/>
          </w:tcPr>
          <w:p w14:paraId="6F5D42DF" w14:textId="77777777" w:rsidR="00F46584" w:rsidRPr="005F559A" w:rsidRDefault="00F46584" w:rsidP="00F46584">
            <w:pPr>
              <w:jc w:val="right"/>
              <w:rPr>
                <w:rFonts w:cs="Arial"/>
                <w:sz w:val="18"/>
                <w:szCs w:val="18"/>
              </w:rPr>
            </w:pPr>
            <w:r w:rsidRPr="005F559A">
              <w:rPr>
                <w:rFonts w:cs="Arial"/>
                <w:sz w:val="18"/>
                <w:szCs w:val="18"/>
              </w:rPr>
              <w:t>86.1%</w:t>
            </w:r>
          </w:p>
        </w:tc>
        <w:tc>
          <w:tcPr>
            <w:tcW w:w="1530" w:type="dxa"/>
            <w:shd w:val="clear" w:color="auto" w:fill="auto"/>
            <w:noWrap/>
            <w:vAlign w:val="bottom"/>
            <w:hideMark/>
          </w:tcPr>
          <w:p w14:paraId="67DB5DB8"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40756ECA" w14:textId="77777777" w:rsidTr="005F559A">
        <w:trPr>
          <w:trHeight w:val="75"/>
        </w:trPr>
        <w:tc>
          <w:tcPr>
            <w:tcW w:w="3094" w:type="dxa"/>
            <w:shd w:val="clear" w:color="000000" w:fill="FFFF99"/>
            <w:noWrap/>
            <w:vAlign w:val="bottom"/>
            <w:hideMark/>
          </w:tcPr>
          <w:p w14:paraId="5E5B22DC" w14:textId="77777777" w:rsidR="00F46584" w:rsidRPr="005F559A" w:rsidRDefault="00F46584" w:rsidP="00F46584">
            <w:pPr>
              <w:rPr>
                <w:rFonts w:cs="Arial"/>
                <w:b/>
                <w:bCs/>
                <w:sz w:val="18"/>
                <w:szCs w:val="18"/>
              </w:rPr>
            </w:pPr>
            <w:r w:rsidRPr="005F559A">
              <w:rPr>
                <w:rFonts w:cs="Arial"/>
                <w:b/>
                <w:bCs/>
                <w:sz w:val="18"/>
                <w:szCs w:val="18"/>
              </w:rPr>
              <w:t>Total Site</w:t>
            </w:r>
          </w:p>
        </w:tc>
        <w:tc>
          <w:tcPr>
            <w:tcW w:w="2980" w:type="dxa"/>
            <w:shd w:val="clear" w:color="000000" w:fill="FFFF99"/>
            <w:noWrap/>
            <w:vAlign w:val="bottom"/>
            <w:hideMark/>
          </w:tcPr>
          <w:p w14:paraId="69554349" w14:textId="77777777" w:rsidR="00F46584" w:rsidRPr="005F559A" w:rsidRDefault="00F46584" w:rsidP="00F46584">
            <w:pPr>
              <w:rPr>
                <w:rFonts w:cs="Arial"/>
                <w:b/>
                <w:bCs/>
                <w:sz w:val="18"/>
                <w:szCs w:val="18"/>
              </w:rPr>
            </w:pPr>
            <w:r w:rsidRPr="005F559A">
              <w:rPr>
                <w:rFonts w:cs="Arial"/>
                <w:b/>
                <w:bCs/>
                <w:sz w:val="18"/>
                <w:szCs w:val="18"/>
              </w:rPr>
              <w:t> </w:t>
            </w:r>
          </w:p>
        </w:tc>
        <w:tc>
          <w:tcPr>
            <w:tcW w:w="2401" w:type="dxa"/>
            <w:shd w:val="clear" w:color="000000" w:fill="FFFF99"/>
            <w:noWrap/>
            <w:vAlign w:val="bottom"/>
            <w:hideMark/>
          </w:tcPr>
          <w:p w14:paraId="070340E8" w14:textId="77777777" w:rsidR="00F46584" w:rsidRPr="005F559A" w:rsidRDefault="00F46584" w:rsidP="00F46584">
            <w:pPr>
              <w:jc w:val="right"/>
              <w:rPr>
                <w:rFonts w:cs="Arial"/>
                <w:b/>
                <w:bCs/>
                <w:sz w:val="18"/>
                <w:szCs w:val="18"/>
              </w:rPr>
            </w:pPr>
            <w:r w:rsidRPr="005F559A">
              <w:rPr>
                <w:rFonts w:cs="Arial"/>
                <w:b/>
                <w:bCs/>
                <w:sz w:val="18"/>
                <w:szCs w:val="18"/>
              </w:rPr>
              <w:t>1,944</w:t>
            </w:r>
          </w:p>
        </w:tc>
        <w:tc>
          <w:tcPr>
            <w:tcW w:w="1620" w:type="dxa"/>
            <w:shd w:val="clear" w:color="000000" w:fill="FFFF99"/>
            <w:noWrap/>
            <w:vAlign w:val="bottom"/>
            <w:hideMark/>
          </w:tcPr>
          <w:p w14:paraId="22DDC1A6" w14:textId="77777777" w:rsidR="00F46584" w:rsidRPr="005F559A" w:rsidRDefault="00F46584" w:rsidP="00F46584">
            <w:pPr>
              <w:jc w:val="right"/>
              <w:rPr>
                <w:rFonts w:cs="Arial"/>
                <w:b/>
                <w:bCs/>
                <w:sz w:val="18"/>
                <w:szCs w:val="18"/>
              </w:rPr>
            </w:pPr>
            <w:r w:rsidRPr="005F559A">
              <w:rPr>
                <w:rFonts w:cs="Arial"/>
                <w:b/>
                <w:bCs/>
                <w:sz w:val="18"/>
                <w:szCs w:val="18"/>
              </w:rPr>
              <w:t>667</w:t>
            </w:r>
          </w:p>
        </w:tc>
        <w:tc>
          <w:tcPr>
            <w:tcW w:w="1710" w:type="dxa"/>
            <w:shd w:val="clear" w:color="000000" w:fill="FFFF99"/>
            <w:noWrap/>
            <w:vAlign w:val="bottom"/>
            <w:hideMark/>
          </w:tcPr>
          <w:p w14:paraId="305ACE14" w14:textId="77777777" w:rsidR="00F46584" w:rsidRPr="005F559A" w:rsidRDefault="00F46584" w:rsidP="00F46584">
            <w:pPr>
              <w:jc w:val="right"/>
              <w:rPr>
                <w:rFonts w:cs="Arial"/>
                <w:b/>
                <w:bCs/>
                <w:sz w:val="18"/>
                <w:szCs w:val="18"/>
              </w:rPr>
            </w:pPr>
            <w:r w:rsidRPr="005F559A">
              <w:rPr>
                <w:rFonts w:cs="Arial"/>
                <w:b/>
                <w:bCs/>
                <w:sz w:val="18"/>
                <w:szCs w:val="18"/>
              </w:rPr>
              <w:t>1,277</w:t>
            </w:r>
          </w:p>
        </w:tc>
        <w:tc>
          <w:tcPr>
            <w:tcW w:w="1170" w:type="dxa"/>
            <w:shd w:val="clear" w:color="000000" w:fill="FFFF99"/>
            <w:noWrap/>
            <w:vAlign w:val="bottom"/>
            <w:hideMark/>
          </w:tcPr>
          <w:p w14:paraId="26A0A7C3" w14:textId="77777777" w:rsidR="00F46584" w:rsidRPr="005F559A" w:rsidRDefault="00F46584" w:rsidP="00F46584">
            <w:pPr>
              <w:jc w:val="right"/>
              <w:rPr>
                <w:rFonts w:cs="Arial"/>
                <w:b/>
                <w:bCs/>
                <w:sz w:val="18"/>
                <w:szCs w:val="18"/>
              </w:rPr>
            </w:pPr>
            <w:r w:rsidRPr="005F559A">
              <w:rPr>
                <w:rFonts w:cs="Arial"/>
                <w:b/>
                <w:bCs/>
                <w:sz w:val="18"/>
                <w:szCs w:val="18"/>
              </w:rPr>
              <w:t>66%</w:t>
            </w:r>
          </w:p>
        </w:tc>
        <w:tc>
          <w:tcPr>
            <w:tcW w:w="1530" w:type="dxa"/>
            <w:shd w:val="clear" w:color="000000" w:fill="FFFF99"/>
            <w:noWrap/>
            <w:vAlign w:val="bottom"/>
            <w:hideMark/>
          </w:tcPr>
          <w:p w14:paraId="7C50BD27" w14:textId="77777777" w:rsidR="00F46584" w:rsidRPr="005F559A" w:rsidRDefault="00F46584" w:rsidP="00F46584">
            <w:pPr>
              <w:jc w:val="right"/>
              <w:rPr>
                <w:rFonts w:cs="Arial"/>
                <w:b/>
                <w:bCs/>
                <w:sz w:val="18"/>
                <w:szCs w:val="18"/>
              </w:rPr>
            </w:pPr>
            <w:r w:rsidRPr="005F559A">
              <w:rPr>
                <w:rFonts w:cs="Arial"/>
                <w:b/>
                <w:bCs/>
                <w:sz w:val="18"/>
                <w:szCs w:val="18"/>
              </w:rPr>
              <w:t>12</w:t>
            </w:r>
          </w:p>
        </w:tc>
      </w:tr>
      <w:tr w:rsidR="00F46584" w:rsidRPr="005F559A" w14:paraId="4931583B" w14:textId="77777777" w:rsidTr="005F559A">
        <w:trPr>
          <w:trHeight w:val="75"/>
        </w:trPr>
        <w:tc>
          <w:tcPr>
            <w:tcW w:w="3094" w:type="dxa"/>
            <w:shd w:val="clear" w:color="auto" w:fill="auto"/>
            <w:noWrap/>
            <w:vAlign w:val="bottom"/>
            <w:hideMark/>
          </w:tcPr>
          <w:p w14:paraId="74280B54" w14:textId="77777777" w:rsidR="00F46584" w:rsidRPr="005F559A" w:rsidRDefault="00F46584" w:rsidP="00F46584">
            <w:pPr>
              <w:rPr>
                <w:rFonts w:cs="Arial"/>
                <w:b/>
                <w:bCs/>
                <w:sz w:val="18"/>
                <w:szCs w:val="18"/>
              </w:rPr>
            </w:pPr>
            <w:r w:rsidRPr="005F559A">
              <w:rPr>
                <w:rFonts w:cs="Arial"/>
                <w:b/>
                <w:bCs/>
                <w:sz w:val="18"/>
                <w:szCs w:val="18"/>
              </w:rPr>
              <w:t>Riverdale DC, London</w:t>
            </w:r>
          </w:p>
        </w:tc>
        <w:tc>
          <w:tcPr>
            <w:tcW w:w="2980" w:type="dxa"/>
            <w:shd w:val="clear" w:color="auto" w:fill="auto"/>
            <w:vAlign w:val="center"/>
            <w:hideMark/>
          </w:tcPr>
          <w:p w14:paraId="3F478E73" w14:textId="77777777" w:rsidR="00F46584" w:rsidRPr="005F559A" w:rsidRDefault="00F46584" w:rsidP="00F46584">
            <w:pPr>
              <w:rPr>
                <w:rFonts w:cs="Arial"/>
                <w:color w:val="000000"/>
                <w:sz w:val="18"/>
                <w:szCs w:val="18"/>
              </w:rPr>
            </w:pPr>
            <w:r w:rsidRPr="005F559A">
              <w:rPr>
                <w:rFonts w:cs="Arial"/>
                <w:color w:val="000000"/>
                <w:sz w:val="18"/>
                <w:szCs w:val="18"/>
              </w:rPr>
              <w:t>Core (Tape) Cisco</w:t>
            </w:r>
          </w:p>
        </w:tc>
        <w:tc>
          <w:tcPr>
            <w:tcW w:w="2401" w:type="dxa"/>
            <w:shd w:val="clear" w:color="auto" w:fill="auto"/>
            <w:noWrap/>
            <w:vAlign w:val="bottom"/>
            <w:hideMark/>
          </w:tcPr>
          <w:p w14:paraId="3730B210" w14:textId="77777777" w:rsidR="00F46584" w:rsidRPr="005F559A" w:rsidRDefault="00F46584" w:rsidP="00F46584">
            <w:pPr>
              <w:jc w:val="right"/>
              <w:rPr>
                <w:rFonts w:cs="Arial"/>
                <w:sz w:val="18"/>
                <w:szCs w:val="18"/>
              </w:rPr>
            </w:pPr>
            <w:r w:rsidRPr="005F559A">
              <w:rPr>
                <w:rFonts w:cs="Arial"/>
                <w:sz w:val="18"/>
                <w:szCs w:val="18"/>
              </w:rPr>
              <w:t>264</w:t>
            </w:r>
          </w:p>
        </w:tc>
        <w:tc>
          <w:tcPr>
            <w:tcW w:w="1620" w:type="dxa"/>
            <w:shd w:val="clear" w:color="auto" w:fill="auto"/>
            <w:noWrap/>
            <w:vAlign w:val="bottom"/>
            <w:hideMark/>
          </w:tcPr>
          <w:p w14:paraId="622BD2F2" w14:textId="77777777" w:rsidR="00F46584" w:rsidRPr="005F559A" w:rsidRDefault="00F46584" w:rsidP="00F46584">
            <w:pPr>
              <w:jc w:val="right"/>
              <w:rPr>
                <w:rFonts w:cs="Arial"/>
                <w:sz w:val="18"/>
                <w:szCs w:val="18"/>
              </w:rPr>
            </w:pPr>
            <w:r w:rsidRPr="005F559A">
              <w:rPr>
                <w:rFonts w:cs="Arial"/>
                <w:sz w:val="18"/>
                <w:szCs w:val="18"/>
              </w:rPr>
              <w:t>237</w:t>
            </w:r>
          </w:p>
        </w:tc>
        <w:tc>
          <w:tcPr>
            <w:tcW w:w="1710" w:type="dxa"/>
            <w:shd w:val="clear" w:color="auto" w:fill="auto"/>
            <w:noWrap/>
            <w:vAlign w:val="bottom"/>
            <w:hideMark/>
          </w:tcPr>
          <w:p w14:paraId="46488487" w14:textId="77777777" w:rsidR="00F46584" w:rsidRPr="005F559A" w:rsidRDefault="00F46584" w:rsidP="00F46584">
            <w:pPr>
              <w:jc w:val="right"/>
              <w:rPr>
                <w:rFonts w:cs="Arial"/>
                <w:sz w:val="18"/>
                <w:szCs w:val="18"/>
              </w:rPr>
            </w:pPr>
            <w:r w:rsidRPr="005F559A">
              <w:rPr>
                <w:rFonts w:cs="Arial"/>
                <w:sz w:val="18"/>
                <w:szCs w:val="18"/>
              </w:rPr>
              <w:t>27</w:t>
            </w:r>
          </w:p>
        </w:tc>
        <w:tc>
          <w:tcPr>
            <w:tcW w:w="1170" w:type="dxa"/>
            <w:shd w:val="clear" w:color="000000" w:fill="FFFF00"/>
            <w:noWrap/>
            <w:vAlign w:val="bottom"/>
            <w:hideMark/>
          </w:tcPr>
          <w:p w14:paraId="6710F71F" w14:textId="77777777" w:rsidR="00F46584" w:rsidRPr="005F559A" w:rsidRDefault="00F46584" w:rsidP="00F46584">
            <w:pPr>
              <w:jc w:val="right"/>
              <w:rPr>
                <w:rFonts w:cs="Arial"/>
                <w:sz w:val="18"/>
                <w:szCs w:val="18"/>
              </w:rPr>
            </w:pPr>
            <w:r w:rsidRPr="005F559A">
              <w:rPr>
                <w:rFonts w:cs="Arial"/>
                <w:sz w:val="18"/>
                <w:szCs w:val="18"/>
              </w:rPr>
              <w:t>10.2%</w:t>
            </w:r>
          </w:p>
        </w:tc>
        <w:tc>
          <w:tcPr>
            <w:tcW w:w="1530" w:type="dxa"/>
            <w:shd w:val="clear" w:color="auto" w:fill="auto"/>
            <w:noWrap/>
            <w:vAlign w:val="bottom"/>
            <w:hideMark/>
          </w:tcPr>
          <w:p w14:paraId="10E5566D"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57B50F13" w14:textId="77777777" w:rsidTr="005F559A">
        <w:trPr>
          <w:trHeight w:val="75"/>
        </w:trPr>
        <w:tc>
          <w:tcPr>
            <w:tcW w:w="3094" w:type="dxa"/>
            <w:shd w:val="clear" w:color="auto" w:fill="auto"/>
            <w:noWrap/>
            <w:vAlign w:val="bottom"/>
            <w:hideMark/>
          </w:tcPr>
          <w:p w14:paraId="0512B7F6" w14:textId="77777777" w:rsidR="00F46584" w:rsidRPr="005F559A" w:rsidRDefault="00F46584" w:rsidP="00F46584">
            <w:pPr>
              <w:rPr>
                <w:rFonts w:cs="Arial"/>
                <w:b/>
                <w:bCs/>
                <w:sz w:val="18"/>
                <w:szCs w:val="18"/>
              </w:rPr>
            </w:pPr>
            <w:r w:rsidRPr="005F559A">
              <w:rPr>
                <w:rFonts w:cs="Arial"/>
                <w:b/>
                <w:bCs/>
                <w:sz w:val="18"/>
                <w:szCs w:val="18"/>
              </w:rPr>
              <w:t>Riverdale DC, London</w:t>
            </w:r>
          </w:p>
        </w:tc>
        <w:tc>
          <w:tcPr>
            <w:tcW w:w="2980" w:type="dxa"/>
            <w:shd w:val="clear" w:color="auto" w:fill="auto"/>
            <w:vAlign w:val="center"/>
            <w:hideMark/>
          </w:tcPr>
          <w:p w14:paraId="3A281AC1" w14:textId="77777777" w:rsidR="00F46584" w:rsidRPr="005F559A" w:rsidRDefault="00F46584" w:rsidP="00F46584">
            <w:pPr>
              <w:rPr>
                <w:rFonts w:cs="Arial"/>
                <w:color w:val="000000"/>
                <w:sz w:val="18"/>
                <w:szCs w:val="18"/>
              </w:rPr>
            </w:pPr>
            <w:r w:rsidRPr="005F559A">
              <w:rPr>
                <w:rFonts w:cs="Arial"/>
                <w:color w:val="000000"/>
                <w:sz w:val="18"/>
                <w:szCs w:val="18"/>
              </w:rPr>
              <w:t>Core (Disk) Cisco</w:t>
            </w:r>
          </w:p>
        </w:tc>
        <w:tc>
          <w:tcPr>
            <w:tcW w:w="2401" w:type="dxa"/>
            <w:shd w:val="clear" w:color="auto" w:fill="auto"/>
            <w:noWrap/>
            <w:vAlign w:val="bottom"/>
            <w:hideMark/>
          </w:tcPr>
          <w:p w14:paraId="2F973568" w14:textId="77777777" w:rsidR="00F46584" w:rsidRPr="005F559A" w:rsidRDefault="00F46584" w:rsidP="00F46584">
            <w:pPr>
              <w:jc w:val="right"/>
              <w:rPr>
                <w:rFonts w:cs="Arial"/>
                <w:sz w:val="18"/>
                <w:szCs w:val="18"/>
              </w:rPr>
            </w:pPr>
            <w:r w:rsidRPr="005F559A">
              <w:rPr>
                <w:rFonts w:cs="Arial"/>
                <w:sz w:val="18"/>
                <w:szCs w:val="18"/>
              </w:rPr>
              <w:t>1,511</w:t>
            </w:r>
          </w:p>
        </w:tc>
        <w:tc>
          <w:tcPr>
            <w:tcW w:w="1620" w:type="dxa"/>
            <w:shd w:val="clear" w:color="auto" w:fill="auto"/>
            <w:noWrap/>
            <w:vAlign w:val="bottom"/>
            <w:hideMark/>
          </w:tcPr>
          <w:p w14:paraId="56E8A1B5" w14:textId="77777777" w:rsidR="00F46584" w:rsidRPr="005F559A" w:rsidRDefault="00F46584" w:rsidP="00F46584">
            <w:pPr>
              <w:jc w:val="right"/>
              <w:rPr>
                <w:rFonts w:cs="Arial"/>
                <w:sz w:val="18"/>
                <w:szCs w:val="18"/>
              </w:rPr>
            </w:pPr>
            <w:r w:rsidRPr="005F559A">
              <w:rPr>
                <w:rFonts w:cs="Arial"/>
                <w:sz w:val="18"/>
                <w:szCs w:val="18"/>
              </w:rPr>
              <w:t>858</w:t>
            </w:r>
          </w:p>
        </w:tc>
        <w:tc>
          <w:tcPr>
            <w:tcW w:w="1710" w:type="dxa"/>
            <w:shd w:val="clear" w:color="auto" w:fill="auto"/>
            <w:noWrap/>
            <w:vAlign w:val="bottom"/>
            <w:hideMark/>
          </w:tcPr>
          <w:p w14:paraId="35908F2C" w14:textId="77777777" w:rsidR="00F46584" w:rsidRPr="005F559A" w:rsidRDefault="00F46584" w:rsidP="00F46584">
            <w:pPr>
              <w:jc w:val="right"/>
              <w:rPr>
                <w:rFonts w:cs="Arial"/>
                <w:sz w:val="18"/>
                <w:szCs w:val="18"/>
              </w:rPr>
            </w:pPr>
            <w:r w:rsidRPr="005F559A">
              <w:rPr>
                <w:rFonts w:cs="Arial"/>
                <w:sz w:val="18"/>
                <w:szCs w:val="18"/>
              </w:rPr>
              <w:t>653</w:t>
            </w:r>
          </w:p>
        </w:tc>
        <w:tc>
          <w:tcPr>
            <w:tcW w:w="1170" w:type="dxa"/>
            <w:shd w:val="clear" w:color="000000" w:fill="CCFFCC"/>
            <w:noWrap/>
            <w:vAlign w:val="bottom"/>
            <w:hideMark/>
          </w:tcPr>
          <w:p w14:paraId="05D14C7A" w14:textId="77777777" w:rsidR="00F46584" w:rsidRPr="005F559A" w:rsidRDefault="00F46584" w:rsidP="00F46584">
            <w:pPr>
              <w:jc w:val="right"/>
              <w:rPr>
                <w:rFonts w:cs="Arial"/>
                <w:sz w:val="18"/>
                <w:szCs w:val="18"/>
              </w:rPr>
            </w:pPr>
            <w:r w:rsidRPr="005F559A">
              <w:rPr>
                <w:rFonts w:cs="Arial"/>
                <w:sz w:val="18"/>
                <w:szCs w:val="18"/>
              </w:rPr>
              <w:t>43.2%</w:t>
            </w:r>
          </w:p>
        </w:tc>
        <w:tc>
          <w:tcPr>
            <w:tcW w:w="1530" w:type="dxa"/>
            <w:shd w:val="clear" w:color="auto" w:fill="auto"/>
            <w:noWrap/>
            <w:vAlign w:val="bottom"/>
            <w:hideMark/>
          </w:tcPr>
          <w:p w14:paraId="496F8E5B" w14:textId="77777777" w:rsidR="00F46584" w:rsidRPr="005F559A" w:rsidRDefault="00F46584" w:rsidP="00F46584">
            <w:pPr>
              <w:jc w:val="right"/>
              <w:rPr>
                <w:rFonts w:cs="Arial"/>
                <w:sz w:val="18"/>
                <w:szCs w:val="18"/>
              </w:rPr>
            </w:pPr>
            <w:r w:rsidRPr="005F559A">
              <w:rPr>
                <w:rFonts w:cs="Arial"/>
                <w:sz w:val="18"/>
                <w:szCs w:val="18"/>
              </w:rPr>
              <w:t>6</w:t>
            </w:r>
          </w:p>
        </w:tc>
      </w:tr>
      <w:tr w:rsidR="00F46584" w:rsidRPr="005F559A" w14:paraId="68EDDE68" w14:textId="77777777" w:rsidTr="005F559A">
        <w:trPr>
          <w:trHeight w:val="75"/>
        </w:trPr>
        <w:tc>
          <w:tcPr>
            <w:tcW w:w="3094" w:type="dxa"/>
            <w:shd w:val="clear" w:color="auto" w:fill="auto"/>
            <w:noWrap/>
            <w:vAlign w:val="bottom"/>
            <w:hideMark/>
          </w:tcPr>
          <w:p w14:paraId="581039D2" w14:textId="77777777" w:rsidR="00F46584" w:rsidRPr="005F559A" w:rsidRDefault="00F46584" w:rsidP="00F46584">
            <w:pPr>
              <w:rPr>
                <w:rFonts w:cs="Arial"/>
                <w:b/>
                <w:bCs/>
                <w:sz w:val="18"/>
                <w:szCs w:val="18"/>
              </w:rPr>
            </w:pPr>
            <w:r w:rsidRPr="005F559A">
              <w:rPr>
                <w:rFonts w:cs="Arial"/>
                <w:b/>
                <w:bCs/>
                <w:sz w:val="18"/>
                <w:szCs w:val="18"/>
              </w:rPr>
              <w:t>Riverdale DC, London</w:t>
            </w:r>
          </w:p>
        </w:tc>
        <w:tc>
          <w:tcPr>
            <w:tcW w:w="2980" w:type="dxa"/>
            <w:shd w:val="clear" w:color="auto" w:fill="auto"/>
            <w:vAlign w:val="center"/>
            <w:hideMark/>
          </w:tcPr>
          <w:p w14:paraId="0187190A" w14:textId="77777777" w:rsidR="00F46584" w:rsidRPr="005F559A" w:rsidRDefault="00F46584" w:rsidP="00F46584">
            <w:pPr>
              <w:rPr>
                <w:rFonts w:cs="Arial"/>
                <w:color w:val="000000"/>
                <w:sz w:val="18"/>
                <w:szCs w:val="18"/>
              </w:rPr>
            </w:pPr>
            <w:r w:rsidRPr="005F559A">
              <w:rPr>
                <w:rFonts w:cs="Arial"/>
                <w:color w:val="000000"/>
                <w:sz w:val="18"/>
                <w:szCs w:val="18"/>
              </w:rPr>
              <w:t>Edge (Disk) Cisco</w:t>
            </w:r>
          </w:p>
        </w:tc>
        <w:tc>
          <w:tcPr>
            <w:tcW w:w="2401" w:type="dxa"/>
            <w:shd w:val="clear" w:color="auto" w:fill="auto"/>
            <w:noWrap/>
            <w:vAlign w:val="bottom"/>
            <w:hideMark/>
          </w:tcPr>
          <w:p w14:paraId="36D84FC1" w14:textId="77777777" w:rsidR="00F46584" w:rsidRPr="005F559A" w:rsidRDefault="00F46584" w:rsidP="00F46584">
            <w:pPr>
              <w:jc w:val="right"/>
              <w:rPr>
                <w:rFonts w:cs="Arial"/>
                <w:sz w:val="18"/>
                <w:szCs w:val="18"/>
              </w:rPr>
            </w:pPr>
            <w:r w:rsidRPr="005F559A">
              <w:rPr>
                <w:rFonts w:cs="Arial"/>
                <w:sz w:val="18"/>
                <w:szCs w:val="18"/>
              </w:rPr>
              <w:t>5,824</w:t>
            </w:r>
          </w:p>
        </w:tc>
        <w:tc>
          <w:tcPr>
            <w:tcW w:w="1620" w:type="dxa"/>
            <w:shd w:val="clear" w:color="auto" w:fill="auto"/>
            <w:noWrap/>
            <w:vAlign w:val="bottom"/>
            <w:hideMark/>
          </w:tcPr>
          <w:p w14:paraId="23785EA8" w14:textId="77777777" w:rsidR="00F46584" w:rsidRPr="005F559A" w:rsidRDefault="00F46584" w:rsidP="00F46584">
            <w:pPr>
              <w:jc w:val="right"/>
              <w:rPr>
                <w:rFonts w:cs="Arial"/>
                <w:sz w:val="18"/>
                <w:szCs w:val="18"/>
              </w:rPr>
            </w:pPr>
            <w:r w:rsidRPr="005F559A">
              <w:rPr>
                <w:rFonts w:cs="Arial"/>
                <w:sz w:val="18"/>
                <w:szCs w:val="18"/>
              </w:rPr>
              <w:t>3,870</w:t>
            </w:r>
          </w:p>
        </w:tc>
        <w:tc>
          <w:tcPr>
            <w:tcW w:w="1710" w:type="dxa"/>
            <w:shd w:val="clear" w:color="auto" w:fill="auto"/>
            <w:noWrap/>
            <w:vAlign w:val="bottom"/>
            <w:hideMark/>
          </w:tcPr>
          <w:p w14:paraId="5BD4132B" w14:textId="77777777" w:rsidR="00F46584" w:rsidRPr="005F559A" w:rsidRDefault="00F46584" w:rsidP="00F46584">
            <w:pPr>
              <w:jc w:val="right"/>
              <w:rPr>
                <w:rFonts w:cs="Arial"/>
                <w:sz w:val="18"/>
                <w:szCs w:val="18"/>
              </w:rPr>
            </w:pPr>
            <w:r w:rsidRPr="005F559A">
              <w:rPr>
                <w:rFonts w:cs="Arial"/>
                <w:sz w:val="18"/>
                <w:szCs w:val="18"/>
              </w:rPr>
              <w:t>1,954</w:t>
            </w:r>
          </w:p>
        </w:tc>
        <w:tc>
          <w:tcPr>
            <w:tcW w:w="1170" w:type="dxa"/>
            <w:shd w:val="clear" w:color="000000" w:fill="CCFFCC"/>
            <w:noWrap/>
            <w:vAlign w:val="bottom"/>
            <w:hideMark/>
          </w:tcPr>
          <w:p w14:paraId="71F0450A" w14:textId="77777777" w:rsidR="00F46584" w:rsidRPr="005F559A" w:rsidRDefault="00F46584" w:rsidP="00F46584">
            <w:pPr>
              <w:jc w:val="right"/>
              <w:rPr>
                <w:rFonts w:cs="Arial"/>
                <w:sz w:val="18"/>
                <w:szCs w:val="18"/>
              </w:rPr>
            </w:pPr>
            <w:r w:rsidRPr="005F559A">
              <w:rPr>
                <w:rFonts w:cs="Arial"/>
                <w:sz w:val="18"/>
                <w:szCs w:val="18"/>
              </w:rPr>
              <w:t>33.6%</w:t>
            </w:r>
          </w:p>
        </w:tc>
        <w:tc>
          <w:tcPr>
            <w:tcW w:w="1530" w:type="dxa"/>
            <w:shd w:val="clear" w:color="auto" w:fill="auto"/>
            <w:noWrap/>
            <w:vAlign w:val="bottom"/>
            <w:hideMark/>
          </w:tcPr>
          <w:p w14:paraId="29958A78" w14:textId="77777777" w:rsidR="00F46584" w:rsidRPr="005F559A" w:rsidRDefault="00F46584" w:rsidP="00F46584">
            <w:pPr>
              <w:jc w:val="right"/>
              <w:rPr>
                <w:rFonts w:cs="Arial"/>
                <w:sz w:val="18"/>
                <w:szCs w:val="18"/>
              </w:rPr>
            </w:pPr>
            <w:r w:rsidRPr="005F559A">
              <w:rPr>
                <w:rFonts w:cs="Arial"/>
                <w:sz w:val="18"/>
                <w:szCs w:val="18"/>
              </w:rPr>
              <w:t>34</w:t>
            </w:r>
          </w:p>
        </w:tc>
      </w:tr>
      <w:tr w:rsidR="00F46584" w:rsidRPr="005F559A" w14:paraId="61DC38C2" w14:textId="77777777" w:rsidTr="005F559A">
        <w:trPr>
          <w:trHeight w:val="75"/>
        </w:trPr>
        <w:tc>
          <w:tcPr>
            <w:tcW w:w="3094" w:type="dxa"/>
            <w:shd w:val="clear" w:color="auto" w:fill="auto"/>
            <w:noWrap/>
            <w:vAlign w:val="bottom"/>
            <w:hideMark/>
          </w:tcPr>
          <w:p w14:paraId="087A1A32" w14:textId="77777777" w:rsidR="00F46584" w:rsidRPr="005F559A" w:rsidRDefault="00F46584" w:rsidP="00F46584">
            <w:pPr>
              <w:rPr>
                <w:rFonts w:cs="Arial"/>
                <w:b/>
                <w:bCs/>
                <w:sz w:val="18"/>
                <w:szCs w:val="18"/>
              </w:rPr>
            </w:pPr>
            <w:r w:rsidRPr="005F559A">
              <w:rPr>
                <w:rFonts w:cs="Arial"/>
                <w:b/>
                <w:bCs/>
                <w:sz w:val="18"/>
                <w:szCs w:val="18"/>
              </w:rPr>
              <w:t>Riverdale DC, London</w:t>
            </w:r>
          </w:p>
        </w:tc>
        <w:tc>
          <w:tcPr>
            <w:tcW w:w="2980" w:type="dxa"/>
            <w:shd w:val="clear" w:color="auto" w:fill="auto"/>
            <w:vAlign w:val="center"/>
            <w:hideMark/>
          </w:tcPr>
          <w:p w14:paraId="4F4B9E8B" w14:textId="77777777" w:rsidR="00F46584" w:rsidRPr="005F559A" w:rsidRDefault="00F46584" w:rsidP="00F46584">
            <w:pPr>
              <w:rPr>
                <w:rFonts w:cs="Arial"/>
                <w:color w:val="000000"/>
                <w:sz w:val="18"/>
                <w:szCs w:val="18"/>
              </w:rPr>
            </w:pPr>
            <w:r w:rsidRPr="005F559A">
              <w:rPr>
                <w:rFonts w:cs="Arial"/>
                <w:color w:val="000000"/>
                <w:sz w:val="18"/>
                <w:szCs w:val="18"/>
              </w:rPr>
              <w:t>Core SRDF Cisco</w:t>
            </w:r>
          </w:p>
        </w:tc>
        <w:tc>
          <w:tcPr>
            <w:tcW w:w="2401" w:type="dxa"/>
            <w:shd w:val="clear" w:color="auto" w:fill="auto"/>
            <w:noWrap/>
            <w:vAlign w:val="bottom"/>
            <w:hideMark/>
          </w:tcPr>
          <w:p w14:paraId="230E250C" w14:textId="77777777" w:rsidR="00F46584" w:rsidRPr="005F559A" w:rsidRDefault="00F46584" w:rsidP="00F46584">
            <w:pPr>
              <w:jc w:val="right"/>
              <w:rPr>
                <w:rFonts w:cs="Arial"/>
                <w:sz w:val="18"/>
                <w:szCs w:val="18"/>
              </w:rPr>
            </w:pPr>
            <w:r w:rsidRPr="005F559A">
              <w:rPr>
                <w:rFonts w:cs="Arial"/>
                <w:sz w:val="18"/>
                <w:szCs w:val="18"/>
              </w:rPr>
              <w:t>599</w:t>
            </w:r>
          </w:p>
        </w:tc>
        <w:tc>
          <w:tcPr>
            <w:tcW w:w="1620" w:type="dxa"/>
            <w:shd w:val="clear" w:color="auto" w:fill="auto"/>
            <w:noWrap/>
            <w:vAlign w:val="bottom"/>
            <w:hideMark/>
          </w:tcPr>
          <w:p w14:paraId="70AFFC12" w14:textId="77777777" w:rsidR="00F46584" w:rsidRPr="005F559A" w:rsidRDefault="00F46584" w:rsidP="00F46584">
            <w:pPr>
              <w:jc w:val="right"/>
              <w:rPr>
                <w:rFonts w:cs="Arial"/>
                <w:sz w:val="18"/>
                <w:szCs w:val="18"/>
              </w:rPr>
            </w:pPr>
            <w:r w:rsidRPr="005F559A">
              <w:rPr>
                <w:rFonts w:cs="Arial"/>
                <w:sz w:val="18"/>
                <w:szCs w:val="18"/>
              </w:rPr>
              <w:t>371</w:t>
            </w:r>
          </w:p>
        </w:tc>
        <w:tc>
          <w:tcPr>
            <w:tcW w:w="1710" w:type="dxa"/>
            <w:shd w:val="clear" w:color="auto" w:fill="auto"/>
            <w:noWrap/>
            <w:vAlign w:val="bottom"/>
            <w:hideMark/>
          </w:tcPr>
          <w:p w14:paraId="2A664004" w14:textId="77777777" w:rsidR="00F46584" w:rsidRPr="005F559A" w:rsidRDefault="00F46584" w:rsidP="00F46584">
            <w:pPr>
              <w:jc w:val="right"/>
              <w:rPr>
                <w:rFonts w:cs="Arial"/>
                <w:sz w:val="18"/>
                <w:szCs w:val="18"/>
              </w:rPr>
            </w:pPr>
            <w:r w:rsidRPr="005F559A">
              <w:rPr>
                <w:rFonts w:cs="Arial"/>
                <w:sz w:val="18"/>
                <w:szCs w:val="18"/>
              </w:rPr>
              <w:t>228</w:t>
            </w:r>
          </w:p>
        </w:tc>
        <w:tc>
          <w:tcPr>
            <w:tcW w:w="1170" w:type="dxa"/>
            <w:shd w:val="clear" w:color="000000" w:fill="CCFFCC"/>
            <w:noWrap/>
            <w:vAlign w:val="bottom"/>
            <w:hideMark/>
          </w:tcPr>
          <w:p w14:paraId="2FB2AE80" w14:textId="77777777" w:rsidR="00F46584" w:rsidRPr="005F559A" w:rsidRDefault="00F46584" w:rsidP="00F46584">
            <w:pPr>
              <w:jc w:val="right"/>
              <w:rPr>
                <w:rFonts w:cs="Arial"/>
                <w:sz w:val="18"/>
                <w:szCs w:val="18"/>
              </w:rPr>
            </w:pPr>
            <w:r w:rsidRPr="005F559A">
              <w:rPr>
                <w:rFonts w:cs="Arial"/>
                <w:sz w:val="18"/>
                <w:szCs w:val="18"/>
              </w:rPr>
              <w:t>38.1%</w:t>
            </w:r>
          </w:p>
        </w:tc>
        <w:tc>
          <w:tcPr>
            <w:tcW w:w="1530" w:type="dxa"/>
            <w:shd w:val="clear" w:color="auto" w:fill="auto"/>
            <w:noWrap/>
            <w:vAlign w:val="bottom"/>
            <w:hideMark/>
          </w:tcPr>
          <w:p w14:paraId="74DD1E31" w14:textId="77777777" w:rsidR="00F46584" w:rsidRPr="005F559A" w:rsidRDefault="00F46584" w:rsidP="00F46584">
            <w:pPr>
              <w:jc w:val="right"/>
              <w:rPr>
                <w:rFonts w:cs="Arial"/>
                <w:sz w:val="18"/>
                <w:szCs w:val="18"/>
              </w:rPr>
            </w:pPr>
            <w:r w:rsidRPr="005F559A">
              <w:rPr>
                <w:rFonts w:cs="Arial"/>
                <w:sz w:val="18"/>
                <w:szCs w:val="18"/>
              </w:rPr>
              <w:t>4</w:t>
            </w:r>
          </w:p>
        </w:tc>
      </w:tr>
      <w:tr w:rsidR="00F46584" w:rsidRPr="005F559A" w14:paraId="1CE07221" w14:textId="77777777" w:rsidTr="005F559A">
        <w:trPr>
          <w:trHeight w:val="75"/>
        </w:trPr>
        <w:tc>
          <w:tcPr>
            <w:tcW w:w="3094" w:type="dxa"/>
            <w:shd w:val="clear" w:color="000000" w:fill="FFFF99"/>
            <w:noWrap/>
            <w:vAlign w:val="bottom"/>
            <w:hideMark/>
          </w:tcPr>
          <w:p w14:paraId="587A4729" w14:textId="77777777" w:rsidR="00F46584" w:rsidRPr="005F559A" w:rsidRDefault="00F46584" w:rsidP="00F46584">
            <w:pPr>
              <w:rPr>
                <w:rFonts w:cs="Arial"/>
                <w:b/>
                <w:bCs/>
                <w:sz w:val="18"/>
                <w:szCs w:val="18"/>
              </w:rPr>
            </w:pPr>
            <w:r w:rsidRPr="005F559A">
              <w:rPr>
                <w:rFonts w:cs="Arial"/>
                <w:b/>
                <w:bCs/>
                <w:sz w:val="18"/>
                <w:szCs w:val="18"/>
              </w:rPr>
              <w:t>Total Site</w:t>
            </w:r>
          </w:p>
        </w:tc>
        <w:tc>
          <w:tcPr>
            <w:tcW w:w="2980" w:type="dxa"/>
            <w:shd w:val="clear" w:color="000000" w:fill="FFFF99"/>
            <w:noWrap/>
            <w:vAlign w:val="bottom"/>
            <w:hideMark/>
          </w:tcPr>
          <w:p w14:paraId="6608E42E" w14:textId="77777777" w:rsidR="00F46584" w:rsidRPr="005F559A" w:rsidRDefault="00F46584" w:rsidP="00F46584">
            <w:pPr>
              <w:rPr>
                <w:rFonts w:cs="Arial"/>
                <w:b/>
                <w:bCs/>
                <w:sz w:val="18"/>
                <w:szCs w:val="18"/>
              </w:rPr>
            </w:pPr>
            <w:r w:rsidRPr="005F559A">
              <w:rPr>
                <w:rFonts w:cs="Arial"/>
                <w:b/>
                <w:bCs/>
                <w:sz w:val="18"/>
                <w:szCs w:val="18"/>
              </w:rPr>
              <w:t> </w:t>
            </w:r>
          </w:p>
        </w:tc>
        <w:tc>
          <w:tcPr>
            <w:tcW w:w="2401" w:type="dxa"/>
            <w:shd w:val="clear" w:color="000000" w:fill="FFFF99"/>
            <w:noWrap/>
            <w:vAlign w:val="bottom"/>
            <w:hideMark/>
          </w:tcPr>
          <w:p w14:paraId="7E26B550" w14:textId="77777777" w:rsidR="00F46584" w:rsidRPr="005F559A" w:rsidRDefault="00F46584" w:rsidP="00F46584">
            <w:pPr>
              <w:jc w:val="right"/>
              <w:rPr>
                <w:rFonts w:cs="Arial"/>
                <w:b/>
                <w:bCs/>
                <w:sz w:val="18"/>
                <w:szCs w:val="18"/>
              </w:rPr>
            </w:pPr>
            <w:r w:rsidRPr="005F559A">
              <w:rPr>
                <w:rFonts w:cs="Arial"/>
                <w:b/>
                <w:bCs/>
                <w:sz w:val="18"/>
                <w:szCs w:val="18"/>
              </w:rPr>
              <w:t>8,198</w:t>
            </w:r>
          </w:p>
        </w:tc>
        <w:tc>
          <w:tcPr>
            <w:tcW w:w="1620" w:type="dxa"/>
            <w:shd w:val="clear" w:color="000000" w:fill="FFFF99"/>
            <w:noWrap/>
            <w:vAlign w:val="bottom"/>
            <w:hideMark/>
          </w:tcPr>
          <w:p w14:paraId="2E06C0E4" w14:textId="77777777" w:rsidR="00F46584" w:rsidRPr="005F559A" w:rsidRDefault="00F46584" w:rsidP="00F46584">
            <w:pPr>
              <w:jc w:val="right"/>
              <w:rPr>
                <w:rFonts w:cs="Arial"/>
                <w:b/>
                <w:bCs/>
                <w:sz w:val="18"/>
                <w:szCs w:val="18"/>
              </w:rPr>
            </w:pPr>
            <w:r w:rsidRPr="005F559A">
              <w:rPr>
                <w:rFonts w:cs="Arial"/>
                <w:b/>
                <w:bCs/>
                <w:sz w:val="18"/>
                <w:szCs w:val="18"/>
              </w:rPr>
              <w:t>5,336</w:t>
            </w:r>
          </w:p>
        </w:tc>
        <w:tc>
          <w:tcPr>
            <w:tcW w:w="1710" w:type="dxa"/>
            <w:shd w:val="clear" w:color="000000" w:fill="FFFF99"/>
            <w:noWrap/>
            <w:vAlign w:val="bottom"/>
            <w:hideMark/>
          </w:tcPr>
          <w:p w14:paraId="5422A3D9" w14:textId="77777777" w:rsidR="00F46584" w:rsidRPr="005F559A" w:rsidRDefault="00F46584" w:rsidP="00F46584">
            <w:pPr>
              <w:jc w:val="right"/>
              <w:rPr>
                <w:rFonts w:cs="Arial"/>
                <w:b/>
                <w:bCs/>
                <w:sz w:val="18"/>
                <w:szCs w:val="18"/>
              </w:rPr>
            </w:pPr>
            <w:r w:rsidRPr="005F559A">
              <w:rPr>
                <w:rFonts w:cs="Arial"/>
                <w:b/>
                <w:bCs/>
                <w:sz w:val="18"/>
                <w:szCs w:val="18"/>
              </w:rPr>
              <w:t>2,862</w:t>
            </w:r>
          </w:p>
        </w:tc>
        <w:tc>
          <w:tcPr>
            <w:tcW w:w="1170" w:type="dxa"/>
            <w:shd w:val="clear" w:color="000000" w:fill="FFFF99"/>
            <w:noWrap/>
            <w:vAlign w:val="bottom"/>
            <w:hideMark/>
          </w:tcPr>
          <w:p w14:paraId="4FF49E70" w14:textId="77777777" w:rsidR="00F46584" w:rsidRPr="005F559A" w:rsidRDefault="00F46584" w:rsidP="00F46584">
            <w:pPr>
              <w:jc w:val="right"/>
              <w:rPr>
                <w:rFonts w:cs="Arial"/>
                <w:b/>
                <w:bCs/>
                <w:sz w:val="18"/>
                <w:szCs w:val="18"/>
              </w:rPr>
            </w:pPr>
            <w:r w:rsidRPr="005F559A">
              <w:rPr>
                <w:rFonts w:cs="Arial"/>
                <w:b/>
                <w:bCs/>
                <w:sz w:val="18"/>
                <w:szCs w:val="18"/>
              </w:rPr>
              <w:t>35%</w:t>
            </w:r>
          </w:p>
        </w:tc>
        <w:tc>
          <w:tcPr>
            <w:tcW w:w="1530" w:type="dxa"/>
            <w:shd w:val="clear" w:color="000000" w:fill="FFFF99"/>
            <w:noWrap/>
            <w:vAlign w:val="bottom"/>
            <w:hideMark/>
          </w:tcPr>
          <w:p w14:paraId="766F0A06" w14:textId="77777777" w:rsidR="00F46584" w:rsidRPr="005F559A" w:rsidRDefault="00F46584" w:rsidP="00F46584">
            <w:pPr>
              <w:jc w:val="right"/>
              <w:rPr>
                <w:rFonts w:cs="Arial"/>
                <w:b/>
                <w:bCs/>
                <w:sz w:val="18"/>
                <w:szCs w:val="18"/>
              </w:rPr>
            </w:pPr>
            <w:r w:rsidRPr="005F559A">
              <w:rPr>
                <w:rFonts w:cs="Arial"/>
                <w:b/>
                <w:bCs/>
                <w:sz w:val="18"/>
                <w:szCs w:val="18"/>
              </w:rPr>
              <w:t>46</w:t>
            </w:r>
          </w:p>
        </w:tc>
      </w:tr>
      <w:tr w:rsidR="00F46584" w:rsidRPr="005F559A" w14:paraId="7FD67E25" w14:textId="77777777" w:rsidTr="005F559A">
        <w:trPr>
          <w:trHeight w:val="75"/>
        </w:trPr>
        <w:tc>
          <w:tcPr>
            <w:tcW w:w="3094" w:type="dxa"/>
            <w:shd w:val="clear" w:color="auto" w:fill="auto"/>
            <w:noWrap/>
            <w:vAlign w:val="bottom"/>
            <w:hideMark/>
          </w:tcPr>
          <w:p w14:paraId="69872FAE" w14:textId="77777777" w:rsidR="00F46584" w:rsidRPr="005F559A" w:rsidRDefault="00F46584" w:rsidP="00F46584">
            <w:pPr>
              <w:rPr>
                <w:rFonts w:cs="Arial"/>
                <w:b/>
                <w:bCs/>
                <w:sz w:val="18"/>
                <w:szCs w:val="18"/>
              </w:rPr>
            </w:pPr>
            <w:r w:rsidRPr="005F559A">
              <w:rPr>
                <w:rFonts w:cs="Arial"/>
                <w:b/>
                <w:bCs/>
                <w:sz w:val="18"/>
                <w:szCs w:val="18"/>
              </w:rPr>
              <w:t>Frankfurt DC, Germany</w:t>
            </w:r>
          </w:p>
        </w:tc>
        <w:tc>
          <w:tcPr>
            <w:tcW w:w="2980" w:type="dxa"/>
            <w:shd w:val="clear" w:color="auto" w:fill="auto"/>
            <w:vAlign w:val="center"/>
            <w:hideMark/>
          </w:tcPr>
          <w:p w14:paraId="023D224C" w14:textId="77777777" w:rsidR="00F46584" w:rsidRPr="005F559A" w:rsidRDefault="00F46584" w:rsidP="00F46584">
            <w:pPr>
              <w:rPr>
                <w:rFonts w:cs="Arial"/>
                <w:color w:val="000000"/>
                <w:sz w:val="18"/>
                <w:szCs w:val="18"/>
              </w:rPr>
            </w:pPr>
            <w:r w:rsidRPr="005F559A">
              <w:rPr>
                <w:rFonts w:cs="Arial"/>
                <w:color w:val="000000"/>
                <w:sz w:val="18"/>
                <w:szCs w:val="18"/>
              </w:rPr>
              <w:t>Core (Tape) Cisco</w:t>
            </w:r>
          </w:p>
        </w:tc>
        <w:tc>
          <w:tcPr>
            <w:tcW w:w="2401" w:type="dxa"/>
            <w:shd w:val="clear" w:color="auto" w:fill="auto"/>
            <w:noWrap/>
            <w:vAlign w:val="bottom"/>
            <w:hideMark/>
          </w:tcPr>
          <w:p w14:paraId="7E59694A" w14:textId="77777777" w:rsidR="00F46584" w:rsidRPr="005F559A" w:rsidRDefault="00F46584" w:rsidP="00F46584">
            <w:pPr>
              <w:jc w:val="right"/>
              <w:rPr>
                <w:rFonts w:cs="Arial"/>
                <w:sz w:val="18"/>
                <w:szCs w:val="18"/>
              </w:rPr>
            </w:pPr>
            <w:r w:rsidRPr="005F559A">
              <w:rPr>
                <w:rFonts w:cs="Arial"/>
                <w:sz w:val="18"/>
                <w:szCs w:val="18"/>
              </w:rPr>
              <w:t>240</w:t>
            </w:r>
          </w:p>
        </w:tc>
        <w:tc>
          <w:tcPr>
            <w:tcW w:w="1620" w:type="dxa"/>
            <w:shd w:val="clear" w:color="auto" w:fill="auto"/>
            <w:noWrap/>
            <w:vAlign w:val="bottom"/>
            <w:hideMark/>
          </w:tcPr>
          <w:p w14:paraId="4729381E" w14:textId="77777777" w:rsidR="00F46584" w:rsidRPr="005F559A" w:rsidRDefault="00F46584" w:rsidP="00F46584">
            <w:pPr>
              <w:jc w:val="right"/>
              <w:rPr>
                <w:rFonts w:cs="Arial"/>
                <w:sz w:val="18"/>
                <w:szCs w:val="18"/>
              </w:rPr>
            </w:pPr>
            <w:r w:rsidRPr="005F559A">
              <w:rPr>
                <w:rFonts w:cs="Arial"/>
                <w:sz w:val="18"/>
                <w:szCs w:val="18"/>
              </w:rPr>
              <w:t>215</w:t>
            </w:r>
          </w:p>
        </w:tc>
        <w:tc>
          <w:tcPr>
            <w:tcW w:w="1710" w:type="dxa"/>
            <w:shd w:val="clear" w:color="auto" w:fill="auto"/>
            <w:noWrap/>
            <w:vAlign w:val="bottom"/>
            <w:hideMark/>
          </w:tcPr>
          <w:p w14:paraId="135AA773" w14:textId="77777777" w:rsidR="00F46584" w:rsidRPr="005F559A" w:rsidRDefault="00F46584" w:rsidP="00F46584">
            <w:pPr>
              <w:jc w:val="right"/>
              <w:rPr>
                <w:rFonts w:cs="Arial"/>
                <w:sz w:val="18"/>
                <w:szCs w:val="18"/>
              </w:rPr>
            </w:pPr>
            <w:r w:rsidRPr="005F559A">
              <w:rPr>
                <w:rFonts w:cs="Arial"/>
                <w:sz w:val="18"/>
                <w:szCs w:val="18"/>
              </w:rPr>
              <w:t>25</w:t>
            </w:r>
          </w:p>
        </w:tc>
        <w:tc>
          <w:tcPr>
            <w:tcW w:w="1170" w:type="dxa"/>
            <w:shd w:val="clear" w:color="000000" w:fill="FFFF00"/>
            <w:noWrap/>
            <w:vAlign w:val="bottom"/>
            <w:hideMark/>
          </w:tcPr>
          <w:p w14:paraId="17D6A45F" w14:textId="77777777" w:rsidR="00F46584" w:rsidRPr="005F559A" w:rsidRDefault="00F46584" w:rsidP="00F46584">
            <w:pPr>
              <w:jc w:val="right"/>
              <w:rPr>
                <w:rFonts w:cs="Arial"/>
                <w:sz w:val="18"/>
                <w:szCs w:val="18"/>
              </w:rPr>
            </w:pPr>
            <w:r w:rsidRPr="005F559A">
              <w:rPr>
                <w:rFonts w:cs="Arial"/>
                <w:sz w:val="18"/>
                <w:szCs w:val="18"/>
              </w:rPr>
              <w:t>10.4%</w:t>
            </w:r>
          </w:p>
        </w:tc>
        <w:tc>
          <w:tcPr>
            <w:tcW w:w="1530" w:type="dxa"/>
            <w:shd w:val="clear" w:color="auto" w:fill="auto"/>
            <w:noWrap/>
            <w:vAlign w:val="bottom"/>
            <w:hideMark/>
          </w:tcPr>
          <w:p w14:paraId="206C8FD4"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0CD4F27C" w14:textId="77777777" w:rsidTr="005F559A">
        <w:trPr>
          <w:trHeight w:val="75"/>
        </w:trPr>
        <w:tc>
          <w:tcPr>
            <w:tcW w:w="3094" w:type="dxa"/>
            <w:shd w:val="clear" w:color="auto" w:fill="auto"/>
            <w:noWrap/>
            <w:vAlign w:val="bottom"/>
            <w:hideMark/>
          </w:tcPr>
          <w:p w14:paraId="62B2523E" w14:textId="77777777" w:rsidR="00F46584" w:rsidRPr="005F559A" w:rsidRDefault="00F46584" w:rsidP="00F46584">
            <w:pPr>
              <w:rPr>
                <w:rFonts w:cs="Arial"/>
                <w:b/>
                <w:bCs/>
                <w:sz w:val="18"/>
                <w:szCs w:val="18"/>
              </w:rPr>
            </w:pPr>
            <w:r w:rsidRPr="005F559A">
              <w:rPr>
                <w:rFonts w:cs="Arial"/>
                <w:b/>
                <w:bCs/>
                <w:sz w:val="18"/>
                <w:szCs w:val="18"/>
              </w:rPr>
              <w:t>Frankfurt DC, Germany</w:t>
            </w:r>
          </w:p>
        </w:tc>
        <w:tc>
          <w:tcPr>
            <w:tcW w:w="2980" w:type="dxa"/>
            <w:shd w:val="clear" w:color="auto" w:fill="auto"/>
            <w:vAlign w:val="center"/>
            <w:hideMark/>
          </w:tcPr>
          <w:p w14:paraId="6E09F7A7" w14:textId="77777777" w:rsidR="00F46584" w:rsidRPr="005F559A" w:rsidRDefault="00F46584" w:rsidP="00F46584">
            <w:pPr>
              <w:rPr>
                <w:rFonts w:cs="Arial"/>
                <w:color w:val="000000"/>
                <w:sz w:val="18"/>
                <w:szCs w:val="18"/>
              </w:rPr>
            </w:pPr>
            <w:r w:rsidRPr="005F559A">
              <w:rPr>
                <w:rFonts w:cs="Arial"/>
                <w:color w:val="000000"/>
                <w:sz w:val="18"/>
                <w:szCs w:val="18"/>
              </w:rPr>
              <w:t>Core (Disk) Cisco</w:t>
            </w:r>
          </w:p>
        </w:tc>
        <w:tc>
          <w:tcPr>
            <w:tcW w:w="2401" w:type="dxa"/>
            <w:shd w:val="clear" w:color="auto" w:fill="auto"/>
            <w:noWrap/>
            <w:vAlign w:val="bottom"/>
            <w:hideMark/>
          </w:tcPr>
          <w:p w14:paraId="0F6EA76D" w14:textId="77777777" w:rsidR="00F46584" w:rsidRPr="005F559A" w:rsidRDefault="00F46584" w:rsidP="00F46584">
            <w:pPr>
              <w:jc w:val="right"/>
              <w:rPr>
                <w:rFonts w:cs="Arial"/>
                <w:sz w:val="18"/>
                <w:szCs w:val="18"/>
              </w:rPr>
            </w:pPr>
            <w:r w:rsidRPr="005F559A">
              <w:rPr>
                <w:rFonts w:cs="Arial"/>
                <w:sz w:val="18"/>
                <w:szCs w:val="18"/>
              </w:rPr>
              <w:t>1,831</w:t>
            </w:r>
          </w:p>
        </w:tc>
        <w:tc>
          <w:tcPr>
            <w:tcW w:w="1620" w:type="dxa"/>
            <w:shd w:val="clear" w:color="auto" w:fill="auto"/>
            <w:noWrap/>
            <w:vAlign w:val="bottom"/>
            <w:hideMark/>
          </w:tcPr>
          <w:p w14:paraId="2319A756" w14:textId="77777777" w:rsidR="00F46584" w:rsidRPr="005F559A" w:rsidRDefault="00F46584" w:rsidP="00F46584">
            <w:pPr>
              <w:jc w:val="right"/>
              <w:rPr>
                <w:rFonts w:cs="Arial"/>
                <w:sz w:val="18"/>
                <w:szCs w:val="18"/>
              </w:rPr>
            </w:pPr>
            <w:r w:rsidRPr="005F559A">
              <w:rPr>
                <w:rFonts w:cs="Arial"/>
                <w:sz w:val="18"/>
                <w:szCs w:val="18"/>
              </w:rPr>
              <w:t>1,290</w:t>
            </w:r>
          </w:p>
        </w:tc>
        <w:tc>
          <w:tcPr>
            <w:tcW w:w="1710" w:type="dxa"/>
            <w:shd w:val="clear" w:color="auto" w:fill="auto"/>
            <w:noWrap/>
            <w:vAlign w:val="bottom"/>
            <w:hideMark/>
          </w:tcPr>
          <w:p w14:paraId="2A356490" w14:textId="77777777" w:rsidR="00F46584" w:rsidRPr="005F559A" w:rsidRDefault="00F46584" w:rsidP="00F46584">
            <w:pPr>
              <w:jc w:val="right"/>
              <w:rPr>
                <w:rFonts w:cs="Arial"/>
                <w:sz w:val="18"/>
                <w:szCs w:val="18"/>
              </w:rPr>
            </w:pPr>
            <w:r w:rsidRPr="005F559A">
              <w:rPr>
                <w:rFonts w:cs="Arial"/>
                <w:sz w:val="18"/>
                <w:szCs w:val="18"/>
              </w:rPr>
              <w:t>541</w:t>
            </w:r>
          </w:p>
        </w:tc>
        <w:tc>
          <w:tcPr>
            <w:tcW w:w="1170" w:type="dxa"/>
            <w:shd w:val="clear" w:color="000000" w:fill="FFFF00"/>
            <w:noWrap/>
            <w:vAlign w:val="bottom"/>
            <w:hideMark/>
          </w:tcPr>
          <w:p w14:paraId="5D5FA561" w14:textId="77777777" w:rsidR="00F46584" w:rsidRPr="005F559A" w:rsidRDefault="00F46584" w:rsidP="00F46584">
            <w:pPr>
              <w:jc w:val="right"/>
              <w:rPr>
                <w:rFonts w:cs="Arial"/>
                <w:sz w:val="18"/>
                <w:szCs w:val="18"/>
              </w:rPr>
            </w:pPr>
            <w:r w:rsidRPr="005F559A">
              <w:rPr>
                <w:rFonts w:cs="Arial"/>
                <w:sz w:val="18"/>
                <w:szCs w:val="18"/>
              </w:rPr>
              <w:t>29.5%</w:t>
            </w:r>
          </w:p>
        </w:tc>
        <w:tc>
          <w:tcPr>
            <w:tcW w:w="1530" w:type="dxa"/>
            <w:shd w:val="clear" w:color="auto" w:fill="auto"/>
            <w:noWrap/>
            <w:vAlign w:val="bottom"/>
            <w:hideMark/>
          </w:tcPr>
          <w:p w14:paraId="39585580" w14:textId="77777777" w:rsidR="00F46584" w:rsidRPr="005F559A" w:rsidRDefault="00F46584" w:rsidP="00F46584">
            <w:pPr>
              <w:jc w:val="right"/>
              <w:rPr>
                <w:rFonts w:cs="Arial"/>
                <w:sz w:val="18"/>
                <w:szCs w:val="18"/>
              </w:rPr>
            </w:pPr>
            <w:r w:rsidRPr="005F559A">
              <w:rPr>
                <w:rFonts w:cs="Arial"/>
                <w:sz w:val="18"/>
                <w:szCs w:val="18"/>
              </w:rPr>
              <w:t>10</w:t>
            </w:r>
          </w:p>
        </w:tc>
      </w:tr>
      <w:tr w:rsidR="00F46584" w:rsidRPr="005F559A" w14:paraId="69576F79" w14:textId="77777777" w:rsidTr="005F559A">
        <w:trPr>
          <w:trHeight w:val="75"/>
        </w:trPr>
        <w:tc>
          <w:tcPr>
            <w:tcW w:w="3094" w:type="dxa"/>
            <w:shd w:val="clear" w:color="auto" w:fill="auto"/>
            <w:noWrap/>
            <w:vAlign w:val="bottom"/>
            <w:hideMark/>
          </w:tcPr>
          <w:p w14:paraId="6067307F" w14:textId="77777777" w:rsidR="00F46584" w:rsidRPr="005F559A" w:rsidRDefault="00F46584" w:rsidP="00F46584">
            <w:pPr>
              <w:rPr>
                <w:rFonts w:cs="Arial"/>
                <w:b/>
                <w:bCs/>
                <w:sz w:val="18"/>
                <w:szCs w:val="18"/>
              </w:rPr>
            </w:pPr>
            <w:r w:rsidRPr="005F559A">
              <w:rPr>
                <w:rFonts w:cs="Arial"/>
                <w:b/>
                <w:bCs/>
                <w:sz w:val="18"/>
                <w:szCs w:val="18"/>
              </w:rPr>
              <w:t>Frankfurt DC, Germany</w:t>
            </w:r>
          </w:p>
        </w:tc>
        <w:tc>
          <w:tcPr>
            <w:tcW w:w="2980" w:type="dxa"/>
            <w:shd w:val="clear" w:color="auto" w:fill="auto"/>
            <w:vAlign w:val="center"/>
            <w:hideMark/>
          </w:tcPr>
          <w:p w14:paraId="71BC73D7" w14:textId="77777777" w:rsidR="00F46584" w:rsidRPr="005F559A" w:rsidRDefault="00F46584" w:rsidP="00F46584">
            <w:pPr>
              <w:rPr>
                <w:rFonts w:cs="Arial"/>
                <w:color w:val="000000"/>
                <w:sz w:val="18"/>
                <w:szCs w:val="18"/>
              </w:rPr>
            </w:pPr>
            <w:r w:rsidRPr="005F559A">
              <w:rPr>
                <w:rFonts w:cs="Arial"/>
                <w:color w:val="000000"/>
                <w:sz w:val="18"/>
                <w:szCs w:val="18"/>
              </w:rPr>
              <w:t>Edge (Disk) Cisco</w:t>
            </w:r>
          </w:p>
        </w:tc>
        <w:tc>
          <w:tcPr>
            <w:tcW w:w="2401" w:type="dxa"/>
            <w:shd w:val="clear" w:color="auto" w:fill="auto"/>
            <w:noWrap/>
            <w:vAlign w:val="bottom"/>
            <w:hideMark/>
          </w:tcPr>
          <w:p w14:paraId="65B4FB09" w14:textId="77777777" w:rsidR="00F46584" w:rsidRPr="005F559A" w:rsidRDefault="00F46584" w:rsidP="00F46584">
            <w:pPr>
              <w:jc w:val="right"/>
              <w:rPr>
                <w:rFonts w:cs="Arial"/>
                <w:sz w:val="18"/>
                <w:szCs w:val="18"/>
              </w:rPr>
            </w:pPr>
            <w:r w:rsidRPr="005F559A">
              <w:rPr>
                <w:rFonts w:cs="Arial"/>
                <w:sz w:val="18"/>
                <w:szCs w:val="18"/>
              </w:rPr>
              <w:t>5,437</w:t>
            </w:r>
          </w:p>
        </w:tc>
        <w:tc>
          <w:tcPr>
            <w:tcW w:w="1620" w:type="dxa"/>
            <w:shd w:val="clear" w:color="auto" w:fill="auto"/>
            <w:noWrap/>
            <w:vAlign w:val="bottom"/>
            <w:hideMark/>
          </w:tcPr>
          <w:p w14:paraId="6B0F72BE" w14:textId="77777777" w:rsidR="00F46584" w:rsidRPr="005F559A" w:rsidRDefault="00F46584" w:rsidP="00F46584">
            <w:pPr>
              <w:jc w:val="right"/>
              <w:rPr>
                <w:rFonts w:cs="Arial"/>
                <w:sz w:val="18"/>
                <w:szCs w:val="18"/>
              </w:rPr>
            </w:pPr>
            <w:r w:rsidRPr="005F559A">
              <w:rPr>
                <w:rFonts w:cs="Arial"/>
                <w:sz w:val="18"/>
                <w:szCs w:val="18"/>
              </w:rPr>
              <w:t>3,759</w:t>
            </w:r>
          </w:p>
        </w:tc>
        <w:tc>
          <w:tcPr>
            <w:tcW w:w="1710" w:type="dxa"/>
            <w:shd w:val="clear" w:color="auto" w:fill="auto"/>
            <w:noWrap/>
            <w:vAlign w:val="bottom"/>
            <w:hideMark/>
          </w:tcPr>
          <w:p w14:paraId="4AB1C122" w14:textId="77777777" w:rsidR="00F46584" w:rsidRPr="005F559A" w:rsidRDefault="00F46584" w:rsidP="00F46584">
            <w:pPr>
              <w:jc w:val="right"/>
              <w:rPr>
                <w:rFonts w:cs="Arial"/>
                <w:sz w:val="18"/>
                <w:szCs w:val="18"/>
              </w:rPr>
            </w:pPr>
            <w:r w:rsidRPr="005F559A">
              <w:rPr>
                <w:rFonts w:cs="Arial"/>
                <w:sz w:val="18"/>
                <w:szCs w:val="18"/>
              </w:rPr>
              <w:t>1,678</w:t>
            </w:r>
          </w:p>
        </w:tc>
        <w:tc>
          <w:tcPr>
            <w:tcW w:w="1170" w:type="dxa"/>
            <w:shd w:val="clear" w:color="000000" w:fill="CCFFCC"/>
            <w:noWrap/>
            <w:vAlign w:val="bottom"/>
            <w:hideMark/>
          </w:tcPr>
          <w:p w14:paraId="204B1496" w14:textId="77777777" w:rsidR="00F46584" w:rsidRPr="005F559A" w:rsidRDefault="00F46584" w:rsidP="00F46584">
            <w:pPr>
              <w:jc w:val="right"/>
              <w:rPr>
                <w:rFonts w:cs="Arial"/>
                <w:sz w:val="18"/>
                <w:szCs w:val="18"/>
              </w:rPr>
            </w:pPr>
            <w:r w:rsidRPr="005F559A">
              <w:rPr>
                <w:rFonts w:cs="Arial"/>
                <w:sz w:val="18"/>
                <w:szCs w:val="18"/>
              </w:rPr>
              <w:t>30.9%</w:t>
            </w:r>
          </w:p>
        </w:tc>
        <w:tc>
          <w:tcPr>
            <w:tcW w:w="1530" w:type="dxa"/>
            <w:shd w:val="clear" w:color="auto" w:fill="auto"/>
            <w:noWrap/>
            <w:vAlign w:val="bottom"/>
            <w:hideMark/>
          </w:tcPr>
          <w:p w14:paraId="7B619328" w14:textId="77777777" w:rsidR="00F46584" w:rsidRPr="005F559A" w:rsidRDefault="00F46584" w:rsidP="00F46584">
            <w:pPr>
              <w:jc w:val="right"/>
              <w:rPr>
                <w:rFonts w:cs="Arial"/>
                <w:sz w:val="18"/>
                <w:szCs w:val="18"/>
              </w:rPr>
            </w:pPr>
            <w:r w:rsidRPr="005F559A">
              <w:rPr>
                <w:rFonts w:cs="Arial"/>
                <w:sz w:val="18"/>
                <w:szCs w:val="18"/>
              </w:rPr>
              <w:t>22</w:t>
            </w:r>
          </w:p>
        </w:tc>
      </w:tr>
      <w:tr w:rsidR="00F46584" w:rsidRPr="005F559A" w14:paraId="3870BE60" w14:textId="77777777" w:rsidTr="007031F2">
        <w:trPr>
          <w:trHeight w:val="75"/>
        </w:trPr>
        <w:tc>
          <w:tcPr>
            <w:tcW w:w="3094" w:type="dxa"/>
            <w:shd w:val="clear" w:color="auto" w:fill="auto"/>
            <w:noWrap/>
            <w:vAlign w:val="bottom"/>
            <w:hideMark/>
          </w:tcPr>
          <w:p w14:paraId="5A5C5E3B" w14:textId="77777777" w:rsidR="00F46584" w:rsidRPr="005F559A" w:rsidRDefault="00F46584" w:rsidP="00F46584">
            <w:pPr>
              <w:rPr>
                <w:rFonts w:cs="Arial"/>
                <w:b/>
                <w:bCs/>
                <w:sz w:val="18"/>
                <w:szCs w:val="18"/>
              </w:rPr>
            </w:pPr>
            <w:r w:rsidRPr="005F559A">
              <w:rPr>
                <w:rFonts w:cs="Arial"/>
                <w:b/>
                <w:bCs/>
                <w:sz w:val="18"/>
                <w:szCs w:val="18"/>
              </w:rPr>
              <w:t>Frankfurt DC, Germany</w:t>
            </w:r>
          </w:p>
        </w:tc>
        <w:tc>
          <w:tcPr>
            <w:tcW w:w="2980" w:type="dxa"/>
            <w:shd w:val="clear" w:color="auto" w:fill="auto"/>
            <w:vAlign w:val="center"/>
            <w:hideMark/>
          </w:tcPr>
          <w:p w14:paraId="2497DF24" w14:textId="77777777" w:rsidR="00F46584" w:rsidRPr="005F559A" w:rsidRDefault="00F46584" w:rsidP="00F46584">
            <w:pPr>
              <w:rPr>
                <w:rFonts w:cs="Arial"/>
                <w:color w:val="000000"/>
                <w:sz w:val="18"/>
                <w:szCs w:val="18"/>
              </w:rPr>
            </w:pPr>
            <w:r w:rsidRPr="005F559A">
              <w:rPr>
                <w:rFonts w:cs="Arial"/>
                <w:color w:val="000000"/>
                <w:sz w:val="18"/>
                <w:szCs w:val="18"/>
              </w:rPr>
              <w:t>Core SRDF Cisco</w:t>
            </w:r>
          </w:p>
        </w:tc>
        <w:tc>
          <w:tcPr>
            <w:tcW w:w="2401" w:type="dxa"/>
            <w:shd w:val="clear" w:color="auto" w:fill="auto"/>
            <w:noWrap/>
            <w:vAlign w:val="bottom"/>
            <w:hideMark/>
          </w:tcPr>
          <w:p w14:paraId="71583C85" w14:textId="77777777" w:rsidR="00F46584" w:rsidRPr="005F559A" w:rsidRDefault="00F46584" w:rsidP="00F46584">
            <w:pPr>
              <w:jc w:val="right"/>
              <w:rPr>
                <w:rFonts w:cs="Arial"/>
                <w:sz w:val="18"/>
                <w:szCs w:val="18"/>
              </w:rPr>
            </w:pPr>
            <w:r w:rsidRPr="005F559A">
              <w:rPr>
                <w:rFonts w:cs="Arial"/>
                <w:sz w:val="18"/>
                <w:szCs w:val="18"/>
              </w:rPr>
              <w:t>360</w:t>
            </w:r>
          </w:p>
        </w:tc>
        <w:tc>
          <w:tcPr>
            <w:tcW w:w="1620" w:type="dxa"/>
            <w:shd w:val="clear" w:color="auto" w:fill="auto"/>
            <w:noWrap/>
            <w:vAlign w:val="bottom"/>
            <w:hideMark/>
          </w:tcPr>
          <w:p w14:paraId="6116AF5A" w14:textId="77777777" w:rsidR="00F46584" w:rsidRPr="005F559A" w:rsidRDefault="00F46584" w:rsidP="00F46584">
            <w:pPr>
              <w:jc w:val="right"/>
              <w:rPr>
                <w:rFonts w:cs="Arial"/>
                <w:sz w:val="18"/>
                <w:szCs w:val="18"/>
              </w:rPr>
            </w:pPr>
            <w:r w:rsidRPr="005F559A">
              <w:rPr>
                <w:rFonts w:cs="Arial"/>
                <w:sz w:val="18"/>
                <w:szCs w:val="18"/>
              </w:rPr>
              <w:t>121</w:t>
            </w:r>
          </w:p>
        </w:tc>
        <w:tc>
          <w:tcPr>
            <w:tcW w:w="1710" w:type="dxa"/>
            <w:shd w:val="clear" w:color="auto" w:fill="auto"/>
            <w:noWrap/>
            <w:vAlign w:val="bottom"/>
            <w:hideMark/>
          </w:tcPr>
          <w:p w14:paraId="3E520542" w14:textId="77777777" w:rsidR="00F46584" w:rsidRPr="005F559A" w:rsidRDefault="00F46584" w:rsidP="00F46584">
            <w:pPr>
              <w:jc w:val="right"/>
              <w:rPr>
                <w:rFonts w:cs="Arial"/>
                <w:sz w:val="18"/>
                <w:szCs w:val="18"/>
              </w:rPr>
            </w:pPr>
            <w:r w:rsidRPr="005F559A">
              <w:rPr>
                <w:rFonts w:cs="Arial"/>
                <w:sz w:val="18"/>
                <w:szCs w:val="18"/>
              </w:rPr>
              <w:t>239</w:t>
            </w:r>
          </w:p>
        </w:tc>
        <w:tc>
          <w:tcPr>
            <w:tcW w:w="1170" w:type="dxa"/>
            <w:shd w:val="clear" w:color="000000" w:fill="CCFFCC"/>
            <w:noWrap/>
            <w:vAlign w:val="bottom"/>
            <w:hideMark/>
          </w:tcPr>
          <w:p w14:paraId="6BA08E97" w14:textId="77777777" w:rsidR="00F46584" w:rsidRPr="005F559A" w:rsidRDefault="00F46584" w:rsidP="00F46584">
            <w:pPr>
              <w:jc w:val="right"/>
              <w:rPr>
                <w:rFonts w:cs="Arial"/>
                <w:sz w:val="18"/>
                <w:szCs w:val="18"/>
              </w:rPr>
            </w:pPr>
            <w:r w:rsidRPr="005F559A">
              <w:rPr>
                <w:rFonts w:cs="Arial"/>
                <w:sz w:val="18"/>
                <w:szCs w:val="18"/>
              </w:rPr>
              <w:t>66.4%</w:t>
            </w:r>
          </w:p>
        </w:tc>
        <w:tc>
          <w:tcPr>
            <w:tcW w:w="1530" w:type="dxa"/>
            <w:shd w:val="clear" w:color="auto" w:fill="auto"/>
            <w:noWrap/>
            <w:vAlign w:val="bottom"/>
            <w:hideMark/>
          </w:tcPr>
          <w:p w14:paraId="098B19FD"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3EE93358" w14:textId="77777777" w:rsidTr="00F46584">
        <w:trPr>
          <w:trHeight w:val="75"/>
        </w:trPr>
        <w:tc>
          <w:tcPr>
            <w:tcW w:w="3094" w:type="dxa"/>
            <w:shd w:val="clear" w:color="000000" w:fill="FFFF99"/>
            <w:noWrap/>
            <w:vAlign w:val="bottom"/>
            <w:hideMark/>
          </w:tcPr>
          <w:p w14:paraId="58443CF2" w14:textId="77777777" w:rsidR="00F46584" w:rsidRPr="005F559A" w:rsidRDefault="00F46584" w:rsidP="00F46584">
            <w:pPr>
              <w:rPr>
                <w:rFonts w:cs="Arial"/>
                <w:b/>
                <w:bCs/>
                <w:sz w:val="18"/>
                <w:szCs w:val="18"/>
              </w:rPr>
            </w:pPr>
            <w:r w:rsidRPr="005F559A">
              <w:rPr>
                <w:rFonts w:cs="Arial"/>
                <w:b/>
                <w:bCs/>
                <w:sz w:val="18"/>
                <w:szCs w:val="18"/>
              </w:rPr>
              <w:t>Total Site</w:t>
            </w:r>
          </w:p>
        </w:tc>
        <w:tc>
          <w:tcPr>
            <w:tcW w:w="2980" w:type="dxa"/>
            <w:shd w:val="clear" w:color="000000" w:fill="FFFF99"/>
            <w:noWrap/>
            <w:vAlign w:val="bottom"/>
            <w:hideMark/>
          </w:tcPr>
          <w:p w14:paraId="4CE2E21C" w14:textId="77777777" w:rsidR="00F46584" w:rsidRPr="005F559A" w:rsidRDefault="00F46584" w:rsidP="00F46584">
            <w:pPr>
              <w:rPr>
                <w:rFonts w:cs="Arial"/>
                <w:b/>
                <w:bCs/>
                <w:sz w:val="18"/>
                <w:szCs w:val="18"/>
              </w:rPr>
            </w:pPr>
            <w:r w:rsidRPr="005F559A">
              <w:rPr>
                <w:rFonts w:cs="Arial"/>
                <w:b/>
                <w:bCs/>
                <w:sz w:val="18"/>
                <w:szCs w:val="18"/>
              </w:rPr>
              <w:t> </w:t>
            </w:r>
          </w:p>
        </w:tc>
        <w:tc>
          <w:tcPr>
            <w:tcW w:w="2401" w:type="dxa"/>
            <w:shd w:val="clear" w:color="000000" w:fill="FFFF99"/>
            <w:noWrap/>
            <w:vAlign w:val="bottom"/>
            <w:hideMark/>
          </w:tcPr>
          <w:p w14:paraId="37092FFA" w14:textId="77777777" w:rsidR="00F46584" w:rsidRPr="005F559A" w:rsidRDefault="00F46584" w:rsidP="00F46584">
            <w:pPr>
              <w:jc w:val="right"/>
              <w:rPr>
                <w:rFonts w:cs="Arial"/>
                <w:b/>
                <w:bCs/>
                <w:sz w:val="18"/>
                <w:szCs w:val="18"/>
              </w:rPr>
            </w:pPr>
            <w:r w:rsidRPr="005F559A">
              <w:rPr>
                <w:rFonts w:cs="Arial"/>
                <w:b/>
                <w:bCs/>
                <w:sz w:val="18"/>
                <w:szCs w:val="18"/>
              </w:rPr>
              <w:t>7,868</w:t>
            </w:r>
          </w:p>
        </w:tc>
        <w:tc>
          <w:tcPr>
            <w:tcW w:w="1620" w:type="dxa"/>
            <w:shd w:val="clear" w:color="000000" w:fill="FFFF99"/>
            <w:noWrap/>
            <w:vAlign w:val="bottom"/>
            <w:hideMark/>
          </w:tcPr>
          <w:p w14:paraId="7682618F" w14:textId="77777777" w:rsidR="00F46584" w:rsidRPr="005F559A" w:rsidRDefault="00F46584" w:rsidP="00F46584">
            <w:pPr>
              <w:jc w:val="right"/>
              <w:rPr>
                <w:rFonts w:cs="Arial"/>
                <w:b/>
                <w:bCs/>
                <w:sz w:val="18"/>
                <w:szCs w:val="18"/>
              </w:rPr>
            </w:pPr>
            <w:r w:rsidRPr="005F559A">
              <w:rPr>
                <w:rFonts w:cs="Arial"/>
                <w:b/>
                <w:bCs/>
                <w:sz w:val="18"/>
                <w:szCs w:val="18"/>
              </w:rPr>
              <w:t>5,385</w:t>
            </w:r>
          </w:p>
        </w:tc>
        <w:tc>
          <w:tcPr>
            <w:tcW w:w="1710" w:type="dxa"/>
            <w:shd w:val="clear" w:color="000000" w:fill="FFFF99"/>
            <w:noWrap/>
            <w:vAlign w:val="bottom"/>
            <w:hideMark/>
          </w:tcPr>
          <w:p w14:paraId="02E59FB1" w14:textId="77777777" w:rsidR="00F46584" w:rsidRPr="005F559A" w:rsidRDefault="00F46584" w:rsidP="00F46584">
            <w:pPr>
              <w:jc w:val="right"/>
              <w:rPr>
                <w:rFonts w:cs="Arial"/>
                <w:b/>
                <w:bCs/>
                <w:sz w:val="18"/>
                <w:szCs w:val="18"/>
              </w:rPr>
            </w:pPr>
            <w:r w:rsidRPr="005F559A">
              <w:rPr>
                <w:rFonts w:cs="Arial"/>
                <w:b/>
                <w:bCs/>
                <w:sz w:val="18"/>
                <w:szCs w:val="18"/>
              </w:rPr>
              <w:t>2,483</w:t>
            </w:r>
          </w:p>
        </w:tc>
        <w:tc>
          <w:tcPr>
            <w:tcW w:w="1170" w:type="dxa"/>
            <w:shd w:val="clear" w:color="000000" w:fill="FFFF99"/>
            <w:noWrap/>
            <w:vAlign w:val="bottom"/>
            <w:hideMark/>
          </w:tcPr>
          <w:p w14:paraId="3E2BFCA1" w14:textId="77777777" w:rsidR="00F46584" w:rsidRPr="005F559A" w:rsidRDefault="00F46584" w:rsidP="00F46584">
            <w:pPr>
              <w:jc w:val="right"/>
              <w:rPr>
                <w:rFonts w:cs="Arial"/>
                <w:b/>
                <w:bCs/>
                <w:sz w:val="18"/>
                <w:szCs w:val="18"/>
              </w:rPr>
            </w:pPr>
            <w:r w:rsidRPr="005F559A">
              <w:rPr>
                <w:rFonts w:cs="Arial"/>
                <w:b/>
                <w:bCs/>
                <w:sz w:val="18"/>
                <w:szCs w:val="18"/>
              </w:rPr>
              <w:t>32%</w:t>
            </w:r>
          </w:p>
        </w:tc>
        <w:tc>
          <w:tcPr>
            <w:tcW w:w="1530" w:type="dxa"/>
            <w:shd w:val="clear" w:color="000000" w:fill="FFFF99"/>
            <w:noWrap/>
            <w:vAlign w:val="bottom"/>
            <w:hideMark/>
          </w:tcPr>
          <w:p w14:paraId="3887703A" w14:textId="77777777" w:rsidR="00F46584" w:rsidRPr="005F559A" w:rsidRDefault="00F46584" w:rsidP="00F46584">
            <w:pPr>
              <w:jc w:val="right"/>
              <w:rPr>
                <w:rFonts w:cs="Arial"/>
                <w:b/>
                <w:bCs/>
                <w:sz w:val="18"/>
                <w:szCs w:val="18"/>
              </w:rPr>
            </w:pPr>
            <w:r w:rsidRPr="005F559A">
              <w:rPr>
                <w:rFonts w:cs="Arial"/>
                <w:b/>
                <w:bCs/>
                <w:sz w:val="18"/>
                <w:szCs w:val="18"/>
              </w:rPr>
              <w:t>36</w:t>
            </w:r>
          </w:p>
        </w:tc>
      </w:tr>
      <w:tr w:rsidR="00F46584" w:rsidRPr="005F559A" w14:paraId="5DC7BF61" w14:textId="77777777" w:rsidTr="00F46584">
        <w:trPr>
          <w:trHeight w:val="75"/>
        </w:trPr>
        <w:tc>
          <w:tcPr>
            <w:tcW w:w="3094" w:type="dxa"/>
            <w:shd w:val="clear" w:color="auto" w:fill="auto"/>
            <w:noWrap/>
            <w:vAlign w:val="bottom"/>
            <w:hideMark/>
          </w:tcPr>
          <w:p w14:paraId="13637B62" w14:textId="77777777" w:rsidR="00F46584" w:rsidRPr="005F559A" w:rsidRDefault="00F46584" w:rsidP="00F46584">
            <w:pPr>
              <w:rPr>
                <w:rFonts w:cs="Arial"/>
                <w:b/>
                <w:bCs/>
                <w:sz w:val="18"/>
                <w:szCs w:val="18"/>
              </w:rPr>
            </w:pPr>
            <w:r w:rsidRPr="005F559A">
              <w:rPr>
                <w:rFonts w:cs="Arial"/>
                <w:b/>
                <w:bCs/>
                <w:sz w:val="18"/>
                <w:szCs w:val="18"/>
              </w:rPr>
              <w:t>Welle DC, Germany</w:t>
            </w:r>
          </w:p>
        </w:tc>
        <w:tc>
          <w:tcPr>
            <w:tcW w:w="2980" w:type="dxa"/>
            <w:shd w:val="clear" w:color="auto" w:fill="auto"/>
            <w:vAlign w:val="center"/>
            <w:hideMark/>
          </w:tcPr>
          <w:p w14:paraId="6A810BDB" w14:textId="77777777" w:rsidR="00F46584" w:rsidRPr="005F559A" w:rsidRDefault="00F46584" w:rsidP="00F46584">
            <w:pPr>
              <w:rPr>
                <w:rFonts w:cs="Arial"/>
                <w:color w:val="000000"/>
                <w:sz w:val="18"/>
                <w:szCs w:val="18"/>
              </w:rPr>
            </w:pPr>
            <w:r w:rsidRPr="005F559A">
              <w:rPr>
                <w:rFonts w:cs="Arial"/>
                <w:color w:val="000000"/>
                <w:sz w:val="18"/>
                <w:szCs w:val="18"/>
              </w:rPr>
              <w:t>Core (Tape) Cisco</w:t>
            </w:r>
          </w:p>
        </w:tc>
        <w:tc>
          <w:tcPr>
            <w:tcW w:w="2401" w:type="dxa"/>
            <w:shd w:val="clear" w:color="auto" w:fill="auto"/>
            <w:noWrap/>
            <w:vAlign w:val="bottom"/>
            <w:hideMark/>
          </w:tcPr>
          <w:p w14:paraId="73B0C5AB" w14:textId="77777777" w:rsidR="00F46584" w:rsidRPr="005F559A" w:rsidRDefault="00F46584" w:rsidP="00F46584">
            <w:pPr>
              <w:jc w:val="right"/>
              <w:rPr>
                <w:rFonts w:cs="Arial"/>
                <w:sz w:val="18"/>
                <w:szCs w:val="18"/>
              </w:rPr>
            </w:pPr>
            <w:r w:rsidRPr="005F559A">
              <w:rPr>
                <w:rFonts w:cs="Arial"/>
                <w:sz w:val="18"/>
                <w:szCs w:val="18"/>
              </w:rPr>
              <w:t>96</w:t>
            </w:r>
          </w:p>
        </w:tc>
        <w:tc>
          <w:tcPr>
            <w:tcW w:w="1620" w:type="dxa"/>
            <w:shd w:val="clear" w:color="auto" w:fill="auto"/>
            <w:noWrap/>
            <w:vAlign w:val="bottom"/>
            <w:hideMark/>
          </w:tcPr>
          <w:p w14:paraId="5F9C2DA6" w14:textId="77777777" w:rsidR="00F46584" w:rsidRPr="005F559A" w:rsidRDefault="00F46584" w:rsidP="00F46584">
            <w:pPr>
              <w:jc w:val="right"/>
              <w:rPr>
                <w:rFonts w:cs="Arial"/>
                <w:sz w:val="18"/>
                <w:szCs w:val="18"/>
              </w:rPr>
            </w:pPr>
            <w:r w:rsidRPr="005F559A">
              <w:rPr>
                <w:rFonts w:cs="Arial"/>
                <w:sz w:val="18"/>
                <w:szCs w:val="18"/>
              </w:rPr>
              <w:t>35</w:t>
            </w:r>
          </w:p>
        </w:tc>
        <w:tc>
          <w:tcPr>
            <w:tcW w:w="1710" w:type="dxa"/>
            <w:shd w:val="clear" w:color="auto" w:fill="auto"/>
            <w:noWrap/>
            <w:vAlign w:val="bottom"/>
            <w:hideMark/>
          </w:tcPr>
          <w:p w14:paraId="0590352A" w14:textId="77777777" w:rsidR="00F46584" w:rsidRPr="005F559A" w:rsidRDefault="00F46584" w:rsidP="00F46584">
            <w:pPr>
              <w:jc w:val="right"/>
              <w:rPr>
                <w:rFonts w:cs="Arial"/>
                <w:sz w:val="18"/>
                <w:szCs w:val="18"/>
              </w:rPr>
            </w:pPr>
            <w:r w:rsidRPr="005F559A">
              <w:rPr>
                <w:rFonts w:cs="Arial"/>
                <w:sz w:val="18"/>
                <w:szCs w:val="18"/>
              </w:rPr>
              <w:t>61</w:t>
            </w:r>
          </w:p>
        </w:tc>
        <w:tc>
          <w:tcPr>
            <w:tcW w:w="1170" w:type="dxa"/>
            <w:shd w:val="clear" w:color="000000" w:fill="CCFFCC"/>
            <w:noWrap/>
            <w:vAlign w:val="bottom"/>
            <w:hideMark/>
          </w:tcPr>
          <w:p w14:paraId="08544967" w14:textId="77777777" w:rsidR="00F46584" w:rsidRPr="005F559A" w:rsidRDefault="00F46584" w:rsidP="00F46584">
            <w:pPr>
              <w:jc w:val="right"/>
              <w:rPr>
                <w:rFonts w:cs="Arial"/>
                <w:sz w:val="18"/>
                <w:szCs w:val="18"/>
              </w:rPr>
            </w:pPr>
            <w:r w:rsidRPr="005F559A">
              <w:rPr>
                <w:rFonts w:cs="Arial"/>
                <w:sz w:val="18"/>
                <w:szCs w:val="18"/>
              </w:rPr>
              <w:t>63.5%</w:t>
            </w:r>
          </w:p>
        </w:tc>
        <w:tc>
          <w:tcPr>
            <w:tcW w:w="1530" w:type="dxa"/>
            <w:shd w:val="clear" w:color="auto" w:fill="auto"/>
            <w:noWrap/>
            <w:vAlign w:val="bottom"/>
            <w:hideMark/>
          </w:tcPr>
          <w:p w14:paraId="2490B04A"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3C30BCD0" w14:textId="77777777" w:rsidTr="00F46584">
        <w:trPr>
          <w:trHeight w:val="75"/>
        </w:trPr>
        <w:tc>
          <w:tcPr>
            <w:tcW w:w="3094" w:type="dxa"/>
            <w:shd w:val="clear" w:color="auto" w:fill="auto"/>
            <w:noWrap/>
            <w:vAlign w:val="bottom"/>
            <w:hideMark/>
          </w:tcPr>
          <w:p w14:paraId="5305C46E" w14:textId="77777777" w:rsidR="00F46584" w:rsidRPr="005F559A" w:rsidRDefault="00F46584" w:rsidP="00F46584">
            <w:pPr>
              <w:rPr>
                <w:rFonts w:cs="Arial"/>
                <w:b/>
                <w:bCs/>
                <w:sz w:val="18"/>
                <w:szCs w:val="18"/>
              </w:rPr>
            </w:pPr>
            <w:r w:rsidRPr="005F559A">
              <w:rPr>
                <w:rFonts w:cs="Arial"/>
                <w:b/>
                <w:bCs/>
                <w:sz w:val="18"/>
                <w:szCs w:val="18"/>
              </w:rPr>
              <w:t>Welle DC, Germany</w:t>
            </w:r>
          </w:p>
        </w:tc>
        <w:tc>
          <w:tcPr>
            <w:tcW w:w="2980" w:type="dxa"/>
            <w:shd w:val="clear" w:color="auto" w:fill="auto"/>
            <w:vAlign w:val="center"/>
            <w:hideMark/>
          </w:tcPr>
          <w:p w14:paraId="1F4D81C9" w14:textId="77777777" w:rsidR="00F46584" w:rsidRPr="005F559A" w:rsidRDefault="00F46584" w:rsidP="00F46584">
            <w:pPr>
              <w:rPr>
                <w:rFonts w:cs="Arial"/>
                <w:color w:val="000000"/>
                <w:sz w:val="18"/>
                <w:szCs w:val="18"/>
              </w:rPr>
            </w:pPr>
            <w:r w:rsidRPr="005F559A">
              <w:rPr>
                <w:rFonts w:cs="Arial"/>
                <w:color w:val="000000"/>
                <w:sz w:val="18"/>
                <w:szCs w:val="18"/>
              </w:rPr>
              <w:t>Core SRDF Cisco</w:t>
            </w:r>
          </w:p>
        </w:tc>
        <w:tc>
          <w:tcPr>
            <w:tcW w:w="2401" w:type="dxa"/>
            <w:shd w:val="clear" w:color="auto" w:fill="auto"/>
            <w:noWrap/>
            <w:vAlign w:val="bottom"/>
            <w:hideMark/>
          </w:tcPr>
          <w:p w14:paraId="7B78BCFB" w14:textId="77777777" w:rsidR="00F46584" w:rsidRPr="005F559A" w:rsidRDefault="00F46584" w:rsidP="00F46584">
            <w:pPr>
              <w:jc w:val="right"/>
              <w:rPr>
                <w:rFonts w:cs="Arial"/>
                <w:sz w:val="18"/>
                <w:szCs w:val="18"/>
              </w:rPr>
            </w:pPr>
            <w:r w:rsidRPr="005F559A">
              <w:rPr>
                <w:rFonts w:cs="Arial"/>
                <w:sz w:val="18"/>
                <w:szCs w:val="18"/>
              </w:rPr>
              <w:t>108</w:t>
            </w:r>
          </w:p>
        </w:tc>
        <w:tc>
          <w:tcPr>
            <w:tcW w:w="1620" w:type="dxa"/>
            <w:shd w:val="clear" w:color="auto" w:fill="auto"/>
            <w:noWrap/>
            <w:vAlign w:val="bottom"/>
            <w:hideMark/>
          </w:tcPr>
          <w:p w14:paraId="61F6D587" w14:textId="77777777" w:rsidR="00F46584" w:rsidRPr="005F559A" w:rsidRDefault="00F46584" w:rsidP="00F46584">
            <w:pPr>
              <w:jc w:val="right"/>
              <w:rPr>
                <w:rFonts w:cs="Arial"/>
                <w:sz w:val="18"/>
                <w:szCs w:val="18"/>
              </w:rPr>
            </w:pPr>
            <w:r w:rsidRPr="005F559A">
              <w:rPr>
                <w:rFonts w:cs="Arial"/>
                <w:sz w:val="18"/>
                <w:szCs w:val="18"/>
              </w:rPr>
              <w:t>32</w:t>
            </w:r>
          </w:p>
        </w:tc>
        <w:tc>
          <w:tcPr>
            <w:tcW w:w="1710" w:type="dxa"/>
            <w:shd w:val="clear" w:color="auto" w:fill="auto"/>
            <w:noWrap/>
            <w:vAlign w:val="bottom"/>
            <w:hideMark/>
          </w:tcPr>
          <w:p w14:paraId="556A8EE8" w14:textId="77777777" w:rsidR="00F46584" w:rsidRPr="005F559A" w:rsidRDefault="00F46584" w:rsidP="00F46584">
            <w:pPr>
              <w:jc w:val="right"/>
              <w:rPr>
                <w:rFonts w:cs="Arial"/>
                <w:sz w:val="18"/>
                <w:szCs w:val="18"/>
              </w:rPr>
            </w:pPr>
            <w:r w:rsidRPr="005F559A">
              <w:rPr>
                <w:rFonts w:cs="Arial"/>
                <w:sz w:val="18"/>
                <w:szCs w:val="18"/>
              </w:rPr>
              <w:t>76</w:t>
            </w:r>
          </w:p>
        </w:tc>
        <w:tc>
          <w:tcPr>
            <w:tcW w:w="1170" w:type="dxa"/>
            <w:shd w:val="clear" w:color="000000" w:fill="CCFFCC"/>
            <w:noWrap/>
            <w:vAlign w:val="bottom"/>
            <w:hideMark/>
          </w:tcPr>
          <w:p w14:paraId="73F94593" w14:textId="77777777" w:rsidR="00F46584" w:rsidRPr="005F559A" w:rsidRDefault="00F46584" w:rsidP="00F46584">
            <w:pPr>
              <w:jc w:val="right"/>
              <w:rPr>
                <w:rFonts w:cs="Arial"/>
                <w:sz w:val="18"/>
                <w:szCs w:val="18"/>
              </w:rPr>
            </w:pPr>
            <w:r w:rsidRPr="005F559A">
              <w:rPr>
                <w:rFonts w:cs="Arial"/>
                <w:sz w:val="18"/>
                <w:szCs w:val="18"/>
              </w:rPr>
              <w:t>70.4%</w:t>
            </w:r>
          </w:p>
        </w:tc>
        <w:tc>
          <w:tcPr>
            <w:tcW w:w="1530" w:type="dxa"/>
            <w:shd w:val="clear" w:color="auto" w:fill="auto"/>
            <w:noWrap/>
            <w:vAlign w:val="bottom"/>
            <w:hideMark/>
          </w:tcPr>
          <w:p w14:paraId="3CEF1CCD"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5F2050FB" w14:textId="77777777" w:rsidTr="00F46584">
        <w:trPr>
          <w:trHeight w:val="75"/>
        </w:trPr>
        <w:tc>
          <w:tcPr>
            <w:tcW w:w="3094" w:type="dxa"/>
            <w:shd w:val="clear" w:color="000000" w:fill="FFFF99"/>
            <w:noWrap/>
            <w:vAlign w:val="bottom"/>
            <w:hideMark/>
          </w:tcPr>
          <w:p w14:paraId="34C85752" w14:textId="77777777" w:rsidR="00F46584" w:rsidRPr="005F559A" w:rsidRDefault="00F46584" w:rsidP="00F46584">
            <w:pPr>
              <w:rPr>
                <w:rFonts w:cs="Arial"/>
                <w:b/>
                <w:bCs/>
                <w:sz w:val="18"/>
                <w:szCs w:val="18"/>
              </w:rPr>
            </w:pPr>
            <w:r w:rsidRPr="005F559A">
              <w:rPr>
                <w:rFonts w:cs="Arial"/>
                <w:b/>
                <w:bCs/>
                <w:sz w:val="18"/>
                <w:szCs w:val="18"/>
              </w:rPr>
              <w:t>Total Site</w:t>
            </w:r>
          </w:p>
        </w:tc>
        <w:tc>
          <w:tcPr>
            <w:tcW w:w="2980" w:type="dxa"/>
            <w:shd w:val="clear" w:color="000000" w:fill="FFFF99"/>
            <w:noWrap/>
            <w:vAlign w:val="bottom"/>
            <w:hideMark/>
          </w:tcPr>
          <w:p w14:paraId="04CAC3E1" w14:textId="77777777" w:rsidR="00F46584" w:rsidRPr="005F559A" w:rsidRDefault="00F46584" w:rsidP="00F46584">
            <w:pPr>
              <w:rPr>
                <w:rFonts w:cs="Arial"/>
                <w:b/>
                <w:bCs/>
                <w:sz w:val="18"/>
                <w:szCs w:val="18"/>
              </w:rPr>
            </w:pPr>
            <w:r w:rsidRPr="005F559A">
              <w:rPr>
                <w:rFonts w:cs="Arial"/>
                <w:b/>
                <w:bCs/>
                <w:sz w:val="18"/>
                <w:szCs w:val="18"/>
              </w:rPr>
              <w:t> </w:t>
            </w:r>
          </w:p>
        </w:tc>
        <w:tc>
          <w:tcPr>
            <w:tcW w:w="2401" w:type="dxa"/>
            <w:shd w:val="clear" w:color="000000" w:fill="FFFF99"/>
            <w:noWrap/>
            <w:vAlign w:val="bottom"/>
            <w:hideMark/>
          </w:tcPr>
          <w:p w14:paraId="71C92F1B" w14:textId="77777777" w:rsidR="00F46584" w:rsidRPr="005F559A" w:rsidRDefault="00F46584" w:rsidP="00F46584">
            <w:pPr>
              <w:jc w:val="right"/>
              <w:rPr>
                <w:rFonts w:cs="Arial"/>
                <w:b/>
                <w:bCs/>
                <w:sz w:val="18"/>
                <w:szCs w:val="18"/>
              </w:rPr>
            </w:pPr>
            <w:r w:rsidRPr="005F559A">
              <w:rPr>
                <w:rFonts w:cs="Arial"/>
                <w:b/>
                <w:bCs/>
                <w:sz w:val="18"/>
                <w:szCs w:val="18"/>
              </w:rPr>
              <w:t>204</w:t>
            </w:r>
          </w:p>
        </w:tc>
        <w:tc>
          <w:tcPr>
            <w:tcW w:w="1620" w:type="dxa"/>
            <w:shd w:val="clear" w:color="000000" w:fill="FFFF99"/>
            <w:noWrap/>
            <w:vAlign w:val="bottom"/>
            <w:hideMark/>
          </w:tcPr>
          <w:p w14:paraId="4E210AA1" w14:textId="77777777" w:rsidR="00F46584" w:rsidRPr="005F559A" w:rsidRDefault="00F46584" w:rsidP="00F46584">
            <w:pPr>
              <w:jc w:val="right"/>
              <w:rPr>
                <w:rFonts w:cs="Arial"/>
                <w:b/>
                <w:bCs/>
                <w:sz w:val="18"/>
                <w:szCs w:val="18"/>
              </w:rPr>
            </w:pPr>
            <w:r w:rsidRPr="005F559A">
              <w:rPr>
                <w:rFonts w:cs="Arial"/>
                <w:b/>
                <w:bCs/>
                <w:sz w:val="18"/>
                <w:szCs w:val="18"/>
              </w:rPr>
              <w:t>67</w:t>
            </w:r>
          </w:p>
        </w:tc>
        <w:tc>
          <w:tcPr>
            <w:tcW w:w="1710" w:type="dxa"/>
            <w:shd w:val="clear" w:color="000000" w:fill="FFFF99"/>
            <w:noWrap/>
            <w:vAlign w:val="bottom"/>
            <w:hideMark/>
          </w:tcPr>
          <w:p w14:paraId="64A1AB03" w14:textId="77777777" w:rsidR="00F46584" w:rsidRPr="005F559A" w:rsidRDefault="00F46584" w:rsidP="00F46584">
            <w:pPr>
              <w:jc w:val="right"/>
              <w:rPr>
                <w:rFonts w:cs="Arial"/>
                <w:b/>
                <w:bCs/>
                <w:sz w:val="18"/>
                <w:szCs w:val="18"/>
              </w:rPr>
            </w:pPr>
            <w:r w:rsidRPr="005F559A">
              <w:rPr>
                <w:rFonts w:cs="Arial"/>
                <w:b/>
                <w:bCs/>
                <w:sz w:val="18"/>
                <w:szCs w:val="18"/>
              </w:rPr>
              <w:t>137</w:t>
            </w:r>
          </w:p>
        </w:tc>
        <w:tc>
          <w:tcPr>
            <w:tcW w:w="1170" w:type="dxa"/>
            <w:shd w:val="clear" w:color="000000" w:fill="FFFF99"/>
            <w:noWrap/>
            <w:vAlign w:val="bottom"/>
            <w:hideMark/>
          </w:tcPr>
          <w:p w14:paraId="292A7AD7" w14:textId="77777777" w:rsidR="00F46584" w:rsidRPr="005F559A" w:rsidRDefault="00F46584" w:rsidP="00F46584">
            <w:pPr>
              <w:jc w:val="right"/>
              <w:rPr>
                <w:rFonts w:cs="Arial"/>
                <w:b/>
                <w:bCs/>
                <w:sz w:val="18"/>
                <w:szCs w:val="18"/>
              </w:rPr>
            </w:pPr>
            <w:r w:rsidRPr="005F559A">
              <w:rPr>
                <w:rFonts w:cs="Arial"/>
                <w:b/>
                <w:bCs/>
                <w:sz w:val="18"/>
                <w:szCs w:val="18"/>
              </w:rPr>
              <w:t>67%</w:t>
            </w:r>
          </w:p>
        </w:tc>
        <w:tc>
          <w:tcPr>
            <w:tcW w:w="1530" w:type="dxa"/>
            <w:shd w:val="clear" w:color="000000" w:fill="FFFF99"/>
            <w:noWrap/>
            <w:vAlign w:val="bottom"/>
            <w:hideMark/>
          </w:tcPr>
          <w:p w14:paraId="5DB76165" w14:textId="77777777" w:rsidR="00F46584" w:rsidRPr="005F559A" w:rsidRDefault="00F46584" w:rsidP="00F46584">
            <w:pPr>
              <w:jc w:val="right"/>
              <w:rPr>
                <w:rFonts w:cs="Arial"/>
                <w:b/>
                <w:bCs/>
                <w:sz w:val="18"/>
                <w:szCs w:val="18"/>
              </w:rPr>
            </w:pPr>
            <w:r w:rsidRPr="005F559A">
              <w:rPr>
                <w:rFonts w:cs="Arial"/>
                <w:b/>
                <w:bCs/>
                <w:sz w:val="18"/>
                <w:szCs w:val="18"/>
              </w:rPr>
              <w:t>4</w:t>
            </w:r>
          </w:p>
        </w:tc>
      </w:tr>
      <w:tr w:rsidR="00F46584" w:rsidRPr="005F559A" w14:paraId="33B6A9AD" w14:textId="77777777" w:rsidTr="00F46584">
        <w:trPr>
          <w:trHeight w:val="75"/>
        </w:trPr>
        <w:tc>
          <w:tcPr>
            <w:tcW w:w="3094" w:type="dxa"/>
            <w:shd w:val="clear" w:color="auto" w:fill="auto"/>
            <w:noWrap/>
            <w:vAlign w:val="bottom"/>
            <w:hideMark/>
          </w:tcPr>
          <w:p w14:paraId="75CF9F99" w14:textId="77777777" w:rsidR="00F46584" w:rsidRPr="005F559A" w:rsidRDefault="00F46584" w:rsidP="00F46584">
            <w:pPr>
              <w:rPr>
                <w:rFonts w:cs="Arial"/>
                <w:b/>
                <w:bCs/>
                <w:sz w:val="18"/>
                <w:szCs w:val="18"/>
              </w:rPr>
            </w:pPr>
            <w:r w:rsidRPr="005F559A">
              <w:rPr>
                <w:rFonts w:cs="Arial"/>
                <w:b/>
                <w:bCs/>
                <w:sz w:val="18"/>
                <w:szCs w:val="18"/>
              </w:rPr>
              <w:t>Swiss DC Blwg, Switzerland</w:t>
            </w:r>
          </w:p>
        </w:tc>
        <w:tc>
          <w:tcPr>
            <w:tcW w:w="2980" w:type="dxa"/>
            <w:shd w:val="clear" w:color="auto" w:fill="auto"/>
            <w:vAlign w:val="center"/>
            <w:hideMark/>
          </w:tcPr>
          <w:p w14:paraId="392A986F" w14:textId="77777777" w:rsidR="00F46584" w:rsidRPr="005F559A" w:rsidRDefault="00F46584" w:rsidP="00F46584">
            <w:pPr>
              <w:rPr>
                <w:rFonts w:cs="Arial"/>
                <w:color w:val="000000"/>
                <w:sz w:val="18"/>
                <w:szCs w:val="18"/>
              </w:rPr>
            </w:pPr>
            <w:r w:rsidRPr="005F559A">
              <w:rPr>
                <w:rFonts w:cs="Arial"/>
                <w:color w:val="000000"/>
                <w:sz w:val="18"/>
                <w:szCs w:val="18"/>
              </w:rPr>
              <w:t>Core (Tape) Cisco</w:t>
            </w:r>
          </w:p>
        </w:tc>
        <w:tc>
          <w:tcPr>
            <w:tcW w:w="2401" w:type="dxa"/>
            <w:shd w:val="clear" w:color="auto" w:fill="auto"/>
            <w:noWrap/>
            <w:vAlign w:val="bottom"/>
            <w:hideMark/>
          </w:tcPr>
          <w:p w14:paraId="3226AAB9" w14:textId="77777777" w:rsidR="00F46584" w:rsidRPr="005F559A" w:rsidRDefault="00F46584" w:rsidP="00F46584">
            <w:pPr>
              <w:jc w:val="right"/>
              <w:rPr>
                <w:rFonts w:cs="Arial"/>
                <w:sz w:val="18"/>
                <w:szCs w:val="18"/>
              </w:rPr>
            </w:pPr>
            <w:r w:rsidRPr="005F559A">
              <w:rPr>
                <w:rFonts w:cs="Arial"/>
                <w:sz w:val="18"/>
                <w:szCs w:val="18"/>
              </w:rPr>
              <w:t>48</w:t>
            </w:r>
          </w:p>
        </w:tc>
        <w:tc>
          <w:tcPr>
            <w:tcW w:w="1620" w:type="dxa"/>
            <w:shd w:val="clear" w:color="auto" w:fill="auto"/>
            <w:noWrap/>
            <w:vAlign w:val="bottom"/>
            <w:hideMark/>
          </w:tcPr>
          <w:p w14:paraId="1070513A" w14:textId="77777777" w:rsidR="00F46584" w:rsidRPr="005F559A" w:rsidRDefault="00F46584" w:rsidP="00F46584">
            <w:pPr>
              <w:jc w:val="right"/>
              <w:rPr>
                <w:rFonts w:cs="Arial"/>
                <w:sz w:val="18"/>
                <w:szCs w:val="18"/>
              </w:rPr>
            </w:pPr>
            <w:r w:rsidRPr="005F559A">
              <w:rPr>
                <w:rFonts w:cs="Arial"/>
                <w:sz w:val="18"/>
                <w:szCs w:val="18"/>
              </w:rPr>
              <w:t>4</w:t>
            </w:r>
          </w:p>
        </w:tc>
        <w:tc>
          <w:tcPr>
            <w:tcW w:w="1710" w:type="dxa"/>
            <w:shd w:val="clear" w:color="auto" w:fill="auto"/>
            <w:noWrap/>
            <w:vAlign w:val="bottom"/>
            <w:hideMark/>
          </w:tcPr>
          <w:p w14:paraId="3FE8E5A1" w14:textId="77777777" w:rsidR="00F46584" w:rsidRPr="005F559A" w:rsidRDefault="00F46584" w:rsidP="00F46584">
            <w:pPr>
              <w:jc w:val="right"/>
              <w:rPr>
                <w:rFonts w:cs="Arial"/>
                <w:sz w:val="18"/>
                <w:szCs w:val="18"/>
              </w:rPr>
            </w:pPr>
            <w:r w:rsidRPr="005F559A">
              <w:rPr>
                <w:rFonts w:cs="Arial"/>
                <w:sz w:val="18"/>
                <w:szCs w:val="18"/>
              </w:rPr>
              <w:t>44</w:t>
            </w:r>
          </w:p>
        </w:tc>
        <w:tc>
          <w:tcPr>
            <w:tcW w:w="1170" w:type="dxa"/>
            <w:shd w:val="clear" w:color="000000" w:fill="CCFFCC"/>
            <w:noWrap/>
            <w:vAlign w:val="bottom"/>
            <w:hideMark/>
          </w:tcPr>
          <w:p w14:paraId="64BE16DF" w14:textId="77777777" w:rsidR="00F46584" w:rsidRPr="005F559A" w:rsidRDefault="00F46584" w:rsidP="00F46584">
            <w:pPr>
              <w:jc w:val="right"/>
              <w:rPr>
                <w:rFonts w:cs="Arial"/>
                <w:sz w:val="18"/>
                <w:szCs w:val="18"/>
              </w:rPr>
            </w:pPr>
            <w:r w:rsidRPr="005F559A">
              <w:rPr>
                <w:rFonts w:cs="Arial"/>
                <w:sz w:val="18"/>
                <w:szCs w:val="18"/>
              </w:rPr>
              <w:t>91.7%</w:t>
            </w:r>
          </w:p>
        </w:tc>
        <w:tc>
          <w:tcPr>
            <w:tcW w:w="1530" w:type="dxa"/>
            <w:shd w:val="clear" w:color="auto" w:fill="auto"/>
            <w:noWrap/>
            <w:vAlign w:val="bottom"/>
            <w:hideMark/>
          </w:tcPr>
          <w:p w14:paraId="6B804A7E"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20029912" w14:textId="77777777" w:rsidTr="00F46584">
        <w:trPr>
          <w:trHeight w:val="75"/>
        </w:trPr>
        <w:tc>
          <w:tcPr>
            <w:tcW w:w="3094" w:type="dxa"/>
            <w:shd w:val="clear" w:color="auto" w:fill="auto"/>
            <w:noWrap/>
            <w:vAlign w:val="bottom"/>
            <w:hideMark/>
          </w:tcPr>
          <w:p w14:paraId="01982CE4" w14:textId="77777777" w:rsidR="00F46584" w:rsidRPr="005F559A" w:rsidRDefault="00F46584" w:rsidP="00F46584">
            <w:pPr>
              <w:rPr>
                <w:rFonts w:cs="Arial"/>
                <w:b/>
                <w:bCs/>
                <w:sz w:val="18"/>
                <w:szCs w:val="18"/>
              </w:rPr>
            </w:pPr>
            <w:r w:rsidRPr="005F559A">
              <w:rPr>
                <w:rFonts w:cs="Arial"/>
                <w:b/>
                <w:bCs/>
                <w:sz w:val="18"/>
                <w:szCs w:val="18"/>
              </w:rPr>
              <w:t>Swiss DC Blwg, Switzerland</w:t>
            </w:r>
          </w:p>
        </w:tc>
        <w:tc>
          <w:tcPr>
            <w:tcW w:w="2980" w:type="dxa"/>
            <w:shd w:val="clear" w:color="auto" w:fill="auto"/>
            <w:vAlign w:val="center"/>
            <w:hideMark/>
          </w:tcPr>
          <w:p w14:paraId="45FECE8A" w14:textId="77777777" w:rsidR="00F46584" w:rsidRPr="005F559A" w:rsidRDefault="00F46584" w:rsidP="00F46584">
            <w:pPr>
              <w:rPr>
                <w:rFonts w:cs="Arial"/>
                <w:color w:val="000000"/>
                <w:sz w:val="18"/>
                <w:szCs w:val="18"/>
              </w:rPr>
            </w:pPr>
            <w:r w:rsidRPr="005F559A">
              <w:rPr>
                <w:rFonts w:cs="Arial"/>
                <w:color w:val="000000"/>
                <w:sz w:val="18"/>
                <w:szCs w:val="18"/>
              </w:rPr>
              <w:t>Core (Disk) Cisco</w:t>
            </w:r>
          </w:p>
        </w:tc>
        <w:tc>
          <w:tcPr>
            <w:tcW w:w="2401" w:type="dxa"/>
            <w:shd w:val="clear" w:color="auto" w:fill="auto"/>
            <w:noWrap/>
            <w:vAlign w:val="bottom"/>
            <w:hideMark/>
          </w:tcPr>
          <w:p w14:paraId="5B466850" w14:textId="77777777" w:rsidR="00F46584" w:rsidRPr="005F559A" w:rsidRDefault="00F46584" w:rsidP="00F46584">
            <w:pPr>
              <w:jc w:val="right"/>
              <w:rPr>
                <w:rFonts w:cs="Arial"/>
                <w:sz w:val="18"/>
                <w:szCs w:val="18"/>
              </w:rPr>
            </w:pPr>
            <w:r w:rsidRPr="005F559A">
              <w:rPr>
                <w:rFonts w:cs="Arial"/>
                <w:sz w:val="18"/>
                <w:szCs w:val="18"/>
              </w:rPr>
              <w:t>112</w:t>
            </w:r>
          </w:p>
        </w:tc>
        <w:tc>
          <w:tcPr>
            <w:tcW w:w="1620" w:type="dxa"/>
            <w:shd w:val="clear" w:color="auto" w:fill="auto"/>
            <w:noWrap/>
            <w:vAlign w:val="bottom"/>
            <w:hideMark/>
          </w:tcPr>
          <w:p w14:paraId="371CA4BF" w14:textId="77777777" w:rsidR="00F46584" w:rsidRPr="005F559A" w:rsidRDefault="00F46584" w:rsidP="00F46584">
            <w:pPr>
              <w:jc w:val="right"/>
              <w:rPr>
                <w:rFonts w:cs="Arial"/>
                <w:sz w:val="18"/>
                <w:szCs w:val="18"/>
              </w:rPr>
            </w:pPr>
            <w:r w:rsidRPr="005F559A">
              <w:rPr>
                <w:rFonts w:cs="Arial"/>
                <w:sz w:val="18"/>
                <w:szCs w:val="18"/>
              </w:rPr>
              <w:t>72</w:t>
            </w:r>
          </w:p>
        </w:tc>
        <w:tc>
          <w:tcPr>
            <w:tcW w:w="1710" w:type="dxa"/>
            <w:shd w:val="clear" w:color="auto" w:fill="auto"/>
            <w:noWrap/>
            <w:vAlign w:val="bottom"/>
            <w:hideMark/>
          </w:tcPr>
          <w:p w14:paraId="60E90B80" w14:textId="77777777" w:rsidR="00F46584" w:rsidRPr="005F559A" w:rsidRDefault="00F46584" w:rsidP="00F46584">
            <w:pPr>
              <w:jc w:val="right"/>
              <w:rPr>
                <w:rFonts w:cs="Arial"/>
                <w:sz w:val="18"/>
                <w:szCs w:val="18"/>
              </w:rPr>
            </w:pPr>
            <w:r w:rsidRPr="005F559A">
              <w:rPr>
                <w:rFonts w:cs="Arial"/>
                <w:sz w:val="18"/>
                <w:szCs w:val="18"/>
              </w:rPr>
              <w:t>40</w:t>
            </w:r>
          </w:p>
        </w:tc>
        <w:tc>
          <w:tcPr>
            <w:tcW w:w="1170" w:type="dxa"/>
            <w:shd w:val="clear" w:color="000000" w:fill="CCFFCC"/>
            <w:noWrap/>
            <w:vAlign w:val="bottom"/>
            <w:hideMark/>
          </w:tcPr>
          <w:p w14:paraId="676B1EB7" w14:textId="77777777" w:rsidR="00F46584" w:rsidRPr="005F559A" w:rsidRDefault="00F46584" w:rsidP="00F46584">
            <w:pPr>
              <w:jc w:val="right"/>
              <w:rPr>
                <w:rFonts w:cs="Arial"/>
                <w:sz w:val="18"/>
                <w:szCs w:val="18"/>
              </w:rPr>
            </w:pPr>
            <w:r w:rsidRPr="005F559A">
              <w:rPr>
                <w:rFonts w:cs="Arial"/>
                <w:sz w:val="18"/>
                <w:szCs w:val="18"/>
              </w:rPr>
              <w:t>35.7%</w:t>
            </w:r>
          </w:p>
        </w:tc>
        <w:tc>
          <w:tcPr>
            <w:tcW w:w="1530" w:type="dxa"/>
            <w:shd w:val="clear" w:color="auto" w:fill="auto"/>
            <w:noWrap/>
            <w:vAlign w:val="bottom"/>
            <w:hideMark/>
          </w:tcPr>
          <w:p w14:paraId="13863DEE"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32C03C4F" w14:textId="77777777" w:rsidTr="00F46584">
        <w:trPr>
          <w:trHeight w:val="75"/>
        </w:trPr>
        <w:tc>
          <w:tcPr>
            <w:tcW w:w="3094" w:type="dxa"/>
            <w:shd w:val="clear" w:color="000000" w:fill="FFFF99"/>
            <w:noWrap/>
            <w:vAlign w:val="bottom"/>
            <w:hideMark/>
          </w:tcPr>
          <w:p w14:paraId="1EB71791" w14:textId="77777777" w:rsidR="00F46584" w:rsidRPr="005F559A" w:rsidRDefault="00F46584" w:rsidP="00F46584">
            <w:pPr>
              <w:rPr>
                <w:rFonts w:cs="Arial"/>
                <w:b/>
                <w:bCs/>
                <w:sz w:val="18"/>
                <w:szCs w:val="18"/>
              </w:rPr>
            </w:pPr>
            <w:r w:rsidRPr="005F559A">
              <w:rPr>
                <w:rFonts w:cs="Arial"/>
                <w:b/>
                <w:bCs/>
                <w:sz w:val="18"/>
                <w:szCs w:val="18"/>
              </w:rPr>
              <w:t>Total Site</w:t>
            </w:r>
          </w:p>
        </w:tc>
        <w:tc>
          <w:tcPr>
            <w:tcW w:w="2980" w:type="dxa"/>
            <w:shd w:val="clear" w:color="000000" w:fill="FFFF99"/>
            <w:noWrap/>
            <w:vAlign w:val="bottom"/>
            <w:hideMark/>
          </w:tcPr>
          <w:p w14:paraId="710FC8D9" w14:textId="77777777" w:rsidR="00F46584" w:rsidRPr="005F559A" w:rsidRDefault="00F46584" w:rsidP="00F46584">
            <w:pPr>
              <w:rPr>
                <w:rFonts w:cs="Arial"/>
                <w:b/>
                <w:bCs/>
                <w:sz w:val="18"/>
                <w:szCs w:val="18"/>
              </w:rPr>
            </w:pPr>
            <w:r w:rsidRPr="005F559A">
              <w:rPr>
                <w:rFonts w:cs="Arial"/>
                <w:b/>
                <w:bCs/>
                <w:sz w:val="18"/>
                <w:szCs w:val="18"/>
              </w:rPr>
              <w:t> </w:t>
            </w:r>
          </w:p>
        </w:tc>
        <w:tc>
          <w:tcPr>
            <w:tcW w:w="2401" w:type="dxa"/>
            <w:shd w:val="clear" w:color="000000" w:fill="FFFF99"/>
            <w:noWrap/>
            <w:vAlign w:val="bottom"/>
            <w:hideMark/>
          </w:tcPr>
          <w:p w14:paraId="05992F5C" w14:textId="77777777" w:rsidR="00F46584" w:rsidRPr="005F559A" w:rsidRDefault="00F46584" w:rsidP="00F46584">
            <w:pPr>
              <w:jc w:val="right"/>
              <w:rPr>
                <w:rFonts w:cs="Arial"/>
                <w:b/>
                <w:bCs/>
                <w:sz w:val="18"/>
                <w:szCs w:val="18"/>
              </w:rPr>
            </w:pPr>
            <w:r w:rsidRPr="005F559A">
              <w:rPr>
                <w:rFonts w:cs="Arial"/>
                <w:b/>
                <w:bCs/>
                <w:sz w:val="18"/>
                <w:szCs w:val="18"/>
              </w:rPr>
              <w:t>160</w:t>
            </w:r>
          </w:p>
        </w:tc>
        <w:tc>
          <w:tcPr>
            <w:tcW w:w="1620" w:type="dxa"/>
            <w:shd w:val="clear" w:color="000000" w:fill="FFFF99"/>
            <w:noWrap/>
            <w:vAlign w:val="bottom"/>
            <w:hideMark/>
          </w:tcPr>
          <w:p w14:paraId="60BA9FEE" w14:textId="77777777" w:rsidR="00F46584" w:rsidRPr="005F559A" w:rsidRDefault="00F46584" w:rsidP="00F46584">
            <w:pPr>
              <w:jc w:val="right"/>
              <w:rPr>
                <w:rFonts w:cs="Arial"/>
                <w:b/>
                <w:bCs/>
                <w:sz w:val="18"/>
                <w:szCs w:val="18"/>
              </w:rPr>
            </w:pPr>
            <w:r w:rsidRPr="005F559A">
              <w:rPr>
                <w:rFonts w:cs="Arial"/>
                <w:b/>
                <w:bCs/>
                <w:sz w:val="18"/>
                <w:szCs w:val="18"/>
              </w:rPr>
              <w:t>76</w:t>
            </w:r>
          </w:p>
        </w:tc>
        <w:tc>
          <w:tcPr>
            <w:tcW w:w="1710" w:type="dxa"/>
            <w:shd w:val="clear" w:color="000000" w:fill="FFFF99"/>
            <w:noWrap/>
            <w:vAlign w:val="bottom"/>
            <w:hideMark/>
          </w:tcPr>
          <w:p w14:paraId="7296608C" w14:textId="77777777" w:rsidR="00F46584" w:rsidRPr="005F559A" w:rsidRDefault="00F46584" w:rsidP="00F46584">
            <w:pPr>
              <w:jc w:val="right"/>
              <w:rPr>
                <w:rFonts w:cs="Arial"/>
                <w:b/>
                <w:bCs/>
                <w:sz w:val="18"/>
                <w:szCs w:val="18"/>
              </w:rPr>
            </w:pPr>
            <w:r w:rsidRPr="005F559A">
              <w:rPr>
                <w:rFonts w:cs="Arial"/>
                <w:b/>
                <w:bCs/>
                <w:sz w:val="18"/>
                <w:szCs w:val="18"/>
              </w:rPr>
              <w:t>84</w:t>
            </w:r>
          </w:p>
        </w:tc>
        <w:tc>
          <w:tcPr>
            <w:tcW w:w="1170" w:type="dxa"/>
            <w:shd w:val="clear" w:color="000000" w:fill="FFFF99"/>
            <w:noWrap/>
            <w:vAlign w:val="bottom"/>
            <w:hideMark/>
          </w:tcPr>
          <w:p w14:paraId="0E02DB11" w14:textId="77777777" w:rsidR="00F46584" w:rsidRPr="005F559A" w:rsidRDefault="00F46584" w:rsidP="00F46584">
            <w:pPr>
              <w:jc w:val="right"/>
              <w:rPr>
                <w:rFonts w:cs="Arial"/>
                <w:b/>
                <w:bCs/>
                <w:sz w:val="18"/>
                <w:szCs w:val="18"/>
              </w:rPr>
            </w:pPr>
            <w:r w:rsidRPr="005F559A">
              <w:rPr>
                <w:rFonts w:cs="Arial"/>
                <w:b/>
                <w:bCs/>
                <w:sz w:val="18"/>
                <w:szCs w:val="18"/>
              </w:rPr>
              <w:t>53%</w:t>
            </w:r>
          </w:p>
        </w:tc>
        <w:tc>
          <w:tcPr>
            <w:tcW w:w="1530" w:type="dxa"/>
            <w:shd w:val="clear" w:color="000000" w:fill="FFFF99"/>
            <w:noWrap/>
            <w:vAlign w:val="bottom"/>
            <w:hideMark/>
          </w:tcPr>
          <w:p w14:paraId="1E9AC690" w14:textId="77777777" w:rsidR="00F46584" w:rsidRPr="005F559A" w:rsidRDefault="00F46584" w:rsidP="00F46584">
            <w:pPr>
              <w:jc w:val="right"/>
              <w:rPr>
                <w:rFonts w:cs="Arial"/>
                <w:b/>
                <w:bCs/>
                <w:sz w:val="18"/>
                <w:szCs w:val="18"/>
              </w:rPr>
            </w:pPr>
            <w:r w:rsidRPr="005F559A">
              <w:rPr>
                <w:rFonts w:cs="Arial"/>
                <w:b/>
                <w:bCs/>
                <w:sz w:val="18"/>
                <w:szCs w:val="18"/>
              </w:rPr>
              <w:t>4</w:t>
            </w:r>
          </w:p>
        </w:tc>
      </w:tr>
      <w:tr w:rsidR="00F46584" w:rsidRPr="005F559A" w14:paraId="771B20DF" w14:textId="77777777" w:rsidTr="00F46584">
        <w:trPr>
          <w:trHeight w:val="75"/>
        </w:trPr>
        <w:tc>
          <w:tcPr>
            <w:tcW w:w="3094" w:type="dxa"/>
            <w:shd w:val="clear" w:color="auto" w:fill="auto"/>
            <w:noWrap/>
            <w:vAlign w:val="bottom"/>
            <w:hideMark/>
          </w:tcPr>
          <w:p w14:paraId="13D66CCE" w14:textId="77777777" w:rsidR="00F46584" w:rsidRPr="005F559A" w:rsidRDefault="00F46584" w:rsidP="00F46584">
            <w:pPr>
              <w:rPr>
                <w:rFonts w:cs="Arial"/>
                <w:b/>
                <w:bCs/>
                <w:sz w:val="18"/>
                <w:szCs w:val="18"/>
              </w:rPr>
            </w:pPr>
            <w:r w:rsidRPr="005F559A">
              <w:rPr>
                <w:rFonts w:cs="Arial"/>
                <w:b/>
                <w:bCs/>
                <w:sz w:val="18"/>
                <w:szCs w:val="18"/>
              </w:rPr>
              <w:t>Swiss DC Colt, Switzerland</w:t>
            </w:r>
          </w:p>
        </w:tc>
        <w:tc>
          <w:tcPr>
            <w:tcW w:w="2980" w:type="dxa"/>
            <w:shd w:val="clear" w:color="auto" w:fill="auto"/>
            <w:vAlign w:val="center"/>
            <w:hideMark/>
          </w:tcPr>
          <w:p w14:paraId="2418E6F7" w14:textId="77777777" w:rsidR="00F46584" w:rsidRPr="005F559A" w:rsidRDefault="00F46584" w:rsidP="00F46584">
            <w:pPr>
              <w:rPr>
                <w:rFonts w:cs="Arial"/>
                <w:color w:val="000000"/>
                <w:sz w:val="18"/>
                <w:szCs w:val="18"/>
              </w:rPr>
            </w:pPr>
            <w:r w:rsidRPr="005F559A">
              <w:rPr>
                <w:rFonts w:cs="Arial"/>
                <w:color w:val="000000"/>
                <w:sz w:val="18"/>
                <w:szCs w:val="18"/>
              </w:rPr>
              <w:t>Core (Tape) Cisco</w:t>
            </w:r>
          </w:p>
        </w:tc>
        <w:tc>
          <w:tcPr>
            <w:tcW w:w="2401" w:type="dxa"/>
            <w:shd w:val="clear" w:color="auto" w:fill="auto"/>
            <w:noWrap/>
            <w:vAlign w:val="bottom"/>
            <w:hideMark/>
          </w:tcPr>
          <w:p w14:paraId="6A615A2F" w14:textId="77777777" w:rsidR="00F46584" w:rsidRPr="005F559A" w:rsidRDefault="00F46584" w:rsidP="00F46584">
            <w:pPr>
              <w:jc w:val="right"/>
              <w:rPr>
                <w:rFonts w:cs="Arial"/>
                <w:sz w:val="18"/>
                <w:szCs w:val="18"/>
              </w:rPr>
            </w:pPr>
            <w:r w:rsidRPr="005F559A">
              <w:rPr>
                <w:rFonts w:cs="Arial"/>
                <w:sz w:val="18"/>
                <w:szCs w:val="18"/>
              </w:rPr>
              <w:t>48</w:t>
            </w:r>
          </w:p>
        </w:tc>
        <w:tc>
          <w:tcPr>
            <w:tcW w:w="1620" w:type="dxa"/>
            <w:shd w:val="clear" w:color="auto" w:fill="auto"/>
            <w:noWrap/>
            <w:vAlign w:val="bottom"/>
            <w:hideMark/>
          </w:tcPr>
          <w:p w14:paraId="33CDAFB7" w14:textId="77777777" w:rsidR="00F46584" w:rsidRPr="005F559A" w:rsidRDefault="00F46584" w:rsidP="00F46584">
            <w:pPr>
              <w:jc w:val="right"/>
              <w:rPr>
                <w:rFonts w:cs="Arial"/>
                <w:sz w:val="18"/>
                <w:szCs w:val="18"/>
              </w:rPr>
            </w:pPr>
            <w:r w:rsidRPr="005F559A">
              <w:rPr>
                <w:rFonts w:cs="Arial"/>
                <w:sz w:val="18"/>
                <w:szCs w:val="18"/>
              </w:rPr>
              <w:t>40</w:t>
            </w:r>
          </w:p>
        </w:tc>
        <w:tc>
          <w:tcPr>
            <w:tcW w:w="1710" w:type="dxa"/>
            <w:shd w:val="clear" w:color="auto" w:fill="auto"/>
            <w:noWrap/>
            <w:vAlign w:val="bottom"/>
            <w:hideMark/>
          </w:tcPr>
          <w:p w14:paraId="74DAD5DF" w14:textId="77777777" w:rsidR="00F46584" w:rsidRPr="005F559A" w:rsidRDefault="00F46584" w:rsidP="00F46584">
            <w:pPr>
              <w:jc w:val="right"/>
              <w:rPr>
                <w:rFonts w:cs="Arial"/>
                <w:sz w:val="18"/>
                <w:szCs w:val="18"/>
              </w:rPr>
            </w:pPr>
            <w:r w:rsidRPr="005F559A">
              <w:rPr>
                <w:rFonts w:cs="Arial"/>
                <w:sz w:val="18"/>
                <w:szCs w:val="18"/>
              </w:rPr>
              <w:t>8</w:t>
            </w:r>
          </w:p>
        </w:tc>
        <w:tc>
          <w:tcPr>
            <w:tcW w:w="1170" w:type="dxa"/>
            <w:shd w:val="clear" w:color="000000" w:fill="FFFF00"/>
            <w:noWrap/>
            <w:vAlign w:val="bottom"/>
            <w:hideMark/>
          </w:tcPr>
          <w:p w14:paraId="0A4BB66A" w14:textId="77777777" w:rsidR="00F46584" w:rsidRPr="005F559A" w:rsidRDefault="00F46584" w:rsidP="00F46584">
            <w:pPr>
              <w:jc w:val="right"/>
              <w:rPr>
                <w:rFonts w:cs="Arial"/>
                <w:sz w:val="18"/>
                <w:szCs w:val="18"/>
              </w:rPr>
            </w:pPr>
            <w:r w:rsidRPr="005F559A">
              <w:rPr>
                <w:rFonts w:cs="Arial"/>
                <w:sz w:val="18"/>
                <w:szCs w:val="18"/>
              </w:rPr>
              <w:t>16.7%</w:t>
            </w:r>
          </w:p>
        </w:tc>
        <w:tc>
          <w:tcPr>
            <w:tcW w:w="1530" w:type="dxa"/>
            <w:shd w:val="clear" w:color="auto" w:fill="auto"/>
            <w:noWrap/>
            <w:vAlign w:val="bottom"/>
            <w:hideMark/>
          </w:tcPr>
          <w:p w14:paraId="15A1B14A"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05F0D5C4" w14:textId="77777777" w:rsidTr="00F46584">
        <w:trPr>
          <w:trHeight w:val="75"/>
        </w:trPr>
        <w:tc>
          <w:tcPr>
            <w:tcW w:w="3094" w:type="dxa"/>
            <w:shd w:val="clear" w:color="auto" w:fill="auto"/>
            <w:noWrap/>
            <w:vAlign w:val="bottom"/>
            <w:hideMark/>
          </w:tcPr>
          <w:p w14:paraId="66C905AB" w14:textId="77777777" w:rsidR="00F46584" w:rsidRPr="005F559A" w:rsidRDefault="00F46584" w:rsidP="00F46584">
            <w:pPr>
              <w:rPr>
                <w:rFonts w:cs="Arial"/>
                <w:b/>
                <w:bCs/>
                <w:sz w:val="18"/>
                <w:szCs w:val="18"/>
              </w:rPr>
            </w:pPr>
            <w:r w:rsidRPr="005F559A">
              <w:rPr>
                <w:rFonts w:cs="Arial"/>
                <w:b/>
                <w:bCs/>
                <w:sz w:val="18"/>
                <w:szCs w:val="18"/>
              </w:rPr>
              <w:t>Swiss DC Colt, Switzerland</w:t>
            </w:r>
          </w:p>
        </w:tc>
        <w:tc>
          <w:tcPr>
            <w:tcW w:w="2980" w:type="dxa"/>
            <w:shd w:val="clear" w:color="auto" w:fill="auto"/>
            <w:vAlign w:val="center"/>
            <w:hideMark/>
          </w:tcPr>
          <w:p w14:paraId="48EB584C" w14:textId="77777777" w:rsidR="00F46584" w:rsidRPr="005F559A" w:rsidRDefault="00F46584" w:rsidP="00F46584">
            <w:pPr>
              <w:rPr>
                <w:rFonts w:cs="Arial"/>
                <w:color w:val="000000"/>
                <w:sz w:val="18"/>
                <w:szCs w:val="18"/>
              </w:rPr>
            </w:pPr>
            <w:r w:rsidRPr="005F559A">
              <w:rPr>
                <w:rFonts w:cs="Arial"/>
                <w:color w:val="000000"/>
                <w:sz w:val="18"/>
                <w:szCs w:val="18"/>
              </w:rPr>
              <w:t>Core (Disk) Cisco</w:t>
            </w:r>
          </w:p>
        </w:tc>
        <w:tc>
          <w:tcPr>
            <w:tcW w:w="2401" w:type="dxa"/>
            <w:shd w:val="clear" w:color="auto" w:fill="auto"/>
            <w:noWrap/>
            <w:vAlign w:val="bottom"/>
            <w:hideMark/>
          </w:tcPr>
          <w:p w14:paraId="07A73A06" w14:textId="77777777" w:rsidR="00F46584" w:rsidRPr="005F559A" w:rsidRDefault="00F46584" w:rsidP="00F46584">
            <w:pPr>
              <w:jc w:val="right"/>
              <w:rPr>
                <w:rFonts w:cs="Arial"/>
                <w:sz w:val="18"/>
                <w:szCs w:val="18"/>
              </w:rPr>
            </w:pPr>
            <w:r w:rsidRPr="005F559A">
              <w:rPr>
                <w:rFonts w:cs="Arial"/>
                <w:sz w:val="18"/>
                <w:szCs w:val="18"/>
              </w:rPr>
              <w:t>74</w:t>
            </w:r>
          </w:p>
        </w:tc>
        <w:tc>
          <w:tcPr>
            <w:tcW w:w="1620" w:type="dxa"/>
            <w:shd w:val="clear" w:color="auto" w:fill="auto"/>
            <w:noWrap/>
            <w:vAlign w:val="bottom"/>
            <w:hideMark/>
          </w:tcPr>
          <w:p w14:paraId="3569A690" w14:textId="77777777" w:rsidR="00F46584" w:rsidRPr="005F559A" w:rsidRDefault="00F46584" w:rsidP="00F46584">
            <w:pPr>
              <w:jc w:val="right"/>
              <w:rPr>
                <w:rFonts w:cs="Arial"/>
                <w:sz w:val="18"/>
                <w:szCs w:val="18"/>
              </w:rPr>
            </w:pPr>
            <w:r w:rsidRPr="005F559A">
              <w:rPr>
                <w:rFonts w:cs="Arial"/>
                <w:sz w:val="18"/>
                <w:szCs w:val="18"/>
              </w:rPr>
              <w:t>66</w:t>
            </w:r>
          </w:p>
        </w:tc>
        <w:tc>
          <w:tcPr>
            <w:tcW w:w="1710" w:type="dxa"/>
            <w:shd w:val="clear" w:color="auto" w:fill="auto"/>
            <w:noWrap/>
            <w:vAlign w:val="bottom"/>
            <w:hideMark/>
          </w:tcPr>
          <w:p w14:paraId="3127A680" w14:textId="77777777" w:rsidR="00F46584" w:rsidRPr="005F559A" w:rsidRDefault="00F46584" w:rsidP="00F46584">
            <w:pPr>
              <w:jc w:val="right"/>
              <w:rPr>
                <w:rFonts w:cs="Arial"/>
                <w:sz w:val="18"/>
                <w:szCs w:val="18"/>
              </w:rPr>
            </w:pPr>
            <w:r w:rsidRPr="005F559A">
              <w:rPr>
                <w:rFonts w:cs="Arial"/>
                <w:sz w:val="18"/>
                <w:szCs w:val="18"/>
              </w:rPr>
              <w:t>8</w:t>
            </w:r>
          </w:p>
        </w:tc>
        <w:tc>
          <w:tcPr>
            <w:tcW w:w="1170" w:type="dxa"/>
            <w:shd w:val="clear" w:color="000000" w:fill="FFFF00"/>
            <w:noWrap/>
            <w:vAlign w:val="bottom"/>
            <w:hideMark/>
          </w:tcPr>
          <w:p w14:paraId="592B3B37" w14:textId="77777777" w:rsidR="00F46584" w:rsidRPr="005F559A" w:rsidRDefault="00F46584" w:rsidP="00F46584">
            <w:pPr>
              <w:jc w:val="right"/>
              <w:rPr>
                <w:rFonts w:cs="Arial"/>
                <w:sz w:val="18"/>
                <w:szCs w:val="18"/>
              </w:rPr>
            </w:pPr>
            <w:r w:rsidRPr="005F559A">
              <w:rPr>
                <w:rFonts w:cs="Arial"/>
                <w:sz w:val="18"/>
                <w:szCs w:val="18"/>
              </w:rPr>
              <w:t>10.8%</w:t>
            </w:r>
          </w:p>
        </w:tc>
        <w:tc>
          <w:tcPr>
            <w:tcW w:w="1530" w:type="dxa"/>
            <w:shd w:val="clear" w:color="auto" w:fill="auto"/>
            <w:noWrap/>
            <w:vAlign w:val="bottom"/>
            <w:hideMark/>
          </w:tcPr>
          <w:p w14:paraId="6A8B8817" w14:textId="77777777" w:rsidR="00F46584" w:rsidRPr="005F559A" w:rsidRDefault="00F46584" w:rsidP="00F46584">
            <w:pPr>
              <w:jc w:val="right"/>
              <w:rPr>
                <w:rFonts w:cs="Arial"/>
                <w:sz w:val="18"/>
                <w:szCs w:val="18"/>
              </w:rPr>
            </w:pPr>
            <w:r w:rsidRPr="005F559A">
              <w:rPr>
                <w:rFonts w:cs="Arial"/>
                <w:sz w:val="18"/>
                <w:szCs w:val="18"/>
              </w:rPr>
              <w:t>2</w:t>
            </w:r>
          </w:p>
        </w:tc>
      </w:tr>
      <w:tr w:rsidR="00F46584" w:rsidRPr="005F559A" w14:paraId="0B4CB3A8" w14:textId="77777777" w:rsidTr="00F46584">
        <w:trPr>
          <w:trHeight w:val="75"/>
        </w:trPr>
        <w:tc>
          <w:tcPr>
            <w:tcW w:w="3094" w:type="dxa"/>
            <w:shd w:val="clear" w:color="000000" w:fill="FFFF99"/>
            <w:noWrap/>
            <w:vAlign w:val="bottom"/>
            <w:hideMark/>
          </w:tcPr>
          <w:p w14:paraId="034579E7" w14:textId="77777777" w:rsidR="00F46584" w:rsidRPr="005F559A" w:rsidRDefault="00F46584" w:rsidP="00F46584">
            <w:pPr>
              <w:rPr>
                <w:rFonts w:cs="Arial"/>
                <w:b/>
                <w:bCs/>
                <w:sz w:val="18"/>
                <w:szCs w:val="18"/>
              </w:rPr>
            </w:pPr>
            <w:r w:rsidRPr="005F559A">
              <w:rPr>
                <w:rFonts w:cs="Arial"/>
                <w:b/>
                <w:bCs/>
                <w:sz w:val="18"/>
                <w:szCs w:val="18"/>
              </w:rPr>
              <w:t>Total Site</w:t>
            </w:r>
          </w:p>
        </w:tc>
        <w:tc>
          <w:tcPr>
            <w:tcW w:w="2980" w:type="dxa"/>
            <w:shd w:val="clear" w:color="000000" w:fill="FFFF99"/>
            <w:noWrap/>
            <w:vAlign w:val="bottom"/>
            <w:hideMark/>
          </w:tcPr>
          <w:p w14:paraId="1B624127" w14:textId="77777777" w:rsidR="00F46584" w:rsidRPr="005F559A" w:rsidRDefault="00F46584" w:rsidP="00F46584">
            <w:pPr>
              <w:rPr>
                <w:rFonts w:cs="Arial"/>
                <w:b/>
                <w:bCs/>
                <w:sz w:val="18"/>
                <w:szCs w:val="18"/>
              </w:rPr>
            </w:pPr>
            <w:r w:rsidRPr="005F559A">
              <w:rPr>
                <w:rFonts w:cs="Arial"/>
                <w:b/>
                <w:bCs/>
                <w:sz w:val="18"/>
                <w:szCs w:val="18"/>
              </w:rPr>
              <w:t> </w:t>
            </w:r>
          </w:p>
        </w:tc>
        <w:tc>
          <w:tcPr>
            <w:tcW w:w="2401" w:type="dxa"/>
            <w:shd w:val="clear" w:color="000000" w:fill="FFFF99"/>
            <w:noWrap/>
            <w:vAlign w:val="bottom"/>
            <w:hideMark/>
          </w:tcPr>
          <w:p w14:paraId="236A2B6C" w14:textId="77777777" w:rsidR="00F46584" w:rsidRPr="005F559A" w:rsidRDefault="00F46584" w:rsidP="00F46584">
            <w:pPr>
              <w:jc w:val="right"/>
              <w:rPr>
                <w:rFonts w:cs="Arial"/>
                <w:b/>
                <w:bCs/>
                <w:sz w:val="18"/>
                <w:szCs w:val="18"/>
              </w:rPr>
            </w:pPr>
            <w:r w:rsidRPr="005F559A">
              <w:rPr>
                <w:rFonts w:cs="Arial"/>
                <w:b/>
                <w:bCs/>
                <w:sz w:val="18"/>
                <w:szCs w:val="18"/>
              </w:rPr>
              <w:t>122</w:t>
            </w:r>
          </w:p>
        </w:tc>
        <w:tc>
          <w:tcPr>
            <w:tcW w:w="1620" w:type="dxa"/>
            <w:shd w:val="clear" w:color="000000" w:fill="FFFF99"/>
            <w:noWrap/>
            <w:vAlign w:val="bottom"/>
            <w:hideMark/>
          </w:tcPr>
          <w:p w14:paraId="3B1085D5" w14:textId="77777777" w:rsidR="00F46584" w:rsidRPr="005F559A" w:rsidRDefault="00F46584" w:rsidP="00F46584">
            <w:pPr>
              <w:jc w:val="right"/>
              <w:rPr>
                <w:rFonts w:cs="Arial"/>
                <w:b/>
                <w:bCs/>
                <w:sz w:val="18"/>
                <w:szCs w:val="18"/>
              </w:rPr>
            </w:pPr>
            <w:r w:rsidRPr="005F559A">
              <w:rPr>
                <w:rFonts w:cs="Arial"/>
                <w:b/>
                <w:bCs/>
                <w:sz w:val="18"/>
                <w:szCs w:val="18"/>
              </w:rPr>
              <w:t>106</w:t>
            </w:r>
          </w:p>
        </w:tc>
        <w:tc>
          <w:tcPr>
            <w:tcW w:w="1710" w:type="dxa"/>
            <w:shd w:val="clear" w:color="000000" w:fill="FFFF99"/>
            <w:noWrap/>
            <w:vAlign w:val="bottom"/>
            <w:hideMark/>
          </w:tcPr>
          <w:p w14:paraId="03EB0DAE" w14:textId="77777777" w:rsidR="00F46584" w:rsidRPr="005F559A" w:rsidRDefault="00F46584" w:rsidP="00F46584">
            <w:pPr>
              <w:jc w:val="right"/>
              <w:rPr>
                <w:rFonts w:cs="Arial"/>
                <w:b/>
                <w:bCs/>
                <w:sz w:val="18"/>
                <w:szCs w:val="18"/>
              </w:rPr>
            </w:pPr>
            <w:r w:rsidRPr="005F559A">
              <w:rPr>
                <w:rFonts w:cs="Arial"/>
                <w:b/>
                <w:bCs/>
                <w:sz w:val="18"/>
                <w:szCs w:val="18"/>
              </w:rPr>
              <w:t>16</w:t>
            </w:r>
          </w:p>
        </w:tc>
        <w:tc>
          <w:tcPr>
            <w:tcW w:w="1170" w:type="dxa"/>
            <w:shd w:val="clear" w:color="000000" w:fill="FFFF99"/>
            <w:noWrap/>
            <w:vAlign w:val="bottom"/>
            <w:hideMark/>
          </w:tcPr>
          <w:p w14:paraId="6B7882C2" w14:textId="77777777" w:rsidR="00F46584" w:rsidRPr="005F559A" w:rsidRDefault="00F46584" w:rsidP="00F46584">
            <w:pPr>
              <w:jc w:val="right"/>
              <w:rPr>
                <w:rFonts w:cs="Arial"/>
                <w:b/>
                <w:bCs/>
                <w:sz w:val="18"/>
                <w:szCs w:val="18"/>
              </w:rPr>
            </w:pPr>
            <w:r w:rsidRPr="005F559A">
              <w:rPr>
                <w:rFonts w:cs="Arial"/>
                <w:b/>
                <w:bCs/>
                <w:sz w:val="18"/>
                <w:szCs w:val="18"/>
              </w:rPr>
              <w:t>13%</w:t>
            </w:r>
          </w:p>
        </w:tc>
        <w:tc>
          <w:tcPr>
            <w:tcW w:w="1530" w:type="dxa"/>
            <w:shd w:val="clear" w:color="000000" w:fill="FFFF99"/>
            <w:noWrap/>
            <w:vAlign w:val="bottom"/>
            <w:hideMark/>
          </w:tcPr>
          <w:p w14:paraId="093D2F50" w14:textId="77777777" w:rsidR="00F46584" w:rsidRPr="005F559A" w:rsidRDefault="00F46584" w:rsidP="00F46584">
            <w:pPr>
              <w:jc w:val="right"/>
              <w:rPr>
                <w:rFonts w:cs="Arial"/>
                <w:b/>
                <w:bCs/>
                <w:sz w:val="18"/>
                <w:szCs w:val="18"/>
              </w:rPr>
            </w:pPr>
            <w:r w:rsidRPr="005F559A">
              <w:rPr>
                <w:rFonts w:cs="Arial"/>
                <w:b/>
                <w:bCs/>
                <w:sz w:val="18"/>
                <w:szCs w:val="18"/>
              </w:rPr>
              <w:t>4</w:t>
            </w:r>
          </w:p>
        </w:tc>
      </w:tr>
      <w:tr w:rsidR="00F46584" w:rsidRPr="005F559A" w14:paraId="1BDF03EC" w14:textId="77777777" w:rsidTr="00F46584">
        <w:trPr>
          <w:trHeight w:val="75"/>
        </w:trPr>
        <w:tc>
          <w:tcPr>
            <w:tcW w:w="6074" w:type="dxa"/>
            <w:gridSpan w:val="2"/>
            <w:shd w:val="clear" w:color="000000" w:fill="CCFFFF"/>
            <w:noWrap/>
            <w:vAlign w:val="bottom"/>
            <w:hideMark/>
          </w:tcPr>
          <w:p w14:paraId="1894F239" w14:textId="77777777" w:rsidR="00F46584" w:rsidRPr="005F559A" w:rsidRDefault="00F46584" w:rsidP="00F46584">
            <w:pPr>
              <w:jc w:val="center"/>
              <w:rPr>
                <w:rFonts w:cs="Arial"/>
                <w:b/>
                <w:bCs/>
                <w:sz w:val="18"/>
                <w:szCs w:val="18"/>
              </w:rPr>
            </w:pPr>
            <w:r w:rsidRPr="005F559A">
              <w:rPr>
                <w:rFonts w:cs="Arial"/>
                <w:b/>
                <w:bCs/>
                <w:sz w:val="18"/>
                <w:szCs w:val="18"/>
              </w:rPr>
              <w:t>Total All CTI Sites</w:t>
            </w:r>
          </w:p>
        </w:tc>
        <w:tc>
          <w:tcPr>
            <w:tcW w:w="2401" w:type="dxa"/>
            <w:shd w:val="clear" w:color="000000" w:fill="CCFFFF"/>
            <w:noWrap/>
            <w:vAlign w:val="bottom"/>
            <w:hideMark/>
          </w:tcPr>
          <w:p w14:paraId="251D4568" w14:textId="77777777" w:rsidR="00F46584" w:rsidRPr="005F559A" w:rsidRDefault="00F46584" w:rsidP="00F46584">
            <w:pPr>
              <w:jc w:val="right"/>
              <w:rPr>
                <w:rFonts w:cs="Arial"/>
                <w:b/>
                <w:bCs/>
                <w:sz w:val="18"/>
                <w:szCs w:val="18"/>
              </w:rPr>
            </w:pPr>
            <w:r w:rsidRPr="005F559A">
              <w:rPr>
                <w:rFonts w:cs="Arial"/>
                <w:b/>
                <w:bCs/>
                <w:sz w:val="18"/>
                <w:szCs w:val="18"/>
              </w:rPr>
              <w:t>18,496</w:t>
            </w:r>
          </w:p>
        </w:tc>
        <w:tc>
          <w:tcPr>
            <w:tcW w:w="1620" w:type="dxa"/>
            <w:shd w:val="clear" w:color="000000" w:fill="CCFFFF"/>
            <w:noWrap/>
            <w:vAlign w:val="bottom"/>
            <w:hideMark/>
          </w:tcPr>
          <w:p w14:paraId="6EFC724E" w14:textId="77777777" w:rsidR="00F46584" w:rsidRPr="005F559A" w:rsidRDefault="00F46584" w:rsidP="00F46584">
            <w:pPr>
              <w:jc w:val="right"/>
              <w:rPr>
                <w:rFonts w:cs="Arial"/>
                <w:b/>
                <w:bCs/>
                <w:sz w:val="18"/>
                <w:szCs w:val="18"/>
              </w:rPr>
            </w:pPr>
            <w:r w:rsidRPr="005F559A">
              <w:rPr>
                <w:rFonts w:cs="Arial"/>
                <w:b/>
                <w:bCs/>
                <w:sz w:val="18"/>
                <w:szCs w:val="18"/>
              </w:rPr>
              <w:t>11,637</w:t>
            </w:r>
          </w:p>
        </w:tc>
        <w:tc>
          <w:tcPr>
            <w:tcW w:w="1710" w:type="dxa"/>
            <w:shd w:val="clear" w:color="000000" w:fill="CCFFFF"/>
            <w:noWrap/>
            <w:vAlign w:val="bottom"/>
            <w:hideMark/>
          </w:tcPr>
          <w:p w14:paraId="65BA1E22" w14:textId="77777777" w:rsidR="00F46584" w:rsidRPr="005F559A" w:rsidRDefault="00F46584" w:rsidP="00F46584">
            <w:pPr>
              <w:jc w:val="right"/>
              <w:rPr>
                <w:rFonts w:cs="Arial"/>
                <w:b/>
                <w:bCs/>
                <w:sz w:val="18"/>
                <w:szCs w:val="18"/>
              </w:rPr>
            </w:pPr>
            <w:r w:rsidRPr="005F559A">
              <w:rPr>
                <w:rFonts w:cs="Arial"/>
                <w:b/>
                <w:bCs/>
                <w:sz w:val="18"/>
                <w:szCs w:val="18"/>
              </w:rPr>
              <w:t>6,859</w:t>
            </w:r>
          </w:p>
        </w:tc>
        <w:tc>
          <w:tcPr>
            <w:tcW w:w="1170" w:type="dxa"/>
            <w:shd w:val="clear" w:color="000000" w:fill="CCFFFF"/>
            <w:noWrap/>
            <w:vAlign w:val="bottom"/>
            <w:hideMark/>
          </w:tcPr>
          <w:p w14:paraId="3022EBAC" w14:textId="77777777" w:rsidR="00F46584" w:rsidRPr="005F559A" w:rsidRDefault="00F46584" w:rsidP="00F46584">
            <w:pPr>
              <w:jc w:val="right"/>
              <w:rPr>
                <w:rFonts w:cs="Arial"/>
                <w:b/>
                <w:bCs/>
                <w:sz w:val="18"/>
                <w:szCs w:val="18"/>
              </w:rPr>
            </w:pPr>
            <w:r w:rsidRPr="005F559A">
              <w:rPr>
                <w:rFonts w:cs="Arial"/>
                <w:b/>
                <w:bCs/>
                <w:sz w:val="18"/>
                <w:szCs w:val="18"/>
              </w:rPr>
              <w:t>37.1%</w:t>
            </w:r>
          </w:p>
        </w:tc>
        <w:tc>
          <w:tcPr>
            <w:tcW w:w="1530" w:type="dxa"/>
            <w:shd w:val="clear" w:color="000000" w:fill="CCFFFF"/>
            <w:noWrap/>
            <w:vAlign w:val="bottom"/>
            <w:hideMark/>
          </w:tcPr>
          <w:p w14:paraId="46B7FFD9" w14:textId="77777777" w:rsidR="00F46584" w:rsidRPr="005F559A" w:rsidRDefault="00F46584" w:rsidP="00F46584">
            <w:pPr>
              <w:jc w:val="right"/>
              <w:rPr>
                <w:rFonts w:cs="Arial"/>
                <w:b/>
                <w:bCs/>
                <w:sz w:val="18"/>
                <w:szCs w:val="18"/>
              </w:rPr>
            </w:pPr>
            <w:r w:rsidRPr="005F559A">
              <w:rPr>
                <w:rFonts w:cs="Arial"/>
                <w:b/>
                <w:bCs/>
                <w:sz w:val="18"/>
                <w:szCs w:val="18"/>
              </w:rPr>
              <w:t>106</w:t>
            </w:r>
          </w:p>
        </w:tc>
      </w:tr>
    </w:tbl>
    <w:p w14:paraId="1BA2984D" w14:textId="77777777" w:rsidR="00D63C1C" w:rsidRPr="001E240D" w:rsidRDefault="00D63C1C" w:rsidP="0073673F">
      <w:pPr>
        <w:rPr>
          <w:rFonts w:cs="Arial"/>
          <w:b/>
          <w:sz w:val="18"/>
          <w:szCs w:val="18"/>
          <w:lang w:val="en-GB"/>
        </w:rPr>
      </w:pPr>
    </w:p>
    <w:p w14:paraId="3ED5AF4A" w14:textId="28D5F621" w:rsidR="00386610" w:rsidRDefault="00C03EF3" w:rsidP="005D5B01">
      <w:pPr>
        <w:pStyle w:val="ListParagraph"/>
        <w:numPr>
          <w:ilvl w:val="0"/>
          <w:numId w:val="8"/>
        </w:numPr>
        <w:rPr>
          <w:rFonts w:cs="Arial"/>
          <w:color w:val="000000"/>
          <w:sz w:val="18"/>
          <w:szCs w:val="18"/>
        </w:rPr>
      </w:pPr>
      <w:r>
        <w:rPr>
          <w:rFonts w:cs="Arial"/>
          <w:color w:val="000000"/>
          <w:sz w:val="18"/>
          <w:szCs w:val="18"/>
        </w:rPr>
        <w:t>20160111</w:t>
      </w:r>
    </w:p>
    <w:p w14:paraId="13A1212C" w14:textId="77777777" w:rsidR="00475C81" w:rsidRPr="001E240D" w:rsidRDefault="00475C81" w:rsidP="005D5B01">
      <w:pPr>
        <w:pStyle w:val="ListParagraph"/>
        <w:numPr>
          <w:ilvl w:val="1"/>
          <w:numId w:val="8"/>
        </w:numPr>
        <w:rPr>
          <w:rFonts w:cs="Arial"/>
          <w:color w:val="000000"/>
          <w:sz w:val="18"/>
          <w:szCs w:val="18"/>
        </w:rPr>
      </w:pPr>
    </w:p>
    <w:p w14:paraId="51462C27" w14:textId="77777777" w:rsidR="000C780C" w:rsidRPr="001E240D" w:rsidRDefault="000C780C" w:rsidP="000C780C">
      <w:pPr>
        <w:pStyle w:val="ListParagraph"/>
        <w:ind w:left="1440"/>
        <w:rPr>
          <w:rFonts w:cs="Arial"/>
          <w:color w:val="000000"/>
          <w:sz w:val="18"/>
          <w:szCs w:val="18"/>
        </w:rPr>
      </w:pPr>
    </w:p>
    <w:p w14:paraId="4EA903F1" w14:textId="273A2D29" w:rsidR="0073673F" w:rsidRPr="001E240D" w:rsidRDefault="0073673F" w:rsidP="0073673F">
      <w:pPr>
        <w:rPr>
          <w:rFonts w:cs="Arial"/>
          <w:b/>
          <w:sz w:val="18"/>
          <w:szCs w:val="18"/>
          <w:lang w:val="en-GB"/>
        </w:rPr>
      </w:pPr>
      <w:r w:rsidRPr="001E240D">
        <w:rPr>
          <w:rFonts w:cs="Arial"/>
          <w:b/>
          <w:sz w:val="18"/>
          <w:szCs w:val="18"/>
          <w:lang w:val="en-GB"/>
        </w:rPr>
        <w:t>Figure</w:t>
      </w:r>
      <w:r w:rsidR="00A82D57">
        <w:rPr>
          <w:rFonts w:cs="Arial"/>
          <w:b/>
          <w:sz w:val="18"/>
          <w:szCs w:val="18"/>
          <w:lang w:val="en-GB"/>
        </w:rPr>
        <w:t xml:space="preserve"> 7</w:t>
      </w:r>
      <w:r w:rsidRPr="001E240D">
        <w:rPr>
          <w:rFonts w:cs="Arial"/>
          <w:b/>
          <w:sz w:val="18"/>
          <w:szCs w:val="18"/>
          <w:lang w:val="en-GB"/>
        </w:rPr>
        <w:t xml:space="preserve"> – EMC/HDS - Tech Refresh </w:t>
      </w:r>
    </w:p>
    <w:p w14:paraId="45090B18" w14:textId="77777777" w:rsidR="0073673F" w:rsidRPr="001E240D" w:rsidRDefault="0073673F" w:rsidP="0073673F">
      <w:pPr>
        <w:ind w:left="1080"/>
        <w:rPr>
          <w:rFonts w:cs="Arial"/>
          <w:sz w:val="18"/>
          <w:szCs w:val="18"/>
          <w:lang w:val="en-GB"/>
        </w:rPr>
      </w:pPr>
    </w:p>
    <w:p w14:paraId="06FB69B2" w14:textId="77777777" w:rsidR="0073673F" w:rsidRPr="001E240D" w:rsidRDefault="0073673F" w:rsidP="0073673F">
      <w:pPr>
        <w:rPr>
          <w:rFonts w:cs="Arial"/>
          <w:sz w:val="18"/>
          <w:szCs w:val="18"/>
          <w:lang w:val="en-GB"/>
        </w:rPr>
      </w:pPr>
      <w:r w:rsidRPr="001E240D">
        <w:rPr>
          <w:rFonts w:cs="Arial"/>
          <w:sz w:val="18"/>
          <w:szCs w:val="18"/>
          <w:lang w:val="en-GB"/>
        </w:rPr>
        <w:t xml:space="preserve">Below full list of all EOL </w:t>
      </w:r>
      <w:r w:rsidRPr="001E240D">
        <w:rPr>
          <w:rFonts w:cs="Arial"/>
          <w:b/>
          <w:sz w:val="18"/>
          <w:szCs w:val="18"/>
          <w:lang w:val="en-GB"/>
        </w:rPr>
        <w:t>source</w:t>
      </w:r>
      <w:r w:rsidRPr="001E240D">
        <w:rPr>
          <w:rFonts w:cs="Arial"/>
          <w:sz w:val="18"/>
          <w:szCs w:val="18"/>
          <w:lang w:val="en-GB"/>
        </w:rPr>
        <w:t xml:space="preserve"> arrays</w:t>
      </w:r>
    </w:p>
    <w:tbl>
      <w:tblPr>
        <w:tblW w:w="9032" w:type="dxa"/>
        <w:tblLook w:val="04A0" w:firstRow="1" w:lastRow="0" w:firstColumn="1" w:lastColumn="0" w:noHBand="0" w:noVBand="1"/>
      </w:tblPr>
      <w:tblGrid>
        <w:gridCol w:w="878"/>
        <w:gridCol w:w="1726"/>
        <w:gridCol w:w="1228"/>
        <w:gridCol w:w="777"/>
        <w:gridCol w:w="1111"/>
        <w:gridCol w:w="1726"/>
        <w:gridCol w:w="1586"/>
      </w:tblGrid>
      <w:tr w:rsidR="0073673F" w:rsidRPr="001E240D" w14:paraId="108FD196" w14:textId="77777777" w:rsidTr="001E240D">
        <w:trPr>
          <w:trHeight w:val="70"/>
        </w:trPr>
        <w:tc>
          <w:tcPr>
            <w:tcW w:w="878" w:type="dxa"/>
            <w:tcBorders>
              <w:top w:val="single" w:sz="4" w:space="0" w:color="auto"/>
              <w:left w:val="single" w:sz="4" w:space="0" w:color="auto"/>
              <w:bottom w:val="single" w:sz="4" w:space="0" w:color="auto"/>
              <w:right w:val="single" w:sz="4" w:space="0" w:color="auto"/>
            </w:tcBorders>
            <w:shd w:val="clear" w:color="000000" w:fill="F6E7E7"/>
            <w:vAlign w:val="bottom"/>
            <w:hideMark/>
          </w:tcPr>
          <w:p w14:paraId="3DE6DAA2" w14:textId="77777777" w:rsidR="0073673F" w:rsidRPr="001E240D" w:rsidRDefault="0073673F" w:rsidP="009C3B7C">
            <w:pPr>
              <w:jc w:val="center"/>
              <w:rPr>
                <w:rFonts w:cs="Arial"/>
                <w:b/>
                <w:bCs/>
                <w:sz w:val="14"/>
                <w:szCs w:val="14"/>
              </w:rPr>
            </w:pPr>
            <w:r w:rsidRPr="001E240D">
              <w:rPr>
                <w:rFonts w:cs="Arial"/>
                <w:b/>
                <w:bCs/>
                <w:sz w:val="14"/>
                <w:szCs w:val="14"/>
              </w:rPr>
              <w:t>Location</w:t>
            </w:r>
          </w:p>
        </w:tc>
        <w:tc>
          <w:tcPr>
            <w:tcW w:w="1726" w:type="dxa"/>
            <w:tcBorders>
              <w:top w:val="single" w:sz="4" w:space="0" w:color="auto"/>
              <w:left w:val="nil"/>
              <w:bottom w:val="single" w:sz="4" w:space="0" w:color="auto"/>
              <w:right w:val="single" w:sz="4" w:space="0" w:color="auto"/>
            </w:tcBorders>
            <w:shd w:val="clear" w:color="000000" w:fill="F6E7E7"/>
            <w:vAlign w:val="bottom"/>
            <w:hideMark/>
          </w:tcPr>
          <w:p w14:paraId="5C5E461A" w14:textId="77777777" w:rsidR="0073673F" w:rsidRPr="001E240D" w:rsidRDefault="0073673F" w:rsidP="009C3B7C">
            <w:pPr>
              <w:jc w:val="center"/>
              <w:rPr>
                <w:rFonts w:cs="Arial"/>
                <w:b/>
                <w:bCs/>
                <w:sz w:val="14"/>
                <w:szCs w:val="14"/>
              </w:rPr>
            </w:pPr>
            <w:r w:rsidRPr="001E240D">
              <w:rPr>
                <w:rFonts w:cs="Arial"/>
                <w:b/>
                <w:bCs/>
                <w:sz w:val="14"/>
                <w:szCs w:val="14"/>
              </w:rPr>
              <w:t>Frame</w:t>
            </w:r>
          </w:p>
        </w:tc>
        <w:tc>
          <w:tcPr>
            <w:tcW w:w="1228" w:type="dxa"/>
            <w:tcBorders>
              <w:top w:val="single" w:sz="4" w:space="0" w:color="auto"/>
              <w:left w:val="nil"/>
              <w:bottom w:val="single" w:sz="4" w:space="0" w:color="auto"/>
              <w:right w:val="single" w:sz="4" w:space="0" w:color="auto"/>
            </w:tcBorders>
            <w:shd w:val="clear" w:color="000000" w:fill="92D050"/>
            <w:vAlign w:val="bottom"/>
            <w:hideMark/>
          </w:tcPr>
          <w:p w14:paraId="27B437B4" w14:textId="77777777" w:rsidR="0073673F" w:rsidRPr="001E240D" w:rsidRDefault="0073673F" w:rsidP="009C3B7C">
            <w:pPr>
              <w:jc w:val="center"/>
              <w:rPr>
                <w:rFonts w:cs="Arial"/>
                <w:b/>
                <w:bCs/>
                <w:sz w:val="14"/>
                <w:szCs w:val="14"/>
              </w:rPr>
            </w:pPr>
            <w:r w:rsidRPr="001E240D">
              <w:rPr>
                <w:rFonts w:cs="Arial"/>
                <w:b/>
                <w:bCs/>
                <w:sz w:val="14"/>
                <w:szCs w:val="14"/>
              </w:rPr>
              <w:t>Serial number</w:t>
            </w:r>
          </w:p>
        </w:tc>
        <w:tc>
          <w:tcPr>
            <w:tcW w:w="777" w:type="dxa"/>
            <w:tcBorders>
              <w:top w:val="single" w:sz="4" w:space="0" w:color="auto"/>
              <w:left w:val="nil"/>
              <w:bottom w:val="single" w:sz="4" w:space="0" w:color="auto"/>
              <w:right w:val="single" w:sz="4" w:space="0" w:color="auto"/>
            </w:tcBorders>
            <w:shd w:val="clear" w:color="000000" w:fill="F6E7E7"/>
            <w:vAlign w:val="bottom"/>
            <w:hideMark/>
          </w:tcPr>
          <w:p w14:paraId="47C9A937" w14:textId="77777777" w:rsidR="0073673F" w:rsidRPr="001E240D" w:rsidRDefault="0073673F" w:rsidP="009C3B7C">
            <w:pPr>
              <w:jc w:val="center"/>
              <w:rPr>
                <w:rFonts w:cs="Arial"/>
                <w:b/>
                <w:bCs/>
                <w:sz w:val="14"/>
                <w:szCs w:val="14"/>
              </w:rPr>
            </w:pPr>
            <w:r w:rsidRPr="001E240D">
              <w:rPr>
                <w:rFonts w:cs="Arial"/>
                <w:b/>
                <w:bCs/>
                <w:sz w:val="14"/>
                <w:szCs w:val="14"/>
              </w:rPr>
              <w:t>Vendor</w:t>
            </w:r>
          </w:p>
        </w:tc>
        <w:tc>
          <w:tcPr>
            <w:tcW w:w="1111" w:type="dxa"/>
            <w:tcBorders>
              <w:top w:val="single" w:sz="4" w:space="0" w:color="auto"/>
              <w:left w:val="nil"/>
              <w:bottom w:val="single" w:sz="4" w:space="0" w:color="auto"/>
              <w:right w:val="single" w:sz="4" w:space="0" w:color="auto"/>
            </w:tcBorders>
            <w:shd w:val="clear" w:color="000000" w:fill="F6E7E7"/>
            <w:vAlign w:val="bottom"/>
            <w:hideMark/>
          </w:tcPr>
          <w:p w14:paraId="1E6D7EFF" w14:textId="77777777" w:rsidR="0073673F" w:rsidRPr="001E240D" w:rsidRDefault="0073673F" w:rsidP="009C3B7C">
            <w:pPr>
              <w:jc w:val="center"/>
              <w:rPr>
                <w:rFonts w:cs="Arial"/>
                <w:b/>
                <w:bCs/>
                <w:sz w:val="14"/>
                <w:szCs w:val="14"/>
              </w:rPr>
            </w:pPr>
            <w:r w:rsidRPr="001E240D">
              <w:rPr>
                <w:rFonts w:cs="Arial"/>
                <w:b/>
                <w:bCs/>
                <w:sz w:val="14"/>
                <w:szCs w:val="14"/>
              </w:rPr>
              <w:t>Storage Tier</w:t>
            </w:r>
          </w:p>
        </w:tc>
        <w:tc>
          <w:tcPr>
            <w:tcW w:w="1726" w:type="dxa"/>
            <w:tcBorders>
              <w:top w:val="single" w:sz="4" w:space="0" w:color="auto"/>
              <w:left w:val="nil"/>
              <w:bottom w:val="single" w:sz="4" w:space="0" w:color="auto"/>
              <w:right w:val="single" w:sz="4" w:space="0" w:color="auto"/>
            </w:tcBorders>
            <w:shd w:val="clear" w:color="000000" w:fill="F6E7E7"/>
            <w:vAlign w:val="bottom"/>
            <w:hideMark/>
          </w:tcPr>
          <w:p w14:paraId="69ADB235" w14:textId="77777777" w:rsidR="0073673F" w:rsidRPr="001E240D" w:rsidRDefault="0073673F" w:rsidP="009C3B7C">
            <w:pPr>
              <w:jc w:val="center"/>
              <w:rPr>
                <w:rFonts w:cs="Arial"/>
                <w:b/>
                <w:bCs/>
                <w:sz w:val="14"/>
                <w:szCs w:val="14"/>
              </w:rPr>
            </w:pPr>
            <w:r w:rsidRPr="001E240D">
              <w:rPr>
                <w:rFonts w:cs="Arial"/>
                <w:b/>
                <w:bCs/>
                <w:sz w:val="14"/>
                <w:szCs w:val="14"/>
              </w:rPr>
              <w:t>Replication Partner</w:t>
            </w:r>
          </w:p>
        </w:tc>
        <w:tc>
          <w:tcPr>
            <w:tcW w:w="1586" w:type="dxa"/>
            <w:tcBorders>
              <w:top w:val="single" w:sz="4" w:space="0" w:color="auto"/>
              <w:left w:val="nil"/>
              <w:bottom w:val="single" w:sz="4" w:space="0" w:color="auto"/>
              <w:right w:val="single" w:sz="4" w:space="0" w:color="auto"/>
            </w:tcBorders>
            <w:shd w:val="clear" w:color="000000" w:fill="F6E7E7"/>
            <w:vAlign w:val="bottom"/>
            <w:hideMark/>
          </w:tcPr>
          <w:p w14:paraId="479A9696" w14:textId="77777777" w:rsidR="0073673F" w:rsidRPr="001E240D" w:rsidRDefault="0073673F" w:rsidP="009C3B7C">
            <w:pPr>
              <w:jc w:val="center"/>
              <w:rPr>
                <w:rFonts w:cs="Arial"/>
                <w:b/>
                <w:bCs/>
                <w:sz w:val="14"/>
                <w:szCs w:val="14"/>
              </w:rPr>
            </w:pPr>
            <w:r w:rsidRPr="001E240D">
              <w:rPr>
                <w:rFonts w:cs="Arial"/>
                <w:b/>
                <w:bCs/>
                <w:sz w:val="14"/>
                <w:szCs w:val="14"/>
              </w:rPr>
              <w:t>Model</w:t>
            </w:r>
          </w:p>
        </w:tc>
      </w:tr>
      <w:tr w:rsidR="0073673F" w:rsidRPr="001E240D" w14:paraId="71480CCF"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786819D7" w14:textId="77777777" w:rsidR="0073673F" w:rsidRPr="001E240D" w:rsidRDefault="0073673F" w:rsidP="009C3B7C">
            <w:pPr>
              <w:rPr>
                <w:rFonts w:cs="Arial"/>
                <w:sz w:val="14"/>
                <w:szCs w:val="14"/>
              </w:rPr>
            </w:pPr>
            <w:r w:rsidRPr="001E240D">
              <w:rPr>
                <w:rFonts w:cs="Arial"/>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4CB44FB4" w14:textId="77777777" w:rsidR="0073673F" w:rsidRPr="001E240D" w:rsidRDefault="0073673F" w:rsidP="009C3B7C">
            <w:pPr>
              <w:rPr>
                <w:rFonts w:cs="Arial"/>
                <w:sz w:val="14"/>
                <w:szCs w:val="14"/>
              </w:rPr>
            </w:pPr>
            <w:r w:rsidRPr="001E240D">
              <w:rPr>
                <w:rFonts w:cs="Arial"/>
                <w:sz w:val="14"/>
                <w:szCs w:val="14"/>
              </w:rPr>
              <w:t>Sym-290102819</w:t>
            </w:r>
          </w:p>
        </w:tc>
        <w:tc>
          <w:tcPr>
            <w:tcW w:w="1228" w:type="dxa"/>
            <w:tcBorders>
              <w:top w:val="nil"/>
              <w:left w:val="nil"/>
              <w:bottom w:val="single" w:sz="4" w:space="0" w:color="auto"/>
              <w:right w:val="single" w:sz="4" w:space="0" w:color="auto"/>
            </w:tcBorders>
            <w:shd w:val="clear" w:color="000000" w:fill="92D050"/>
            <w:vAlign w:val="bottom"/>
            <w:hideMark/>
          </w:tcPr>
          <w:p w14:paraId="3C629D4F" w14:textId="77777777" w:rsidR="0073673F" w:rsidRPr="001E240D" w:rsidRDefault="0073673F" w:rsidP="009C3B7C">
            <w:pPr>
              <w:jc w:val="center"/>
              <w:rPr>
                <w:rFonts w:cs="Arial"/>
                <w:sz w:val="14"/>
                <w:szCs w:val="14"/>
              </w:rPr>
            </w:pPr>
            <w:r w:rsidRPr="001E240D">
              <w:rPr>
                <w:rFonts w:cs="Arial"/>
                <w:sz w:val="14"/>
                <w:szCs w:val="14"/>
              </w:rPr>
              <w:t>290102819</w:t>
            </w:r>
          </w:p>
        </w:tc>
        <w:tc>
          <w:tcPr>
            <w:tcW w:w="777" w:type="dxa"/>
            <w:tcBorders>
              <w:top w:val="nil"/>
              <w:left w:val="nil"/>
              <w:bottom w:val="single" w:sz="4" w:space="0" w:color="auto"/>
              <w:right w:val="single" w:sz="4" w:space="0" w:color="auto"/>
            </w:tcBorders>
            <w:shd w:val="clear" w:color="000000" w:fill="F6E7E7"/>
            <w:vAlign w:val="bottom"/>
            <w:hideMark/>
          </w:tcPr>
          <w:p w14:paraId="2E39AF46" w14:textId="77777777" w:rsidR="0073673F" w:rsidRPr="001E240D" w:rsidRDefault="0073673F" w:rsidP="009C3B7C">
            <w:pPr>
              <w:jc w:val="center"/>
              <w:rPr>
                <w:rFonts w:cs="Arial"/>
                <w:sz w:val="14"/>
                <w:szCs w:val="14"/>
              </w:rPr>
            </w:pPr>
            <w:r w:rsidRPr="001E240D">
              <w:rPr>
                <w:rFonts w:cs="Arial"/>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7605E685" w14:textId="77777777" w:rsidR="0073673F" w:rsidRPr="001E240D" w:rsidRDefault="0073673F" w:rsidP="009C3B7C">
            <w:pPr>
              <w:rPr>
                <w:rFonts w:cs="Arial"/>
                <w:sz w:val="14"/>
                <w:szCs w:val="14"/>
              </w:rPr>
            </w:pPr>
            <w:r w:rsidRPr="001E240D">
              <w:rPr>
                <w:rFonts w:cs="Arial"/>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5B697134" w14:textId="77777777" w:rsidR="0073673F" w:rsidRPr="001E240D" w:rsidRDefault="0073673F" w:rsidP="009C3B7C">
            <w:pPr>
              <w:rPr>
                <w:rFonts w:cs="Arial"/>
                <w:sz w:val="14"/>
                <w:szCs w:val="14"/>
              </w:rPr>
            </w:pPr>
            <w:r w:rsidRPr="001E240D">
              <w:rPr>
                <w:rFonts w:cs="Arial"/>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7728BF83" w14:textId="77777777" w:rsidR="0073673F" w:rsidRPr="001E240D" w:rsidRDefault="0073673F" w:rsidP="009C3B7C">
            <w:pPr>
              <w:rPr>
                <w:rFonts w:cs="Arial"/>
                <w:sz w:val="14"/>
                <w:szCs w:val="14"/>
              </w:rPr>
            </w:pPr>
            <w:r w:rsidRPr="001E240D">
              <w:rPr>
                <w:rFonts w:cs="Arial"/>
                <w:sz w:val="14"/>
                <w:szCs w:val="14"/>
              </w:rPr>
              <w:t>Symmetrix DMX3-24</w:t>
            </w:r>
          </w:p>
        </w:tc>
      </w:tr>
      <w:tr w:rsidR="0073673F" w:rsidRPr="001E240D" w14:paraId="22431F99"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74204394" w14:textId="77777777" w:rsidR="0073673F" w:rsidRPr="001E240D" w:rsidRDefault="0073673F" w:rsidP="009C3B7C">
            <w:pPr>
              <w:rPr>
                <w:rFonts w:cs="Arial"/>
                <w:sz w:val="14"/>
                <w:szCs w:val="14"/>
              </w:rPr>
            </w:pPr>
            <w:r w:rsidRPr="001E240D">
              <w:rPr>
                <w:rFonts w:cs="Arial"/>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14CD71A4" w14:textId="77777777" w:rsidR="0073673F" w:rsidRPr="001E240D" w:rsidRDefault="0073673F" w:rsidP="009C3B7C">
            <w:pPr>
              <w:rPr>
                <w:rFonts w:cs="Arial"/>
                <w:sz w:val="14"/>
                <w:szCs w:val="14"/>
              </w:rPr>
            </w:pPr>
            <w:r w:rsidRPr="001E240D">
              <w:rPr>
                <w:rFonts w:cs="Arial"/>
                <w:sz w:val="14"/>
                <w:szCs w:val="14"/>
              </w:rPr>
              <w:t>Sym-290102839</w:t>
            </w:r>
          </w:p>
        </w:tc>
        <w:tc>
          <w:tcPr>
            <w:tcW w:w="1228" w:type="dxa"/>
            <w:tcBorders>
              <w:top w:val="nil"/>
              <w:left w:val="nil"/>
              <w:bottom w:val="single" w:sz="4" w:space="0" w:color="auto"/>
              <w:right w:val="single" w:sz="4" w:space="0" w:color="auto"/>
            </w:tcBorders>
            <w:shd w:val="clear" w:color="000000" w:fill="92D050"/>
            <w:vAlign w:val="bottom"/>
            <w:hideMark/>
          </w:tcPr>
          <w:p w14:paraId="288D5135" w14:textId="77777777" w:rsidR="0073673F" w:rsidRPr="001E240D" w:rsidRDefault="0073673F" w:rsidP="009C3B7C">
            <w:pPr>
              <w:jc w:val="center"/>
              <w:rPr>
                <w:rFonts w:cs="Arial"/>
                <w:sz w:val="14"/>
                <w:szCs w:val="14"/>
              </w:rPr>
            </w:pPr>
            <w:r w:rsidRPr="001E240D">
              <w:rPr>
                <w:rFonts w:cs="Arial"/>
                <w:sz w:val="14"/>
                <w:szCs w:val="14"/>
              </w:rPr>
              <w:t>290102839</w:t>
            </w:r>
          </w:p>
        </w:tc>
        <w:tc>
          <w:tcPr>
            <w:tcW w:w="777" w:type="dxa"/>
            <w:tcBorders>
              <w:top w:val="nil"/>
              <w:left w:val="nil"/>
              <w:bottom w:val="single" w:sz="4" w:space="0" w:color="auto"/>
              <w:right w:val="single" w:sz="4" w:space="0" w:color="auto"/>
            </w:tcBorders>
            <w:shd w:val="clear" w:color="000000" w:fill="F6E7E7"/>
            <w:vAlign w:val="bottom"/>
            <w:hideMark/>
          </w:tcPr>
          <w:p w14:paraId="507133AC" w14:textId="77777777" w:rsidR="0073673F" w:rsidRPr="001E240D" w:rsidRDefault="0073673F" w:rsidP="009C3B7C">
            <w:pPr>
              <w:jc w:val="center"/>
              <w:rPr>
                <w:rFonts w:cs="Arial"/>
                <w:sz w:val="14"/>
                <w:szCs w:val="14"/>
              </w:rPr>
            </w:pPr>
            <w:r w:rsidRPr="001E240D">
              <w:rPr>
                <w:rFonts w:cs="Arial"/>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21D82A06" w14:textId="77777777" w:rsidR="0073673F" w:rsidRPr="001E240D" w:rsidRDefault="0073673F" w:rsidP="009C3B7C">
            <w:pPr>
              <w:rPr>
                <w:rFonts w:cs="Arial"/>
                <w:sz w:val="14"/>
                <w:szCs w:val="14"/>
              </w:rPr>
            </w:pPr>
            <w:r w:rsidRPr="001E240D">
              <w:rPr>
                <w:rFonts w:cs="Arial"/>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7CD0E82A" w14:textId="77777777" w:rsidR="0073673F" w:rsidRPr="001E240D" w:rsidRDefault="0073673F" w:rsidP="009C3B7C">
            <w:pPr>
              <w:rPr>
                <w:rFonts w:cs="Arial"/>
                <w:sz w:val="14"/>
                <w:szCs w:val="14"/>
              </w:rPr>
            </w:pPr>
            <w:r w:rsidRPr="001E240D">
              <w:rPr>
                <w:rFonts w:cs="Arial"/>
                <w:sz w:val="14"/>
                <w:szCs w:val="14"/>
              </w:rPr>
              <w:t>Sym-290102838</w:t>
            </w:r>
          </w:p>
        </w:tc>
        <w:tc>
          <w:tcPr>
            <w:tcW w:w="1586" w:type="dxa"/>
            <w:tcBorders>
              <w:top w:val="nil"/>
              <w:left w:val="nil"/>
              <w:bottom w:val="single" w:sz="4" w:space="0" w:color="auto"/>
              <w:right w:val="single" w:sz="4" w:space="0" w:color="auto"/>
            </w:tcBorders>
            <w:shd w:val="clear" w:color="000000" w:fill="F6E7E7"/>
            <w:vAlign w:val="bottom"/>
            <w:hideMark/>
          </w:tcPr>
          <w:p w14:paraId="7567981A" w14:textId="77777777" w:rsidR="0073673F" w:rsidRPr="001E240D" w:rsidRDefault="0073673F" w:rsidP="009C3B7C">
            <w:pPr>
              <w:rPr>
                <w:rFonts w:cs="Arial"/>
                <w:sz w:val="14"/>
                <w:szCs w:val="14"/>
              </w:rPr>
            </w:pPr>
            <w:r w:rsidRPr="001E240D">
              <w:rPr>
                <w:rFonts w:cs="Arial"/>
                <w:sz w:val="14"/>
                <w:szCs w:val="14"/>
              </w:rPr>
              <w:t>Symmetrix DMX3-24</w:t>
            </w:r>
          </w:p>
        </w:tc>
      </w:tr>
      <w:tr w:rsidR="0073673F" w:rsidRPr="001E240D" w14:paraId="48797D7D"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041FF7B1" w14:textId="77777777" w:rsidR="0073673F" w:rsidRPr="001E240D" w:rsidRDefault="0073673F" w:rsidP="009C3B7C">
            <w:pPr>
              <w:rPr>
                <w:rFonts w:cs="Arial"/>
                <w:sz w:val="14"/>
                <w:szCs w:val="14"/>
              </w:rPr>
            </w:pPr>
            <w:r w:rsidRPr="001E240D">
              <w:rPr>
                <w:rFonts w:cs="Arial"/>
                <w:sz w:val="14"/>
                <w:szCs w:val="14"/>
              </w:rPr>
              <w:lastRenderedPageBreak/>
              <w:t>CGC</w:t>
            </w:r>
          </w:p>
        </w:tc>
        <w:tc>
          <w:tcPr>
            <w:tcW w:w="1726" w:type="dxa"/>
            <w:tcBorders>
              <w:top w:val="nil"/>
              <w:left w:val="nil"/>
              <w:bottom w:val="single" w:sz="4" w:space="0" w:color="auto"/>
              <w:right w:val="single" w:sz="4" w:space="0" w:color="auto"/>
            </w:tcBorders>
            <w:shd w:val="clear" w:color="000000" w:fill="F6E7E7"/>
            <w:vAlign w:val="bottom"/>
            <w:hideMark/>
          </w:tcPr>
          <w:p w14:paraId="596E033D" w14:textId="77777777" w:rsidR="0073673F" w:rsidRPr="001E240D" w:rsidRDefault="0073673F" w:rsidP="009C3B7C">
            <w:pPr>
              <w:rPr>
                <w:rFonts w:cs="Arial"/>
                <w:sz w:val="14"/>
                <w:szCs w:val="14"/>
              </w:rPr>
            </w:pPr>
            <w:r w:rsidRPr="001E240D">
              <w:rPr>
                <w:rFonts w:cs="Arial"/>
                <w:sz w:val="14"/>
                <w:szCs w:val="14"/>
              </w:rPr>
              <w:t>Sym-290102838</w:t>
            </w:r>
          </w:p>
        </w:tc>
        <w:tc>
          <w:tcPr>
            <w:tcW w:w="1228" w:type="dxa"/>
            <w:tcBorders>
              <w:top w:val="nil"/>
              <w:left w:val="nil"/>
              <w:bottom w:val="single" w:sz="4" w:space="0" w:color="auto"/>
              <w:right w:val="single" w:sz="4" w:space="0" w:color="auto"/>
            </w:tcBorders>
            <w:shd w:val="clear" w:color="000000" w:fill="92D050"/>
            <w:vAlign w:val="bottom"/>
            <w:hideMark/>
          </w:tcPr>
          <w:p w14:paraId="6C7F0F01" w14:textId="77777777" w:rsidR="0073673F" w:rsidRPr="001E240D" w:rsidRDefault="0073673F" w:rsidP="009C3B7C">
            <w:pPr>
              <w:jc w:val="center"/>
              <w:rPr>
                <w:rFonts w:cs="Arial"/>
                <w:sz w:val="14"/>
                <w:szCs w:val="14"/>
              </w:rPr>
            </w:pPr>
            <w:r w:rsidRPr="001E240D">
              <w:rPr>
                <w:rFonts w:cs="Arial"/>
                <w:sz w:val="14"/>
                <w:szCs w:val="14"/>
              </w:rPr>
              <w:t>290102838</w:t>
            </w:r>
          </w:p>
        </w:tc>
        <w:tc>
          <w:tcPr>
            <w:tcW w:w="777" w:type="dxa"/>
            <w:tcBorders>
              <w:top w:val="nil"/>
              <w:left w:val="nil"/>
              <w:bottom w:val="single" w:sz="4" w:space="0" w:color="auto"/>
              <w:right w:val="single" w:sz="4" w:space="0" w:color="auto"/>
            </w:tcBorders>
            <w:shd w:val="clear" w:color="000000" w:fill="F6E7E7"/>
            <w:vAlign w:val="bottom"/>
            <w:hideMark/>
          </w:tcPr>
          <w:p w14:paraId="616F7D04" w14:textId="77777777" w:rsidR="0073673F" w:rsidRPr="001E240D" w:rsidRDefault="0073673F" w:rsidP="009C3B7C">
            <w:pPr>
              <w:jc w:val="center"/>
              <w:rPr>
                <w:rFonts w:cs="Arial"/>
                <w:sz w:val="14"/>
                <w:szCs w:val="14"/>
              </w:rPr>
            </w:pPr>
            <w:r w:rsidRPr="001E240D">
              <w:rPr>
                <w:rFonts w:cs="Arial"/>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0D1BF2A0" w14:textId="77777777" w:rsidR="0073673F" w:rsidRPr="001E240D" w:rsidRDefault="0073673F" w:rsidP="009C3B7C">
            <w:pPr>
              <w:rPr>
                <w:rFonts w:cs="Arial"/>
                <w:sz w:val="14"/>
                <w:szCs w:val="14"/>
              </w:rPr>
            </w:pPr>
            <w:r w:rsidRPr="001E240D">
              <w:rPr>
                <w:rFonts w:cs="Arial"/>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04379462" w14:textId="77777777" w:rsidR="0073673F" w:rsidRPr="001E240D" w:rsidRDefault="0073673F" w:rsidP="009C3B7C">
            <w:pPr>
              <w:rPr>
                <w:rFonts w:cs="Arial"/>
                <w:sz w:val="14"/>
                <w:szCs w:val="14"/>
              </w:rPr>
            </w:pPr>
            <w:r w:rsidRPr="001E240D">
              <w:rPr>
                <w:rFonts w:cs="Arial"/>
                <w:sz w:val="14"/>
                <w:szCs w:val="14"/>
              </w:rPr>
              <w:t>Sym-290102839</w:t>
            </w:r>
          </w:p>
        </w:tc>
        <w:tc>
          <w:tcPr>
            <w:tcW w:w="1586" w:type="dxa"/>
            <w:tcBorders>
              <w:top w:val="nil"/>
              <w:left w:val="nil"/>
              <w:bottom w:val="single" w:sz="4" w:space="0" w:color="auto"/>
              <w:right w:val="single" w:sz="4" w:space="0" w:color="auto"/>
            </w:tcBorders>
            <w:shd w:val="clear" w:color="000000" w:fill="F6E7E7"/>
            <w:vAlign w:val="bottom"/>
            <w:hideMark/>
          </w:tcPr>
          <w:p w14:paraId="6344262D" w14:textId="77777777" w:rsidR="0073673F" w:rsidRPr="001E240D" w:rsidRDefault="0073673F" w:rsidP="009C3B7C">
            <w:pPr>
              <w:rPr>
                <w:rFonts w:cs="Arial"/>
                <w:sz w:val="14"/>
                <w:szCs w:val="14"/>
              </w:rPr>
            </w:pPr>
            <w:r w:rsidRPr="001E240D">
              <w:rPr>
                <w:rFonts w:cs="Arial"/>
                <w:sz w:val="14"/>
                <w:szCs w:val="14"/>
              </w:rPr>
              <w:t>Symmetrix DMX3-24</w:t>
            </w:r>
          </w:p>
        </w:tc>
      </w:tr>
      <w:tr w:rsidR="0073673F" w:rsidRPr="001E240D" w14:paraId="54ABE1FC"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77D008E3" w14:textId="77777777" w:rsidR="0073673F" w:rsidRPr="001E240D" w:rsidRDefault="0073673F" w:rsidP="009C3B7C">
            <w:pPr>
              <w:rPr>
                <w:rFonts w:cs="Arial"/>
                <w:sz w:val="14"/>
                <w:szCs w:val="14"/>
              </w:rPr>
            </w:pPr>
            <w:r w:rsidRPr="001E240D">
              <w:rPr>
                <w:rFonts w:cs="Arial"/>
                <w:sz w:val="14"/>
                <w:szCs w:val="14"/>
              </w:rPr>
              <w:t>CGC</w:t>
            </w:r>
          </w:p>
        </w:tc>
        <w:tc>
          <w:tcPr>
            <w:tcW w:w="1726" w:type="dxa"/>
            <w:tcBorders>
              <w:top w:val="nil"/>
              <w:left w:val="nil"/>
              <w:bottom w:val="single" w:sz="4" w:space="0" w:color="auto"/>
              <w:right w:val="single" w:sz="4" w:space="0" w:color="auto"/>
            </w:tcBorders>
            <w:shd w:val="clear" w:color="000000" w:fill="F6E7E7"/>
            <w:vAlign w:val="bottom"/>
            <w:hideMark/>
          </w:tcPr>
          <w:p w14:paraId="02F1DC90" w14:textId="77777777" w:rsidR="0073673F" w:rsidRPr="001E240D" w:rsidRDefault="0073673F" w:rsidP="009C3B7C">
            <w:pPr>
              <w:rPr>
                <w:rFonts w:cs="Arial"/>
                <w:sz w:val="14"/>
                <w:szCs w:val="14"/>
              </w:rPr>
            </w:pPr>
            <w:r w:rsidRPr="001E240D">
              <w:rPr>
                <w:rFonts w:cs="Arial"/>
                <w:sz w:val="14"/>
                <w:szCs w:val="14"/>
              </w:rPr>
              <w:t>Sym-290101868</w:t>
            </w:r>
          </w:p>
        </w:tc>
        <w:tc>
          <w:tcPr>
            <w:tcW w:w="1228" w:type="dxa"/>
            <w:tcBorders>
              <w:top w:val="nil"/>
              <w:left w:val="nil"/>
              <w:bottom w:val="single" w:sz="4" w:space="0" w:color="auto"/>
              <w:right w:val="single" w:sz="4" w:space="0" w:color="auto"/>
            </w:tcBorders>
            <w:shd w:val="clear" w:color="000000" w:fill="92D050"/>
            <w:vAlign w:val="bottom"/>
            <w:hideMark/>
          </w:tcPr>
          <w:p w14:paraId="13A7299A" w14:textId="77777777" w:rsidR="0073673F" w:rsidRPr="001E240D" w:rsidRDefault="0073673F" w:rsidP="009C3B7C">
            <w:pPr>
              <w:jc w:val="center"/>
              <w:rPr>
                <w:rFonts w:cs="Arial"/>
                <w:bCs/>
                <w:sz w:val="14"/>
                <w:szCs w:val="14"/>
              </w:rPr>
            </w:pPr>
            <w:r w:rsidRPr="001E240D">
              <w:rPr>
                <w:rFonts w:cs="Arial"/>
                <w:bCs/>
                <w:sz w:val="14"/>
                <w:szCs w:val="14"/>
              </w:rPr>
              <w:t>290101868</w:t>
            </w:r>
          </w:p>
        </w:tc>
        <w:tc>
          <w:tcPr>
            <w:tcW w:w="777" w:type="dxa"/>
            <w:tcBorders>
              <w:top w:val="nil"/>
              <w:left w:val="nil"/>
              <w:bottom w:val="single" w:sz="4" w:space="0" w:color="auto"/>
              <w:right w:val="single" w:sz="4" w:space="0" w:color="auto"/>
            </w:tcBorders>
            <w:shd w:val="clear" w:color="000000" w:fill="F6E7E7"/>
            <w:vAlign w:val="bottom"/>
            <w:hideMark/>
          </w:tcPr>
          <w:p w14:paraId="0EF3AFA6" w14:textId="77777777" w:rsidR="0073673F" w:rsidRPr="001E240D" w:rsidRDefault="0073673F" w:rsidP="009C3B7C">
            <w:pPr>
              <w:jc w:val="center"/>
              <w:rPr>
                <w:rFonts w:cs="Arial"/>
                <w:sz w:val="14"/>
                <w:szCs w:val="14"/>
              </w:rPr>
            </w:pPr>
            <w:r w:rsidRPr="001E240D">
              <w:rPr>
                <w:rFonts w:cs="Arial"/>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35A62E59" w14:textId="77777777" w:rsidR="0073673F" w:rsidRPr="001E240D" w:rsidRDefault="0073673F" w:rsidP="009C3B7C">
            <w:pPr>
              <w:rPr>
                <w:rFonts w:cs="Arial"/>
                <w:sz w:val="14"/>
                <w:szCs w:val="14"/>
              </w:rPr>
            </w:pPr>
            <w:r w:rsidRPr="001E240D">
              <w:rPr>
                <w:rFonts w:cs="Arial"/>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434CEB44" w14:textId="77777777" w:rsidR="0073673F" w:rsidRPr="001E240D" w:rsidRDefault="0073673F" w:rsidP="009C3B7C">
            <w:pPr>
              <w:rPr>
                <w:rFonts w:cs="Arial"/>
                <w:sz w:val="14"/>
                <w:szCs w:val="14"/>
              </w:rPr>
            </w:pPr>
            <w:r w:rsidRPr="001E240D">
              <w:rPr>
                <w:rFonts w:cs="Arial"/>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78EA6EDC" w14:textId="77777777" w:rsidR="0073673F" w:rsidRPr="001E240D" w:rsidRDefault="0073673F" w:rsidP="009C3B7C">
            <w:pPr>
              <w:rPr>
                <w:rFonts w:cs="Arial"/>
                <w:sz w:val="14"/>
                <w:szCs w:val="14"/>
              </w:rPr>
            </w:pPr>
            <w:r w:rsidRPr="001E240D">
              <w:rPr>
                <w:rFonts w:cs="Arial"/>
                <w:sz w:val="14"/>
                <w:szCs w:val="14"/>
              </w:rPr>
              <w:t>Symmetrix DMX3-24</w:t>
            </w:r>
          </w:p>
        </w:tc>
      </w:tr>
      <w:tr w:rsidR="0073673F" w:rsidRPr="001E240D" w14:paraId="487CC839"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61096852" w14:textId="77777777" w:rsidR="0073673F" w:rsidRPr="001E240D" w:rsidRDefault="0073673F" w:rsidP="009C3B7C">
            <w:pPr>
              <w:rPr>
                <w:rFonts w:cs="Arial"/>
                <w:sz w:val="14"/>
                <w:szCs w:val="14"/>
              </w:rPr>
            </w:pPr>
            <w:r w:rsidRPr="001E240D">
              <w:rPr>
                <w:rFonts w:cs="Arial"/>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40F40195" w14:textId="77777777" w:rsidR="0073673F" w:rsidRPr="001E240D" w:rsidRDefault="0073673F" w:rsidP="009C3B7C">
            <w:pPr>
              <w:rPr>
                <w:rFonts w:cs="Arial"/>
                <w:sz w:val="14"/>
                <w:szCs w:val="14"/>
              </w:rPr>
            </w:pPr>
            <w:r w:rsidRPr="001E240D">
              <w:rPr>
                <w:rFonts w:cs="Arial"/>
                <w:sz w:val="14"/>
                <w:szCs w:val="14"/>
              </w:rPr>
              <w:t>fdchds02_18779 - Thin</w:t>
            </w:r>
          </w:p>
        </w:tc>
        <w:tc>
          <w:tcPr>
            <w:tcW w:w="1228" w:type="dxa"/>
            <w:vMerge w:val="restart"/>
            <w:tcBorders>
              <w:top w:val="nil"/>
              <w:left w:val="single" w:sz="4" w:space="0" w:color="auto"/>
              <w:bottom w:val="single" w:sz="4" w:space="0" w:color="auto"/>
              <w:right w:val="single" w:sz="4" w:space="0" w:color="auto"/>
            </w:tcBorders>
            <w:shd w:val="clear" w:color="000000" w:fill="92D050"/>
            <w:vAlign w:val="bottom"/>
            <w:hideMark/>
          </w:tcPr>
          <w:p w14:paraId="6BED8B44" w14:textId="77777777" w:rsidR="0073673F" w:rsidRPr="001E240D" w:rsidRDefault="0073673F" w:rsidP="009C3B7C">
            <w:pPr>
              <w:jc w:val="center"/>
              <w:rPr>
                <w:rFonts w:cs="Arial"/>
                <w:sz w:val="14"/>
                <w:szCs w:val="14"/>
              </w:rPr>
            </w:pPr>
            <w:r w:rsidRPr="001E240D">
              <w:rPr>
                <w:rFonts w:cs="Arial"/>
                <w:sz w:val="14"/>
                <w:szCs w:val="14"/>
              </w:rPr>
              <w:t>18779</w:t>
            </w:r>
          </w:p>
        </w:tc>
        <w:tc>
          <w:tcPr>
            <w:tcW w:w="777" w:type="dxa"/>
            <w:tcBorders>
              <w:top w:val="nil"/>
              <w:left w:val="nil"/>
              <w:bottom w:val="single" w:sz="4" w:space="0" w:color="auto"/>
              <w:right w:val="single" w:sz="4" w:space="0" w:color="auto"/>
            </w:tcBorders>
            <w:shd w:val="clear" w:color="000000" w:fill="F6E7E7"/>
            <w:vAlign w:val="bottom"/>
            <w:hideMark/>
          </w:tcPr>
          <w:p w14:paraId="13049D40" w14:textId="77777777" w:rsidR="0073673F" w:rsidRPr="001E240D" w:rsidRDefault="0073673F" w:rsidP="009C3B7C">
            <w:pPr>
              <w:jc w:val="center"/>
              <w:rPr>
                <w:rFonts w:cs="Arial"/>
                <w:sz w:val="14"/>
                <w:szCs w:val="14"/>
              </w:rPr>
            </w:pPr>
            <w:r w:rsidRPr="001E240D">
              <w:rPr>
                <w:rFonts w:cs="Arial"/>
                <w:sz w:val="14"/>
                <w:szCs w:val="14"/>
              </w:rPr>
              <w:t>HDS</w:t>
            </w:r>
          </w:p>
        </w:tc>
        <w:tc>
          <w:tcPr>
            <w:tcW w:w="1111" w:type="dxa"/>
            <w:tcBorders>
              <w:top w:val="nil"/>
              <w:left w:val="nil"/>
              <w:bottom w:val="single" w:sz="4" w:space="0" w:color="auto"/>
              <w:right w:val="single" w:sz="4" w:space="0" w:color="auto"/>
            </w:tcBorders>
            <w:shd w:val="clear" w:color="000000" w:fill="F6E7E7"/>
            <w:vAlign w:val="bottom"/>
            <w:hideMark/>
          </w:tcPr>
          <w:p w14:paraId="33116928" w14:textId="77777777" w:rsidR="0073673F" w:rsidRPr="001E240D" w:rsidRDefault="0073673F" w:rsidP="009C3B7C">
            <w:pPr>
              <w:rPr>
                <w:rFonts w:cs="Arial"/>
                <w:sz w:val="14"/>
                <w:szCs w:val="14"/>
              </w:rPr>
            </w:pPr>
            <w:r w:rsidRPr="001E240D">
              <w:rPr>
                <w:rFonts w:cs="Arial"/>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3DFBF341" w14:textId="77777777" w:rsidR="0073673F" w:rsidRPr="001E240D" w:rsidRDefault="0073673F" w:rsidP="009C3B7C">
            <w:pPr>
              <w:rPr>
                <w:rFonts w:cs="Arial"/>
                <w:sz w:val="14"/>
                <w:szCs w:val="14"/>
              </w:rPr>
            </w:pPr>
            <w:r w:rsidRPr="001E240D">
              <w:rPr>
                <w:rFonts w:cs="Arial"/>
                <w:sz w:val="14"/>
                <w:szCs w:val="14"/>
              </w:rPr>
              <w:t>RDCHDS02 - Thin</w:t>
            </w:r>
          </w:p>
        </w:tc>
        <w:tc>
          <w:tcPr>
            <w:tcW w:w="1586" w:type="dxa"/>
            <w:tcBorders>
              <w:top w:val="nil"/>
              <w:left w:val="nil"/>
              <w:bottom w:val="single" w:sz="4" w:space="0" w:color="auto"/>
              <w:right w:val="single" w:sz="4" w:space="0" w:color="auto"/>
            </w:tcBorders>
            <w:shd w:val="clear" w:color="000000" w:fill="F6E7E7"/>
            <w:vAlign w:val="bottom"/>
            <w:hideMark/>
          </w:tcPr>
          <w:p w14:paraId="05AFE8A5" w14:textId="77777777" w:rsidR="0073673F" w:rsidRPr="001E240D" w:rsidRDefault="0073673F" w:rsidP="009C3B7C">
            <w:pPr>
              <w:rPr>
                <w:rFonts w:cs="Arial"/>
                <w:sz w:val="14"/>
                <w:szCs w:val="14"/>
              </w:rPr>
            </w:pPr>
            <w:r w:rsidRPr="001E240D">
              <w:rPr>
                <w:rFonts w:cs="Arial"/>
                <w:sz w:val="14"/>
                <w:szCs w:val="14"/>
              </w:rPr>
              <w:t>R600</w:t>
            </w:r>
          </w:p>
        </w:tc>
      </w:tr>
      <w:tr w:rsidR="0073673F" w:rsidRPr="001E240D" w14:paraId="27D373F9"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761A1B14" w14:textId="77777777" w:rsidR="0073673F" w:rsidRPr="001E240D" w:rsidRDefault="0073673F" w:rsidP="009C3B7C">
            <w:pPr>
              <w:rPr>
                <w:rFonts w:cs="Arial"/>
                <w:sz w:val="14"/>
                <w:szCs w:val="14"/>
              </w:rPr>
            </w:pPr>
            <w:r w:rsidRPr="001E240D">
              <w:rPr>
                <w:rFonts w:cs="Arial"/>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628DCF71" w14:textId="77777777" w:rsidR="0073673F" w:rsidRPr="001E240D" w:rsidRDefault="0073673F" w:rsidP="009C3B7C">
            <w:pPr>
              <w:rPr>
                <w:rFonts w:cs="Arial"/>
                <w:sz w:val="14"/>
                <w:szCs w:val="14"/>
              </w:rPr>
            </w:pPr>
            <w:r w:rsidRPr="001E240D">
              <w:rPr>
                <w:rFonts w:cs="Arial"/>
                <w:sz w:val="14"/>
                <w:szCs w:val="14"/>
              </w:rPr>
              <w:t>fdchds02_18779 - Thin</w:t>
            </w:r>
          </w:p>
        </w:tc>
        <w:tc>
          <w:tcPr>
            <w:tcW w:w="1228" w:type="dxa"/>
            <w:vMerge/>
            <w:tcBorders>
              <w:top w:val="nil"/>
              <w:left w:val="single" w:sz="4" w:space="0" w:color="auto"/>
              <w:bottom w:val="single" w:sz="4" w:space="0" w:color="auto"/>
              <w:right w:val="single" w:sz="4" w:space="0" w:color="auto"/>
            </w:tcBorders>
            <w:vAlign w:val="center"/>
            <w:hideMark/>
          </w:tcPr>
          <w:p w14:paraId="755C0195" w14:textId="77777777" w:rsidR="0073673F" w:rsidRPr="001E240D" w:rsidRDefault="0073673F" w:rsidP="009C3B7C">
            <w:pPr>
              <w:rPr>
                <w:rFonts w:cs="Arial"/>
                <w:sz w:val="14"/>
                <w:szCs w:val="14"/>
              </w:rPr>
            </w:pPr>
          </w:p>
        </w:tc>
        <w:tc>
          <w:tcPr>
            <w:tcW w:w="777" w:type="dxa"/>
            <w:tcBorders>
              <w:top w:val="nil"/>
              <w:left w:val="nil"/>
              <w:bottom w:val="single" w:sz="4" w:space="0" w:color="auto"/>
              <w:right w:val="single" w:sz="4" w:space="0" w:color="auto"/>
            </w:tcBorders>
            <w:shd w:val="clear" w:color="000000" w:fill="F6E7E7"/>
            <w:vAlign w:val="bottom"/>
            <w:hideMark/>
          </w:tcPr>
          <w:p w14:paraId="65B5A1AB" w14:textId="77777777" w:rsidR="0073673F" w:rsidRPr="001E240D" w:rsidRDefault="0073673F" w:rsidP="009C3B7C">
            <w:pPr>
              <w:jc w:val="center"/>
              <w:rPr>
                <w:rFonts w:cs="Arial"/>
                <w:sz w:val="14"/>
                <w:szCs w:val="14"/>
              </w:rPr>
            </w:pPr>
            <w:r w:rsidRPr="001E240D">
              <w:rPr>
                <w:rFonts w:cs="Arial"/>
                <w:sz w:val="14"/>
                <w:szCs w:val="14"/>
              </w:rPr>
              <w:t>HDS</w:t>
            </w:r>
          </w:p>
        </w:tc>
        <w:tc>
          <w:tcPr>
            <w:tcW w:w="1111" w:type="dxa"/>
            <w:tcBorders>
              <w:top w:val="nil"/>
              <w:left w:val="nil"/>
              <w:bottom w:val="single" w:sz="4" w:space="0" w:color="auto"/>
              <w:right w:val="single" w:sz="4" w:space="0" w:color="auto"/>
            </w:tcBorders>
            <w:shd w:val="clear" w:color="000000" w:fill="F6E7E7"/>
            <w:vAlign w:val="bottom"/>
            <w:hideMark/>
          </w:tcPr>
          <w:p w14:paraId="04081695" w14:textId="77777777" w:rsidR="0073673F" w:rsidRPr="001E240D" w:rsidRDefault="0073673F" w:rsidP="009C3B7C">
            <w:pPr>
              <w:rPr>
                <w:rFonts w:cs="Arial"/>
                <w:sz w:val="14"/>
                <w:szCs w:val="14"/>
              </w:rPr>
            </w:pPr>
            <w:r w:rsidRPr="001E240D">
              <w:rPr>
                <w:rFonts w:cs="Arial"/>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45571677" w14:textId="77777777" w:rsidR="0073673F" w:rsidRPr="001E240D" w:rsidRDefault="0073673F" w:rsidP="009C3B7C">
            <w:pPr>
              <w:rPr>
                <w:rFonts w:cs="Arial"/>
                <w:sz w:val="14"/>
                <w:szCs w:val="14"/>
              </w:rPr>
            </w:pPr>
            <w:r w:rsidRPr="001E240D">
              <w:rPr>
                <w:rFonts w:cs="Arial"/>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39059FE2" w14:textId="77777777" w:rsidR="0073673F" w:rsidRPr="001E240D" w:rsidRDefault="0073673F" w:rsidP="009C3B7C">
            <w:pPr>
              <w:rPr>
                <w:rFonts w:cs="Arial"/>
                <w:sz w:val="14"/>
                <w:szCs w:val="14"/>
              </w:rPr>
            </w:pPr>
            <w:r w:rsidRPr="001E240D">
              <w:rPr>
                <w:rFonts w:cs="Arial"/>
                <w:sz w:val="14"/>
                <w:szCs w:val="14"/>
              </w:rPr>
              <w:t>R600</w:t>
            </w:r>
          </w:p>
        </w:tc>
      </w:tr>
      <w:tr w:rsidR="0073673F" w:rsidRPr="001E240D" w14:paraId="7CCFF2CA"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7614ED3F" w14:textId="77777777" w:rsidR="0073673F" w:rsidRPr="001E240D" w:rsidRDefault="0073673F" w:rsidP="009C3B7C">
            <w:pPr>
              <w:rPr>
                <w:rFonts w:cs="Arial"/>
                <w:sz w:val="14"/>
                <w:szCs w:val="14"/>
              </w:rPr>
            </w:pPr>
            <w:r w:rsidRPr="001E240D">
              <w:rPr>
                <w:rFonts w:cs="Arial"/>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1BDE8944" w14:textId="77777777" w:rsidR="0073673F" w:rsidRPr="001E240D" w:rsidRDefault="0073673F" w:rsidP="009C3B7C">
            <w:pPr>
              <w:rPr>
                <w:rFonts w:cs="Arial"/>
                <w:sz w:val="14"/>
                <w:szCs w:val="14"/>
              </w:rPr>
            </w:pPr>
            <w:r w:rsidRPr="001E240D">
              <w:rPr>
                <w:rFonts w:cs="Arial"/>
                <w:sz w:val="14"/>
                <w:szCs w:val="14"/>
              </w:rPr>
              <w:t>RDCHDS02</w:t>
            </w:r>
          </w:p>
        </w:tc>
        <w:tc>
          <w:tcPr>
            <w:tcW w:w="1228" w:type="dxa"/>
            <w:vMerge w:val="restart"/>
            <w:tcBorders>
              <w:top w:val="nil"/>
              <w:left w:val="single" w:sz="4" w:space="0" w:color="auto"/>
              <w:bottom w:val="single" w:sz="4" w:space="0" w:color="auto"/>
              <w:right w:val="single" w:sz="4" w:space="0" w:color="auto"/>
            </w:tcBorders>
            <w:shd w:val="clear" w:color="000000" w:fill="92D050"/>
            <w:vAlign w:val="bottom"/>
            <w:hideMark/>
          </w:tcPr>
          <w:p w14:paraId="4344C773" w14:textId="77777777" w:rsidR="0073673F" w:rsidRPr="001E240D" w:rsidRDefault="0073673F" w:rsidP="009C3B7C">
            <w:pPr>
              <w:jc w:val="center"/>
              <w:rPr>
                <w:rFonts w:cs="Arial"/>
                <w:sz w:val="14"/>
                <w:szCs w:val="14"/>
              </w:rPr>
            </w:pPr>
            <w:r w:rsidRPr="001E240D">
              <w:rPr>
                <w:rFonts w:cs="Arial"/>
                <w:sz w:val="14"/>
                <w:szCs w:val="14"/>
              </w:rPr>
              <w:t>18850</w:t>
            </w:r>
          </w:p>
        </w:tc>
        <w:tc>
          <w:tcPr>
            <w:tcW w:w="777" w:type="dxa"/>
            <w:tcBorders>
              <w:top w:val="nil"/>
              <w:left w:val="nil"/>
              <w:bottom w:val="single" w:sz="4" w:space="0" w:color="auto"/>
              <w:right w:val="single" w:sz="4" w:space="0" w:color="auto"/>
            </w:tcBorders>
            <w:shd w:val="clear" w:color="000000" w:fill="F6E7E7"/>
            <w:vAlign w:val="bottom"/>
            <w:hideMark/>
          </w:tcPr>
          <w:p w14:paraId="40A46723" w14:textId="77777777" w:rsidR="0073673F" w:rsidRPr="001E240D" w:rsidRDefault="0073673F" w:rsidP="009C3B7C">
            <w:pPr>
              <w:jc w:val="center"/>
              <w:rPr>
                <w:rFonts w:cs="Arial"/>
                <w:sz w:val="14"/>
                <w:szCs w:val="14"/>
              </w:rPr>
            </w:pPr>
            <w:r w:rsidRPr="001E240D">
              <w:rPr>
                <w:rFonts w:cs="Arial"/>
                <w:sz w:val="14"/>
                <w:szCs w:val="14"/>
              </w:rPr>
              <w:t>HDS</w:t>
            </w:r>
          </w:p>
        </w:tc>
        <w:tc>
          <w:tcPr>
            <w:tcW w:w="1111" w:type="dxa"/>
            <w:tcBorders>
              <w:top w:val="nil"/>
              <w:left w:val="nil"/>
              <w:bottom w:val="single" w:sz="4" w:space="0" w:color="auto"/>
              <w:right w:val="single" w:sz="4" w:space="0" w:color="auto"/>
            </w:tcBorders>
            <w:shd w:val="clear" w:color="000000" w:fill="F6E7E7"/>
            <w:vAlign w:val="bottom"/>
            <w:hideMark/>
          </w:tcPr>
          <w:p w14:paraId="7E1573D1" w14:textId="77777777" w:rsidR="0073673F" w:rsidRPr="001E240D" w:rsidRDefault="0073673F" w:rsidP="009C3B7C">
            <w:pPr>
              <w:rPr>
                <w:rFonts w:cs="Arial"/>
                <w:sz w:val="14"/>
                <w:szCs w:val="14"/>
              </w:rPr>
            </w:pPr>
            <w:r w:rsidRPr="001E240D">
              <w:rPr>
                <w:rFonts w:cs="Arial"/>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18090B6B" w14:textId="77777777" w:rsidR="0073673F" w:rsidRPr="001E240D" w:rsidRDefault="0073673F" w:rsidP="009C3B7C">
            <w:pPr>
              <w:rPr>
                <w:rFonts w:cs="Arial"/>
                <w:sz w:val="14"/>
                <w:szCs w:val="14"/>
              </w:rPr>
            </w:pPr>
            <w:r w:rsidRPr="001E240D">
              <w:rPr>
                <w:rFonts w:cs="Arial"/>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2E07D054" w14:textId="77777777" w:rsidR="0073673F" w:rsidRPr="001E240D" w:rsidRDefault="0073673F" w:rsidP="009C3B7C">
            <w:pPr>
              <w:rPr>
                <w:rFonts w:cs="Arial"/>
                <w:sz w:val="14"/>
                <w:szCs w:val="14"/>
              </w:rPr>
            </w:pPr>
            <w:r w:rsidRPr="001E240D">
              <w:rPr>
                <w:rFonts w:cs="Arial"/>
                <w:sz w:val="14"/>
                <w:szCs w:val="14"/>
              </w:rPr>
              <w:t>R600</w:t>
            </w:r>
          </w:p>
        </w:tc>
      </w:tr>
      <w:tr w:rsidR="0073673F" w:rsidRPr="001E240D" w14:paraId="3B4655AD"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50A22C23"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7884252F" w14:textId="77777777" w:rsidR="0073673F" w:rsidRPr="001E240D" w:rsidRDefault="0073673F" w:rsidP="009C3B7C">
            <w:pPr>
              <w:rPr>
                <w:rFonts w:cs="Arial"/>
                <w:color w:val="000000"/>
                <w:sz w:val="14"/>
                <w:szCs w:val="14"/>
              </w:rPr>
            </w:pPr>
            <w:r w:rsidRPr="001E240D">
              <w:rPr>
                <w:rFonts w:cs="Arial"/>
                <w:color w:val="000000"/>
                <w:sz w:val="14"/>
                <w:szCs w:val="14"/>
              </w:rPr>
              <w:t>RDCHDS02 - Thin</w:t>
            </w:r>
          </w:p>
        </w:tc>
        <w:tc>
          <w:tcPr>
            <w:tcW w:w="1228" w:type="dxa"/>
            <w:vMerge/>
            <w:tcBorders>
              <w:top w:val="nil"/>
              <w:left w:val="single" w:sz="4" w:space="0" w:color="auto"/>
              <w:bottom w:val="single" w:sz="4" w:space="0" w:color="auto"/>
              <w:right w:val="single" w:sz="4" w:space="0" w:color="auto"/>
            </w:tcBorders>
            <w:vAlign w:val="center"/>
            <w:hideMark/>
          </w:tcPr>
          <w:p w14:paraId="0093808D" w14:textId="77777777" w:rsidR="0073673F" w:rsidRPr="001E240D" w:rsidRDefault="0073673F" w:rsidP="009C3B7C">
            <w:pPr>
              <w:rPr>
                <w:rFonts w:cs="Arial"/>
                <w:color w:val="000000"/>
                <w:sz w:val="14"/>
                <w:szCs w:val="14"/>
              </w:rPr>
            </w:pPr>
          </w:p>
        </w:tc>
        <w:tc>
          <w:tcPr>
            <w:tcW w:w="777" w:type="dxa"/>
            <w:tcBorders>
              <w:top w:val="nil"/>
              <w:left w:val="nil"/>
              <w:bottom w:val="single" w:sz="4" w:space="0" w:color="auto"/>
              <w:right w:val="single" w:sz="4" w:space="0" w:color="auto"/>
            </w:tcBorders>
            <w:shd w:val="clear" w:color="000000" w:fill="F6E7E7"/>
            <w:vAlign w:val="bottom"/>
            <w:hideMark/>
          </w:tcPr>
          <w:p w14:paraId="35B75A18" w14:textId="77777777" w:rsidR="0073673F" w:rsidRPr="001E240D" w:rsidRDefault="0073673F" w:rsidP="009C3B7C">
            <w:pPr>
              <w:jc w:val="center"/>
              <w:rPr>
                <w:rFonts w:cs="Arial"/>
                <w:color w:val="000000"/>
                <w:sz w:val="14"/>
                <w:szCs w:val="14"/>
              </w:rPr>
            </w:pPr>
            <w:r w:rsidRPr="001E240D">
              <w:rPr>
                <w:rFonts w:cs="Arial"/>
                <w:color w:val="000000"/>
                <w:sz w:val="14"/>
                <w:szCs w:val="14"/>
              </w:rPr>
              <w:t>HDS</w:t>
            </w:r>
          </w:p>
        </w:tc>
        <w:tc>
          <w:tcPr>
            <w:tcW w:w="1111" w:type="dxa"/>
            <w:tcBorders>
              <w:top w:val="nil"/>
              <w:left w:val="nil"/>
              <w:bottom w:val="single" w:sz="4" w:space="0" w:color="auto"/>
              <w:right w:val="single" w:sz="4" w:space="0" w:color="auto"/>
            </w:tcBorders>
            <w:shd w:val="clear" w:color="000000" w:fill="F6E7E7"/>
            <w:vAlign w:val="bottom"/>
            <w:hideMark/>
          </w:tcPr>
          <w:p w14:paraId="56081F63"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10A90803" w14:textId="77777777" w:rsidR="0073673F" w:rsidRPr="001E240D" w:rsidRDefault="0073673F" w:rsidP="009C3B7C">
            <w:pPr>
              <w:rPr>
                <w:rFonts w:cs="Arial"/>
                <w:color w:val="000000"/>
                <w:sz w:val="14"/>
                <w:szCs w:val="14"/>
              </w:rPr>
            </w:pPr>
            <w:r w:rsidRPr="001E240D">
              <w:rPr>
                <w:rFonts w:cs="Arial"/>
                <w:color w:val="000000"/>
                <w:sz w:val="14"/>
                <w:szCs w:val="14"/>
              </w:rPr>
              <w:t>fdchds02_18779 - Thin</w:t>
            </w:r>
          </w:p>
        </w:tc>
        <w:tc>
          <w:tcPr>
            <w:tcW w:w="1586" w:type="dxa"/>
            <w:tcBorders>
              <w:top w:val="nil"/>
              <w:left w:val="nil"/>
              <w:bottom w:val="single" w:sz="4" w:space="0" w:color="auto"/>
              <w:right w:val="single" w:sz="4" w:space="0" w:color="auto"/>
            </w:tcBorders>
            <w:shd w:val="clear" w:color="000000" w:fill="F6E7E7"/>
            <w:vAlign w:val="bottom"/>
            <w:hideMark/>
          </w:tcPr>
          <w:p w14:paraId="3FA515E9" w14:textId="77777777" w:rsidR="0073673F" w:rsidRPr="001E240D" w:rsidRDefault="0073673F" w:rsidP="009C3B7C">
            <w:pPr>
              <w:rPr>
                <w:rFonts w:cs="Arial"/>
                <w:color w:val="000000"/>
                <w:sz w:val="14"/>
                <w:szCs w:val="14"/>
              </w:rPr>
            </w:pPr>
            <w:r w:rsidRPr="001E240D">
              <w:rPr>
                <w:rFonts w:cs="Arial"/>
                <w:color w:val="000000"/>
                <w:sz w:val="14"/>
                <w:szCs w:val="14"/>
              </w:rPr>
              <w:t>R600</w:t>
            </w:r>
          </w:p>
        </w:tc>
      </w:tr>
      <w:tr w:rsidR="0073673F" w:rsidRPr="001E240D" w14:paraId="40C239F5"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14519302"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1881804E" w14:textId="77777777" w:rsidR="0073673F" w:rsidRPr="001E240D" w:rsidRDefault="0073673F" w:rsidP="009C3B7C">
            <w:pPr>
              <w:rPr>
                <w:rFonts w:cs="Arial"/>
                <w:color w:val="000000"/>
                <w:sz w:val="14"/>
                <w:szCs w:val="14"/>
              </w:rPr>
            </w:pPr>
            <w:r w:rsidRPr="001E240D">
              <w:rPr>
                <w:rFonts w:cs="Arial"/>
                <w:color w:val="000000"/>
                <w:sz w:val="14"/>
                <w:szCs w:val="14"/>
              </w:rPr>
              <w:t>RDCHDS02 - Thin</w:t>
            </w:r>
          </w:p>
        </w:tc>
        <w:tc>
          <w:tcPr>
            <w:tcW w:w="1228" w:type="dxa"/>
            <w:vMerge/>
            <w:tcBorders>
              <w:top w:val="nil"/>
              <w:left w:val="single" w:sz="4" w:space="0" w:color="auto"/>
              <w:bottom w:val="single" w:sz="4" w:space="0" w:color="auto"/>
              <w:right w:val="single" w:sz="4" w:space="0" w:color="auto"/>
            </w:tcBorders>
            <w:vAlign w:val="center"/>
            <w:hideMark/>
          </w:tcPr>
          <w:p w14:paraId="3B23FC3D" w14:textId="77777777" w:rsidR="0073673F" w:rsidRPr="001E240D" w:rsidRDefault="0073673F" w:rsidP="009C3B7C">
            <w:pPr>
              <w:rPr>
                <w:rFonts w:cs="Arial"/>
                <w:color w:val="000000"/>
                <w:sz w:val="14"/>
                <w:szCs w:val="14"/>
              </w:rPr>
            </w:pPr>
          </w:p>
        </w:tc>
        <w:tc>
          <w:tcPr>
            <w:tcW w:w="777" w:type="dxa"/>
            <w:tcBorders>
              <w:top w:val="nil"/>
              <w:left w:val="nil"/>
              <w:bottom w:val="single" w:sz="4" w:space="0" w:color="auto"/>
              <w:right w:val="single" w:sz="4" w:space="0" w:color="auto"/>
            </w:tcBorders>
            <w:shd w:val="clear" w:color="000000" w:fill="F6E7E7"/>
            <w:vAlign w:val="bottom"/>
            <w:hideMark/>
          </w:tcPr>
          <w:p w14:paraId="6E908A12" w14:textId="77777777" w:rsidR="0073673F" w:rsidRPr="001E240D" w:rsidRDefault="0073673F" w:rsidP="009C3B7C">
            <w:pPr>
              <w:jc w:val="center"/>
              <w:rPr>
                <w:rFonts w:cs="Arial"/>
                <w:color w:val="000000"/>
                <w:sz w:val="14"/>
                <w:szCs w:val="14"/>
              </w:rPr>
            </w:pPr>
            <w:r w:rsidRPr="001E240D">
              <w:rPr>
                <w:rFonts w:cs="Arial"/>
                <w:color w:val="000000"/>
                <w:sz w:val="14"/>
                <w:szCs w:val="14"/>
              </w:rPr>
              <w:t>HDS</w:t>
            </w:r>
          </w:p>
        </w:tc>
        <w:tc>
          <w:tcPr>
            <w:tcW w:w="1111" w:type="dxa"/>
            <w:tcBorders>
              <w:top w:val="nil"/>
              <w:left w:val="nil"/>
              <w:bottom w:val="single" w:sz="4" w:space="0" w:color="auto"/>
              <w:right w:val="single" w:sz="4" w:space="0" w:color="auto"/>
            </w:tcBorders>
            <w:shd w:val="clear" w:color="000000" w:fill="F6E7E7"/>
            <w:vAlign w:val="bottom"/>
            <w:hideMark/>
          </w:tcPr>
          <w:p w14:paraId="3A0DD38B" w14:textId="77777777" w:rsidR="0073673F" w:rsidRPr="001E240D" w:rsidRDefault="0073673F" w:rsidP="009C3B7C">
            <w:pPr>
              <w:rPr>
                <w:rFonts w:cs="Arial"/>
                <w:color w:val="000000"/>
                <w:sz w:val="14"/>
                <w:szCs w:val="14"/>
              </w:rPr>
            </w:pPr>
            <w:r w:rsidRPr="001E240D">
              <w:rPr>
                <w:rFonts w:cs="Arial"/>
                <w:color w:val="000000"/>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3F7950D7" w14:textId="77777777" w:rsidR="0073673F" w:rsidRPr="001E240D" w:rsidRDefault="0073673F" w:rsidP="009C3B7C">
            <w:pPr>
              <w:rPr>
                <w:rFonts w:cs="Arial"/>
                <w:color w:val="000000"/>
                <w:sz w:val="14"/>
                <w:szCs w:val="14"/>
              </w:rPr>
            </w:pPr>
            <w:r w:rsidRPr="001E240D">
              <w:rPr>
                <w:rFonts w:cs="Arial"/>
                <w:color w:val="000000"/>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2C1F1DAD" w14:textId="77777777" w:rsidR="0073673F" w:rsidRPr="001E240D" w:rsidRDefault="0073673F" w:rsidP="009C3B7C">
            <w:pPr>
              <w:rPr>
                <w:rFonts w:cs="Arial"/>
                <w:color w:val="000000"/>
                <w:sz w:val="14"/>
                <w:szCs w:val="14"/>
              </w:rPr>
            </w:pPr>
            <w:r w:rsidRPr="001E240D">
              <w:rPr>
                <w:rFonts w:cs="Arial"/>
                <w:color w:val="000000"/>
                <w:sz w:val="14"/>
                <w:szCs w:val="14"/>
              </w:rPr>
              <w:t>R600</w:t>
            </w:r>
          </w:p>
        </w:tc>
      </w:tr>
      <w:tr w:rsidR="0073673F" w:rsidRPr="001E240D" w14:paraId="3D1BBD8A"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76364A1C" w14:textId="77777777" w:rsidR="0073673F" w:rsidRPr="001E240D" w:rsidRDefault="0073673F" w:rsidP="009C3B7C">
            <w:pPr>
              <w:rPr>
                <w:rFonts w:cs="Arial"/>
                <w:color w:val="000000"/>
                <w:sz w:val="14"/>
                <w:szCs w:val="14"/>
              </w:rPr>
            </w:pPr>
            <w:r w:rsidRPr="001E240D">
              <w:rPr>
                <w:rFonts w:cs="Arial"/>
                <w:color w:val="000000"/>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1BC619C6" w14:textId="77777777" w:rsidR="0073673F" w:rsidRPr="001E240D" w:rsidRDefault="0073673F" w:rsidP="009C3B7C">
            <w:pPr>
              <w:rPr>
                <w:rFonts w:cs="Arial"/>
                <w:color w:val="000000"/>
                <w:sz w:val="14"/>
                <w:szCs w:val="14"/>
              </w:rPr>
            </w:pPr>
            <w:r w:rsidRPr="001E240D">
              <w:rPr>
                <w:rFonts w:cs="Arial"/>
                <w:color w:val="000000"/>
                <w:sz w:val="14"/>
                <w:szCs w:val="14"/>
              </w:rPr>
              <w:t>Sym-290103943</w:t>
            </w:r>
          </w:p>
        </w:tc>
        <w:tc>
          <w:tcPr>
            <w:tcW w:w="1228" w:type="dxa"/>
            <w:tcBorders>
              <w:top w:val="nil"/>
              <w:left w:val="nil"/>
              <w:bottom w:val="single" w:sz="4" w:space="0" w:color="auto"/>
              <w:right w:val="single" w:sz="4" w:space="0" w:color="auto"/>
            </w:tcBorders>
            <w:shd w:val="clear" w:color="000000" w:fill="92D050"/>
            <w:vAlign w:val="bottom"/>
            <w:hideMark/>
          </w:tcPr>
          <w:p w14:paraId="19D76F50" w14:textId="77777777" w:rsidR="0073673F" w:rsidRPr="001E240D" w:rsidRDefault="0073673F" w:rsidP="009C3B7C">
            <w:pPr>
              <w:jc w:val="center"/>
              <w:rPr>
                <w:rFonts w:cs="Arial"/>
                <w:color w:val="000000"/>
                <w:sz w:val="14"/>
                <w:szCs w:val="14"/>
              </w:rPr>
            </w:pPr>
            <w:r w:rsidRPr="001E240D">
              <w:rPr>
                <w:rFonts w:cs="Arial"/>
                <w:color w:val="000000"/>
                <w:sz w:val="14"/>
                <w:szCs w:val="14"/>
              </w:rPr>
              <w:t>290103943</w:t>
            </w:r>
          </w:p>
        </w:tc>
        <w:tc>
          <w:tcPr>
            <w:tcW w:w="777" w:type="dxa"/>
            <w:tcBorders>
              <w:top w:val="nil"/>
              <w:left w:val="nil"/>
              <w:bottom w:val="single" w:sz="4" w:space="0" w:color="auto"/>
              <w:right w:val="single" w:sz="4" w:space="0" w:color="auto"/>
            </w:tcBorders>
            <w:shd w:val="clear" w:color="000000" w:fill="F6E7E7"/>
            <w:vAlign w:val="bottom"/>
            <w:hideMark/>
          </w:tcPr>
          <w:p w14:paraId="78D6143E"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47D399F7" w14:textId="77777777" w:rsidR="0073673F" w:rsidRPr="001E240D" w:rsidRDefault="0073673F" w:rsidP="009C3B7C">
            <w:pPr>
              <w:rPr>
                <w:rFonts w:cs="Arial"/>
                <w:color w:val="000000"/>
                <w:sz w:val="14"/>
                <w:szCs w:val="14"/>
              </w:rPr>
            </w:pPr>
            <w:r w:rsidRPr="001E240D">
              <w:rPr>
                <w:rFonts w:cs="Arial"/>
                <w:color w:val="000000"/>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1BC673EC" w14:textId="77777777" w:rsidR="0073673F" w:rsidRPr="001E240D" w:rsidRDefault="0073673F" w:rsidP="009C3B7C">
            <w:pPr>
              <w:rPr>
                <w:rFonts w:cs="Arial"/>
                <w:color w:val="000000"/>
                <w:sz w:val="14"/>
                <w:szCs w:val="14"/>
              </w:rPr>
            </w:pPr>
            <w:r w:rsidRPr="001E240D">
              <w:rPr>
                <w:rFonts w:cs="Arial"/>
                <w:color w:val="000000"/>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2759DA63"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0E7B63BD"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6C432C19" w14:textId="77777777" w:rsidR="0073673F" w:rsidRPr="001E240D" w:rsidRDefault="0073673F" w:rsidP="009C3B7C">
            <w:pPr>
              <w:rPr>
                <w:rFonts w:cs="Arial"/>
                <w:sz w:val="14"/>
                <w:szCs w:val="14"/>
              </w:rPr>
            </w:pPr>
            <w:r w:rsidRPr="001E240D">
              <w:rPr>
                <w:rFonts w:cs="Arial"/>
                <w:sz w:val="14"/>
                <w:szCs w:val="14"/>
              </w:rPr>
              <w:t>CGC</w:t>
            </w:r>
          </w:p>
        </w:tc>
        <w:tc>
          <w:tcPr>
            <w:tcW w:w="1726" w:type="dxa"/>
            <w:tcBorders>
              <w:top w:val="nil"/>
              <w:left w:val="nil"/>
              <w:bottom w:val="single" w:sz="4" w:space="0" w:color="auto"/>
              <w:right w:val="single" w:sz="4" w:space="0" w:color="auto"/>
            </w:tcBorders>
            <w:shd w:val="clear" w:color="000000" w:fill="F6E7E7"/>
            <w:vAlign w:val="bottom"/>
            <w:hideMark/>
          </w:tcPr>
          <w:p w14:paraId="67FFBA88" w14:textId="77777777" w:rsidR="0073673F" w:rsidRPr="001E240D" w:rsidRDefault="0073673F" w:rsidP="009C3B7C">
            <w:pPr>
              <w:rPr>
                <w:rFonts w:cs="Arial"/>
                <w:sz w:val="14"/>
                <w:szCs w:val="14"/>
              </w:rPr>
            </w:pPr>
            <w:r w:rsidRPr="001E240D">
              <w:rPr>
                <w:rFonts w:cs="Arial"/>
                <w:sz w:val="14"/>
                <w:szCs w:val="14"/>
              </w:rPr>
              <w:t>Sym-290103336</w:t>
            </w:r>
          </w:p>
        </w:tc>
        <w:tc>
          <w:tcPr>
            <w:tcW w:w="1228" w:type="dxa"/>
            <w:tcBorders>
              <w:top w:val="nil"/>
              <w:left w:val="nil"/>
              <w:bottom w:val="single" w:sz="4" w:space="0" w:color="auto"/>
              <w:right w:val="single" w:sz="4" w:space="0" w:color="auto"/>
            </w:tcBorders>
            <w:shd w:val="clear" w:color="000000" w:fill="92D050"/>
            <w:vAlign w:val="bottom"/>
            <w:hideMark/>
          </w:tcPr>
          <w:p w14:paraId="58A3F28F" w14:textId="77777777" w:rsidR="0073673F" w:rsidRPr="001E240D" w:rsidRDefault="0073673F" w:rsidP="009C3B7C">
            <w:pPr>
              <w:jc w:val="center"/>
              <w:rPr>
                <w:rFonts w:cs="Arial"/>
                <w:bCs/>
                <w:sz w:val="14"/>
                <w:szCs w:val="14"/>
              </w:rPr>
            </w:pPr>
            <w:r w:rsidRPr="001E240D">
              <w:rPr>
                <w:rFonts w:cs="Arial"/>
                <w:bCs/>
                <w:sz w:val="14"/>
                <w:szCs w:val="14"/>
              </w:rPr>
              <w:t>290103336</w:t>
            </w:r>
          </w:p>
        </w:tc>
        <w:tc>
          <w:tcPr>
            <w:tcW w:w="777" w:type="dxa"/>
            <w:tcBorders>
              <w:top w:val="nil"/>
              <w:left w:val="nil"/>
              <w:bottom w:val="single" w:sz="4" w:space="0" w:color="auto"/>
              <w:right w:val="single" w:sz="4" w:space="0" w:color="auto"/>
            </w:tcBorders>
            <w:shd w:val="clear" w:color="000000" w:fill="F6E7E7"/>
            <w:vAlign w:val="bottom"/>
            <w:hideMark/>
          </w:tcPr>
          <w:p w14:paraId="249D3B28" w14:textId="77777777" w:rsidR="0073673F" w:rsidRPr="001E240D" w:rsidRDefault="0073673F" w:rsidP="009C3B7C">
            <w:pPr>
              <w:jc w:val="center"/>
              <w:rPr>
                <w:rFonts w:cs="Arial"/>
                <w:sz w:val="14"/>
                <w:szCs w:val="14"/>
              </w:rPr>
            </w:pPr>
            <w:r w:rsidRPr="001E240D">
              <w:rPr>
                <w:rFonts w:cs="Arial"/>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3EF333E4" w14:textId="77777777" w:rsidR="0073673F" w:rsidRPr="001E240D" w:rsidRDefault="0073673F" w:rsidP="009C3B7C">
            <w:pPr>
              <w:rPr>
                <w:rFonts w:cs="Arial"/>
                <w:sz w:val="14"/>
                <w:szCs w:val="14"/>
              </w:rPr>
            </w:pPr>
            <w:r w:rsidRPr="001E240D">
              <w:rPr>
                <w:rFonts w:cs="Arial"/>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131A7AD0" w14:textId="77777777" w:rsidR="0073673F" w:rsidRPr="001E240D" w:rsidRDefault="0073673F" w:rsidP="009C3B7C">
            <w:pPr>
              <w:rPr>
                <w:rFonts w:cs="Arial"/>
                <w:sz w:val="14"/>
                <w:szCs w:val="14"/>
              </w:rPr>
            </w:pPr>
            <w:r w:rsidRPr="001E240D">
              <w:rPr>
                <w:rFonts w:cs="Arial"/>
                <w:sz w:val="14"/>
                <w:szCs w:val="14"/>
              </w:rPr>
              <w:t>Sym-290103471</w:t>
            </w:r>
          </w:p>
        </w:tc>
        <w:tc>
          <w:tcPr>
            <w:tcW w:w="1586" w:type="dxa"/>
            <w:tcBorders>
              <w:top w:val="nil"/>
              <w:left w:val="nil"/>
              <w:bottom w:val="single" w:sz="4" w:space="0" w:color="auto"/>
              <w:right w:val="single" w:sz="4" w:space="0" w:color="auto"/>
            </w:tcBorders>
            <w:shd w:val="clear" w:color="000000" w:fill="F6E7E7"/>
            <w:vAlign w:val="bottom"/>
            <w:hideMark/>
          </w:tcPr>
          <w:p w14:paraId="79E62DE3" w14:textId="77777777" w:rsidR="0073673F" w:rsidRPr="001E240D" w:rsidRDefault="0073673F" w:rsidP="009C3B7C">
            <w:pPr>
              <w:rPr>
                <w:rFonts w:cs="Arial"/>
                <w:sz w:val="14"/>
                <w:szCs w:val="14"/>
              </w:rPr>
            </w:pPr>
            <w:r w:rsidRPr="001E240D">
              <w:rPr>
                <w:rFonts w:cs="Arial"/>
                <w:sz w:val="14"/>
                <w:szCs w:val="14"/>
              </w:rPr>
              <w:t>Symmetrix DMX4-24</w:t>
            </w:r>
          </w:p>
        </w:tc>
      </w:tr>
      <w:tr w:rsidR="0073673F" w:rsidRPr="001E240D" w14:paraId="1B80AA98"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2EAE1052" w14:textId="77777777" w:rsidR="0073673F" w:rsidRPr="001E240D" w:rsidRDefault="0073673F" w:rsidP="009C3B7C">
            <w:pPr>
              <w:rPr>
                <w:rFonts w:cs="Arial"/>
                <w:color w:val="000000"/>
                <w:sz w:val="14"/>
                <w:szCs w:val="14"/>
              </w:rPr>
            </w:pPr>
            <w:r w:rsidRPr="001E240D">
              <w:rPr>
                <w:rFonts w:cs="Arial"/>
                <w:color w:val="000000"/>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66B4D847" w14:textId="77777777" w:rsidR="0073673F" w:rsidRPr="001E240D" w:rsidRDefault="0073673F" w:rsidP="009C3B7C">
            <w:pPr>
              <w:rPr>
                <w:rFonts w:cs="Arial"/>
                <w:color w:val="000000"/>
                <w:sz w:val="14"/>
                <w:szCs w:val="14"/>
              </w:rPr>
            </w:pPr>
            <w:r w:rsidRPr="001E240D">
              <w:rPr>
                <w:rFonts w:cs="Arial"/>
                <w:color w:val="000000"/>
                <w:sz w:val="14"/>
                <w:szCs w:val="14"/>
              </w:rPr>
              <w:t>Sym-290103810</w:t>
            </w:r>
          </w:p>
        </w:tc>
        <w:tc>
          <w:tcPr>
            <w:tcW w:w="1228" w:type="dxa"/>
            <w:tcBorders>
              <w:top w:val="nil"/>
              <w:left w:val="nil"/>
              <w:bottom w:val="single" w:sz="4" w:space="0" w:color="auto"/>
              <w:right w:val="single" w:sz="4" w:space="0" w:color="auto"/>
            </w:tcBorders>
            <w:shd w:val="clear" w:color="000000" w:fill="92D050"/>
            <w:vAlign w:val="bottom"/>
            <w:hideMark/>
          </w:tcPr>
          <w:p w14:paraId="42DA085D" w14:textId="77777777" w:rsidR="0073673F" w:rsidRPr="001E240D" w:rsidRDefault="0073673F" w:rsidP="009C3B7C">
            <w:pPr>
              <w:jc w:val="center"/>
              <w:rPr>
                <w:rFonts w:cs="Arial"/>
                <w:color w:val="000000"/>
                <w:sz w:val="14"/>
                <w:szCs w:val="14"/>
              </w:rPr>
            </w:pPr>
            <w:r w:rsidRPr="001E240D">
              <w:rPr>
                <w:rFonts w:cs="Arial"/>
                <w:color w:val="000000"/>
                <w:sz w:val="14"/>
                <w:szCs w:val="14"/>
              </w:rPr>
              <w:t>290103810</w:t>
            </w:r>
          </w:p>
        </w:tc>
        <w:tc>
          <w:tcPr>
            <w:tcW w:w="777" w:type="dxa"/>
            <w:tcBorders>
              <w:top w:val="nil"/>
              <w:left w:val="nil"/>
              <w:bottom w:val="single" w:sz="4" w:space="0" w:color="auto"/>
              <w:right w:val="single" w:sz="4" w:space="0" w:color="auto"/>
            </w:tcBorders>
            <w:shd w:val="clear" w:color="000000" w:fill="F6E7E7"/>
            <w:vAlign w:val="bottom"/>
            <w:hideMark/>
          </w:tcPr>
          <w:p w14:paraId="417FB931"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5BF06BBC"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3161EA75" w14:textId="77777777" w:rsidR="0073673F" w:rsidRPr="001E240D" w:rsidRDefault="0073673F" w:rsidP="009C3B7C">
            <w:pPr>
              <w:rPr>
                <w:rFonts w:cs="Arial"/>
                <w:color w:val="000000"/>
                <w:sz w:val="14"/>
                <w:szCs w:val="14"/>
              </w:rPr>
            </w:pPr>
            <w:r w:rsidRPr="001E240D">
              <w:rPr>
                <w:rFonts w:cs="Arial"/>
                <w:color w:val="000000"/>
                <w:sz w:val="14"/>
                <w:szCs w:val="14"/>
              </w:rPr>
              <w:t>Sym-290103720</w:t>
            </w:r>
          </w:p>
        </w:tc>
        <w:tc>
          <w:tcPr>
            <w:tcW w:w="1586" w:type="dxa"/>
            <w:tcBorders>
              <w:top w:val="nil"/>
              <w:left w:val="nil"/>
              <w:bottom w:val="single" w:sz="4" w:space="0" w:color="auto"/>
              <w:right w:val="single" w:sz="4" w:space="0" w:color="auto"/>
            </w:tcBorders>
            <w:shd w:val="clear" w:color="000000" w:fill="F6E7E7"/>
            <w:vAlign w:val="bottom"/>
            <w:hideMark/>
          </w:tcPr>
          <w:p w14:paraId="146C5835"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7B502EA0"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321D4BAE"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28ED3079" w14:textId="77777777" w:rsidR="0073673F" w:rsidRPr="001E240D" w:rsidRDefault="0073673F" w:rsidP="009C3B7C">
            <w:pPr>
              <w:rPr>
                <w:rFonts w:cs="Arial"/>
                <w:color w:val="000000"/>
                <w:sz w:val="14"/>
                <w:szCs w:val="14"/>
              </w:rPr>
            </w:pPr>
            <w:r w:rsidRPr="001E240D">
              <w:rPr>
                <w:rFonts w:cs="Arial"/>
                <w:color w:val="000000"/>
                <w:sz w:val="14"/>
                <w:szCs w:val="14"/>
              </w:rPr>
              <w:t>Sym-290103720</w:t>
            </w:r>
          </w:p>
        </w:tc>
        <w:tc>
          <w:tcPr>
            <w:tcW w:w="1228" w:type="dxa"/>
            <w:tcBorders>
              <w:top w:val="nil"/>
              <w:left w:val="nil"/>
              <w:bottom w:val="single" w:sz="4" w:space="0" w:color="auto"/>
              <w:right w:val="single" w:sz="4" w:space="0" w:color="auto"/>
            </w:tcBorders>
            <w:shd w:val="clear" w:color="000000" w:fill="92D050"/>
            <w:vAlign w:val="bottom"/>
            <w:hideMark/>
          </w:tcPr>
          <w:p w14:paraId="2E6958C4" w14:textId="77777777" w:rsidR="0073673F" w:rsidRPr="001E240D" w:rsidRDefault="0073673F" w:rsidP="009C3B7C">
            <w:pPr>
              <w:jc w:val="center"/>
              <w:rPr>
                <w:rFonts w:cs="Arial"/>
                <w:color w:val="000000"/>
                <w:sz w:val="14"/>
                <w:szCs w:val="14"/>
              </w:rPr>
            </w:pPr>
            <w:r w:rsidRPr="001E240D">
              <w:rPr>
                <w:rFonts w:cs="Arial"/>
                <w:color w:val="000000"/>
                <w:sz w:val="14"/>
                <w:szCs w:val="14"/>
              </w:rPr>
              <w:t>290103720</w:t>
            </w:r>
          </w:p>
        </w:tc>
        <w:tc>
          <w:tcPr>
            <w:tcW w:w="777" w:type="dxa"/>
            <w:tcBorders>
              <w:top w:val="nil"/>
              <w:left w:val="nil"/>
              <w:bottom w:val="single" w:sz="4" w:space="0" w:color="auto"/>
              <w:right w:val="single" w:sz="4" w:space="0" w:color="auto"/>
            </w:tcBorders>
            <w:shd w:val="clear" w:color="000000" w:fill="F6E7E7"/>
            <w:vAlign w:val="bottom"/>
            <w:hideMark/>
          </w:tcPr>
          <w:p w14:paraId="1A7F23A2"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1A86BBD2"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3DE02315" w14:textId="77777777" w:rsidR="0073673F" w:rsidRPr="001E240D" w:rsidRDefault="0073673F" w:rsidP="009C3B7C">
            <w:pPr>
              <w:rPr>
                <w:rFonts w:cs="Arial"/>
                <w:color w:val="000000"/>
                <w:sz w:val="14"/>
                <w:szCs w:val="14"/>
              </w:rPr>
            </w:pPr>
            <w:r w:rsidRPr="001E240D">
              <w:rPr>
                <w:rFonts w:cs="Arial"/>
                <w:color w:val="000000"/>
                <w:sz w:val="14"/>
                <w:szCs w:val="14"/>
              </w:rPr>
              <w:t>Sym-290103810</w:t>
            </w:r>
          </w:p>
        </w:tc>
        <w:tc>
          <w:tcPr>
            <w:tcW w:w="1586" w:type="dxa"/>
            <w:tcBorders>
              <w:top w:val="nil"/>
              <w:left w:val="nil"/>
              <w:bottom w:val="single" w:sz="4" w:space="0" w:color="auto"/>
              <w:right w:val="single" w:sz="4" w:space="0" w:color="auto"/>
            </w:tcBorders>
            <w:shd w:val="clear" w:color="000000" w:fill="F6E7E7"/>
            <w:vAlign w:val="bottom"/>
            <w:hideMark/>
          </w:tcPr>
          <w:p w14:paraId="5AAEB485"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71AEA910"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4E19A7EF" w14:textId="77777777" w:rsidR="0073673F" w:rsidRPr="001E240D" w:rsidRDefault="0073673F" w:rsidP="009C3B7C">
            <w:pPr>
              <w:rPr>
                <w:rFonts w:cs="Arial"/>
                <w:color w:val="000000"/>
                <w:sz w:val="14"/>
                <w:szCs w:val="14"/>
              </w:rPr>
            </w:pPr>
            <w:r w:rsidRPr="001E240D">
              <w:rPr>
                <w:rFonts w:cs="Arial"/>
                <w:color w:val="000000"/>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494C66BF" w14:textId="77777777" w:rsidR="0073673F" w:rsidRPr="001E240D" w:rsidRDefault="0073673F" w:rsidP="009C3B7C">
            <w:pPr>
              <w:rPr>
                <w:rFonts w:cs="Arial"/>
                <w:color w:val="000000"/>
                <w:sz w:val="14"/>
                <w:szCs w:val="14"/>
              </w:rPr>
            </w:pPr>
            <w:r w:rsidRPr="001E240D">
              <w:rPr>
                <w:rFonts w:cs="Arial"/>
                <w:color w:val="000000"/>
                <w:sz w:val="14"/>
                <w:szCs w:val="14"/>
              </w:rPr>
              <w:t>Sym-290103564</w:t>
            </w:r>
          </w:p>
        </w:tc>
        <w:tc>
          <w:tcPr>
            <w:tcW w:w="1228" w:type="dxa"/>
            <w:tcBorders>
              <w:top w:val="nil"/>
              <w:left w:val="nil"/>
              <w:bottom w:val="single" w:sz="4" w:space="0" w:color="auto"/>
              <w:right w:val="single" w:sz="4" w:space="0" w:color="auto"/>
            </w:tcBorders>
            <w:shd w:val="clear" w:color="000000" w:fill="92D050"/>
            <w:vAlign w:val="bottom"/>
            <w:hideMark/>
          </w:tcPr>
          <w:p w14:paraId="130E8EF2" w14:textId="77777777" w:rsidR="0073673F" w:rsidRPr="001E240D" w:rsidRDefault="0073673F" w:rsidP="009C3B7C">
            <w:pPr>
              <w:jc w:val="center"/>
              <w:rPr>
                <w:rFonts w:cs="Arial"/>
                <w:color w:val="000000"/>
                <w:sz w:val="14"/>
                <w:szCs w:val="14"/>
              </w:rPr>
            </w:pPr>
            <w:r w:rsidRPr="001E240D">
              <w:rPr>
                <w:rFonts w:cs="Arial"/>
                <w:color w:val="000000"/>
                <w:sz w:val="14"/>
                <w:szCs w:val="14"/>
              </w:rPr>
              <w:t>290103564</w:t>
            </w:r>
          </w:p>
        </w:tc>
        <w:tc>
          <w:tcPr>
            <w:tcW w:w="777" w:type="dxa"/>
            <w:tcBorders>
              <w:top w:val="nil"/>
              <w:left w:val="nil"/>
              <w:bottom w:val="single" w:sz="4" w:space="0" w:color="auto"/>
              <w:right w:val="single" w:sz="4" w:space="0" w:color="auto"/>
            </w:tcBorders>
            <w:shd w:val="clear" w:color="000000" w:fill="F6E7E7"/>
            <w:vAlign w:val="bottom"/>
            <w:hideMark/>
          </w:tcPr>
          <w:p w14:paraId="308EA06C"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6AAD2626" w14:textId="77777777" w:rsidR="0073673F" w:rsidRPr="001E240D" w:rsidRDefault="0073673F" w:rsidP="009C3B7C">
            <w:pPr>
              <w:rPr>
                <w:rFonts w:cs="Arial"/>
                <w:color w:val="000000"/>
                <w:sz w:val="14"/>
                <w:szCs w:val="14"/>
              </w:rPr>
            </w:pPr>
            <w:r w:rsidRPr="001E240D">
              <w:rPr>
                <w:rFonts w:cs="Arial"/>
                <w:color w:val="000000"/>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0F9D749F" w14:textId="77777777" w:rsidR="0073673F" w:rsidRPr="001E240D" w:rsidRDefault="0073673F" w:rsidP="009C3B7C">
            <w:pPr>
              <w:rPr>
                <w:rFonts w:cs="Arial"/>
                <w:color w:val="000000"/>
                <w:sz w:val="14"/>
                <w:szCs w:val="14"/>
              </w:rPr>
            </w:pPr>
            <w:r w:rsidRPr="001E240D">
              <w:rPr>
                <w:rFonts w:cs="Arial"/>
                <w:color w:val="000000"/>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268FB20F"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659AD692"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5498ACD1" w14:textId="77777777" w:rsidR="0073673F" w:rsidRPr="001E240D" w:rsidRDefault="0073673F" w:rsidP="009C3B7C">
            <w:pPr>
              <w:rPr>
                <w:rFonts w:cs="Arial"/>
                <w:color w:val="000000"/>
                <w:sz w:val="14"/>
                <w:szCs w:val="14"/>
              </w:rPr>
            </w:pPr>
            <w:r w:rsidRPr="001E240D">
              <w:rPr>
                <w:rFonts w:cs="Arial"/>
                <w:color w:val="000000"/>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002ABE3F" w14:textId="77777777" w:rsidR="0073673F" w:rsidRPr="001E240D" w:rsidRDefault="0073673F" w:rsidP="009C3B7C">
            <w:pPr>
              <w:rPr>
                <w:rFonts w:cs="Arial"/>
                <w:color w:val="000000"/>
                <w:sz w:val="14"/>
                <w:szCs w:val="14"/>
              </w:rPr>
            </w:pPr>
            <w:r w:rsidRPr="001E240D">
              <w:rPr>
                <w:rFonts w:cs="Arial"/>
                <w:color w:val="000000"/>
                <w:sz w:val="14"/>
                <w:szCs w:val="14"/>
              </w:rPr>
              <w:t>Sym-290103550</w:t>
            </w:r>
          </w:p>
        </w:tc>
        <w:tc>
          <w:tcPr>
            <w:tcW w:w="1228" w:type="dxa"/>
            <w:tcBorders>
              <w:top w:val="nil"/>
              <w:left w:val="nil"/>
              <w:bottom w:val="single" w:sz="4" w:space="0" w:color="auto"/>
              <w:right w:val="single" w:sz="4" w:space="0" w:color="auto"/>
            </w:tcBorders>
            <w:shd w:val="clear" w:color="000000" w:fill="92D050"/>
            <w:vAlign w:val="bottom"/>
            <w:hideMark/>
          </w:tcPr>
          <w:p w14:paraId="02D13515" w14:textId="77777777" w:rsidR="0073673F" w:rsidRPr="001E240D" w:rsidRDefault="0073673F" w:rsidP="009C3B7C">
            <w:pPr>
              <w:jc w:val="center"/>
              <w:rPr>
                <w:rFonts w:cs="Arial"/>
                <w:color w:val="000000"/>
                <w:sz w:val="14"/>
                <w:szCs w:val="14"/>
              </w:rPr>
            </w:pPr>
            <w:r w:rsidRPr="001E240D">
              <w:rPr>
                <w:rFonts w:cs="Arial"/>
                <w:color w:val="000000"/>
                <w:sz w:val="14"/>
                <w:szCs w:val="14"/>
              </w:rPr>
              <w:t>290103550</w:t>
            </w:r>
          </w:p>
        </w:tc>
        <w:tc>
          <w:tcPr>
            <w:tcW w:w="777" w:type="dxa"/>
            <w:tcBorders>
              <w:top w:val="nil"/>
              <w:left w:val="nil"/>
              <w:bottom w:val="single" w:sz="4" w:space="0" w:color="auto"/>
              <w:right w:val="single" w:sz="4" w:space="0" w:color="auto"/>
            </w:tcBorders>
            <w:shd w:val="clear" w:color="000000" w:fill="F6E7E7"/>
            <w:vAlign w:val="bottom"/>
            <w:hideMark/>
          </w:tcPr>
          <w:p w14:paraId="2EEE10F7"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7E0DADA1"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6DCAF89A" w14:textId="77777777" w:rsidR="0073673F" w:rsidRPr="001E240D" w:rsidRDefault="0073673F" w:rsidP="009C3B7C">
            <w:pPr>
              <w:rPr>
                <w:rFonts w:cs="Arial"/>
                <w:color w:val="000000"/>
                <w:sz w:val="14"/>
                <w:szCs w:val="14"/>
              </w:rPr>
            </w:pPr>
            <w:r w:rsidRPr="001E240D">
              <w:rPr>
                <w:rFonts w:cs="Arial"/>
                <w:color w:val="000000"/>
                <w:sz w:val="14"/>
                <w:szCs w:val="14"/>
              </w:rPr>
              <w:t>Sym-290103471</w:t>
            </w:r>
          </w:p>
        </w:tc>
        <w:tc>
          <w:tcPr>
            <w:tcW w:w="1586" w:type="dxa"/>
            <w:tcBorders>
              <w:top w:val="nil"/>
              <w:left w:val="nil"/>
              <w:bottom w:val="single" w:sz="4" w:space="0" w:color="auto"/>
              <w:right w:val="single" w:sz="4" w:space="0" w:color="auto"/>
            </w:tcBorders>
            <w:shd w:val="clear" w:color="000000" w:fill="F6E7E7"/>
            <w:vAlign w:val="bottom"/>
            <w:hideMark/>
          </w:tcPr>
          <w:p w14:paraId="1EB01ED0"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5EA6B340"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0026840C"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60A46E24" w14:textId="77777777" w:rsidR="0073673F" w:rsidRPr="001E240D" w:rsidRDefault="0073673F" w:rsidP="009C3B7C">
            <w:pPr>
              <w:rPr>
                <w:rFonts w:cs="Arial"/>
                <w:color w:val="000000"/>
                <w:sz w:val="14"/>
                <w:szCs w:val="14"/>
              </w:rPr>
            </w:pPr>
            <w:r w:rsidRPr="001E240D">
              <w:rPr>
                <w:rFonts w:cs="Arial"/>
                <w:color w:val="000000"/>
                <w:sz w:val="14"/>
                <w:szCs w:val="14"/>
              </w:rPr>
              <w:t>Sym-290103471</w:t>
            </w:r>
          </w:p>
        </w:tc>
        <w:tc>
          <w:tcPr>
            <w:tcW w:w="1228" w:type="dxa"/>
            <w:tcBorders>
              <w:top w:val="nil"/>
              <w:left w:val="nil"/>
              <w:bottom w:val="single" w:sz="4" w:space="0" w:color="auto"/>
              <w:right w:val="single" w:sz="4" w:space="0" w:color="auto"/>
            </w:tcBorders>
            <w:shd w:val="clear" w:color="000000" w:fill="92D050"/>
            <w:vAlign w:val="bottom"/>
            <w:hideMark/>
          </w:tcPr>
          <w:p w14:paraId="1F22343F" w14:textId="77777777" w:rsidR="0073673F" w:rsidRPr="001E240D" w:rsidRDefault="0073673F" w:rsidP="009C3B7C">
            <w:pPr>
              <w:jc w:val="center"/>
              <w:rPr>
                <w:rFonts w:cs="Arial"/>
                <w:color w:val="000000"/>
                <w:sz w:val="14"/>
                <w:szCs w:val="14"/>
              </w:rPr>
            </w:pPr>
            <w:r w:rsidRPr="001E240D">
              <w:rPr>
                <w:rFonts w:cs="Arial"/>
                <w:color w:val="000000"/>
                <w:sz w:val="14"/>
                <w:szCs w:val="14"/>
              </w:rPr>
              <w:t>290103471</w:t>
            </w:r>
          </w:p>
        </w:tc>
        <w:tc>
          <w:tcPr>
            <w:tcW w:w="777" w:type="dxa"/>
            <w:tcBorders>
              <w:top w:val="nil"/>
              <w:left w:val="nil"/>
              <w:bottom w:val="single" w:sz="4" w:space="0" w:color="auto"/>
              <w:right w:val="single" w:sz="4" w:space="0" w:color="auto"/>
            </w:tcBorders>
            <w:shd w:val="clear" w:color="000000" w:fill="F6E7E7"/>
            <w:vAlign w:val="bottom"/>
            <w:hideMark/>
          </w:tcPr>
          <w:p w14:paraId="7E3B1C97"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3CC4C68A"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6401755F" w14:textId="77777777" w:rsidR="0073673F" w:rsidRPr="001E240D" w:rsidRDefault="0073673F" w:rsidP="009C3B7C">
            <w:pPr>
              <w:rPr>
                <w:rFonts w:cs="Arial"/>
                <w:color w:val="000000"/>
                <w:sz w:val="14"/>
                <w:szCs w:val="14"/>
              </w:rPr>
            </w:pPr>
            <w:r w:rsidRPr="001E240D">
              <w:rPr>
                <w:rFonts w:cs="Arial"/>
                <w:color w:val="000000"/>
                <w:sz w:val="14"/>
                <w:szCs w:val="14"/>
              </w:rPr>
              <w:t>Sym-290103550</w:t>
            </w:r>
          </w:p>
        </w:tc>
        <w:tc>
          <w:tcPr>
            <w:tcW w:w="1586" w:type="dxa"/>
            <w:tcBorders>
              <w:top w:val="nil"/>
              <w:left w:val="nil"/>
              <w:bottom w:val="single" w:sz="4" w:space="0" w:color="auto"/>
              <w:right w:val="single" w:sz="4" w:space="0" w:color="auto"/>
            </w:tcBorders>
            <w:shd w:val="clear" w:color="000000" w:fill="F6E7E7"/>
            <w:vAlign w:val="bottom"/>
            <w:hideMark/>
          </w:tcPr>
          <w:p w14:paraId="2700A42A"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157540EB"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3C378FD8" w14:textId="77777777" w:rsidR="0073673F" w:rsidRPr="001E240D" w:rsidRDefault="0073673F" w:rsidP="009C3B7C">
            <w:pPr>
              <w:rPr>
                <w:rFonts w:cs="Arial"/>
                <w:color w:val="000000"/>
                <w:sz w:val="14"/>
                <w:szCs w:val="14"/>
              </w:rPr>
            </w:pPr>
            <w:r w:rsidRPr="001E240D">
              <w:rPr>
                <w:rFonts w:cs="Arial"/>
                <w:color w:val="000000"/>
                <w:sz w:val="14"/>
                <w:szCs w:val="14"/>
              </w:rPr>
              <w:t>FDC</w:t>
            </w:r>
          </w:p>
        </w:tc>
        <w:tc>
          <w:tcPr>
            <w:tcW w:w="1726" w:type="dxa"/>
            <w:tcBorders>
              <w:top w:val="nil"/>
              <w:left w:val="nil"/>
              <w:bottom w:val="single" w:sz="4" w:space="0" w:color="auto"/>
              <w:right w:val="single" w:sz="4" w:space="0" w:color="auto"/>
            </w:tcBorders>
            <w:shd w:val="clear" w:color="000000" w:fill="F6E7E7"/>
            <w:vAlign w:val="bottom"/>
            <w:hideMark/>
          </w:tcPr>
          <w:p w14:paraId="3A961308" w14:textId="77777777" w:rsidR="0073673F" w:rsidRPr="001E240D" w:rsidRDefault="0073673F" w:rsidP="009C3B7C">
            <w:pPr>
              <w:rPr>
                <w:rFonts w:cs="Arial"/>
                <w:color w:val="000000"/>
                <w:sz w:val="14"/>
                <w:szCs w:val="14"/>
              </w:rPr>
            </w:pPr>
            <w:r w:rsidRPr="001E240D">
              <w:rPr>
                <w:rFonts w:cs="Arial"/>
                <w:color w:val="000000"/>
                <w:sz w:val="14"/>
                <w:szCs w:val="14"/>
              </w:rPr>
              <w:t>Sym-290103544</w:t>
            </w:r>
          </w:p>
        </w:tc>
        <w:tc>
          <w:tcPr>
            <w:tcW w:w="1228" w:type="dxa"/>
            <w:tcBorders>
              <w:top w:val="nil"/>
              <w:left w:val="nil"/>
              <w:bottom w:val="single" w:sz="4" w:space="0" w:color="auto"/>
              <w:right w:val="single" w:sz="4" w:space="0" w:color="auto"/>
            </w:tcBorders>
            <w:shd w:val="clear" w:color="000000" w:fill="92D050"/>
            <w:vAlign w:val="bottom"/>
            <w:hideMark/>
          </w:tcPr>
          <w:p w14:paraId="2A64F146" w14:textId="77777777" w:rsidR="0073673F" w:rsidRPr="001E240D" w:rsidRDefault="0073673F" w:rsidP="009C3B7C">
            <w:pPr>
              <w:jc w:val="center"/>
              <w:rPr>
                <w:rFonts w:cs="Arial"/>
                <w:color w:val="000000"/>
                <w:sz w:val="14"/>
                <w:szCs w:val="14"/>
              </w:rPr>
            </w:pPr>
            <w:r w:rsidRPr="001E240D">
              <w:rPr>
                <w:rFonts w:cs="Arial"/>
                <w:color w:val="000000"/>
                <w:sz w:val="14"/>
                <w:szCs w:val="14"/>
              </w:rPr>
              <w:t>290103544</w:t>
            </w:r>
          </w:p>
        </w:tc>
        <w:tc>
          <w:tcPr>
            <w:tcW w:w="777" w:type="dxa"/>
            <w:tcBorders>
              <w:top w:val="nil"/>
              <w:left w:val="nil"/>
              <w:bottom w:val="single" w:sz="4" w:space="0" w:color="auto"/>
              <w:right w:val="single" w:sz="4" w:space="0" w:color="auto"/>
            </w:tcBorders>
            <w:shd w:val="clear" w:color="000000" w:fill="F6E7E7"/>
            <w:vAlign w:val="bottom"/>
            <w:hideMark/>
          </w:tcPr>
          <w:p w14:paraId="7D88DC53"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06794A73"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7629DFA3" w14:textId="77777777" w:rsidR="0073673F" w:rsidRPr="001E240D" w:rsidRDefault="0073673F" w:rsidP="009C3B7C">
            <w:pPr>
              <w:rPr>
                <w:rFonts w:cs="Arial"/>
                <w:color w:val="000000"/>
                <w:sz w:val="14"/>
                <w:szCs w:val="14"/>
              </w:rPr>
            </w:pPr>
            <w:r w:rsidRPr="001E240D">
              <w:rPr>
                <w:rFonts w:cs="Arial"/>
                <w:color w:val="000000"/>
                <w:sz w:val="14"/>
                <w:szCs w:val="14"/>
              </w:rPr>
              <w:t>Sym-290103452</w:t>
            </w:r>
          </w:p>
        </w:tc>
        <w:tc>
          <w:tcPr>
            <w:tcW w:w="1586" w:type="dxa"/>
            <w:tcBorders>
              <w:top w:val="nil"/>
              <w:left w:val="nil"/>
              <w:bottom w:val="single" w:sz="4" w:space="0" w:color="auto"/>
              <w:right w:val="single" w:sz="4" w:space="0" w:color="auto"/>
            </w:tcBorders>
            <w:shd w:val="clear" w:color="000000" w:fill="F6E7E7"/>
            <w:vAlign w:val="bottom"/>
            <w:hideMark/>
          </w:tcPr>
          <w:p w14:paraId="3F756374"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28445B2D"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4E4840CD"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44EAD29D" w14:textId="77777777" w:rsidR="0073673F" w:rsidRPr="001E240D" w:rsidRDefault="0073673F" w:rsidP="009C3B7C">
            <w:pPr>
              <w:rPr>
                <w:rFonts w:cs="Arial"/>
                <w:color w:val="000000"/>
                <w:sz w:val="14"/>
                <w:szCs w:val="14"/>
              </w:rPr>
            </w:pPr>
            <w:r w:rsidRPr="001E240D">
              <w:rPr>
                <w:rFonts w:cs="Arial"/>
                <w:color w:val="000000"/>
                <w:sz w:val="14"/>
                <w:szCs w:val="14"/>
              </w:rPr>
              <w:t>Sym-290103452</w:t>
            </w:r>
          </w:p>
        </w:tc>
        <w:tc>
          <w:tcPr>
            <w:tcW w:w="1228" w:type="dxa"/>
            <w:vMerge w:val="restart"/>
            <w:tcBorders>
              <w:top w:val="nil"/>
              <w:left w:val="single" w:sz="4" w:space="0" w:color="auto"/>
              <w:bottom w:val="single" w:sz="4" w:space="0" w:color="auto"/>
              <w:right w:val="single" w:sz="4" w:space="0" w:color="auto"/>
            </w:tcBorders>
            <w:shd w:val="clear" w:color="000000" w:fill="92D050"/>
            <w:vAlign w:val="bottom"/>
            <w:hideMark/>
          </w:tcPr>
          <w:p w14:paraId="7F9E9837" w14:textId="77777777" w:rsidR="0073673F" w:rsidRPr="001E240D" w:rsidRDefault="0073673F" w:rsidP="009C3B7C">
            <w:pPr>
              <w:jc w:val="center"/>
              <w:rPr>
                <w:rFonts w:cs="Arial"/>
                <w:color w:val="000000"/>
                <w:sz w:val="14"/>
                <w:szCs w:val="14"/>
              </w:rPr>
            </w:pPr>
            <w:r w:rsidRPr="001E240D">
              <w:rPr>
                <w:rFonts w:cs="Arial"/>
                <w:color w:val="000000"/>
                <w:sz w:val="14"/>
                <w:szCs w:val="14"/>
              </w:rPr>
              <w:t>290103452</w:t>
            </w:r>
          </w:p>
        </w:tc>
        <w:tc>
          <w:tcPr>
            <w:tcW w:w="777" w:type="dxa"/>
            <w:tcBorders>
              <w:top w:val="nil"/>
              <w:left w:val="nil"/>
              <w:bottom w:val="single" w:sz="4" w:space="0" w:color="auto"/>
              <w:right w:val="single" w:sz="4" w:space="0" w:color="auto"/>
            </w:tcBorders>
            <w:shd w:val="clear" w:color="000000" w:fill="F6E7E7"/>
            <w:vAlign w:val="bottom"/>
            <w:hideMark/>
          </w:tcPr>
          <w:p w14:paraId="02426541"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4833180C" w14:textId="77777777" w:rsidR="0073673F" w:rsidRPr="001E240D" w:rsidRDefault="0073673F" w:rsidP="009C3B7C">
            <w:pPr>
              <w:rPr>
                <w:rFonts w:cs="Arial"/>
                <w:color w:val="000000"/>
                <w:sz w:val="14"/>
                <w:szCs w:val="14"/>
              </w:rPr>
            </w:pPr>
            <w:r w:rsidRPr="001E240D">
              <w:rPr>
                <w:rFonts w:cs="Arial"/>
                <w:color w:val="000000"/>
                <w:sz w:val="14"/>
                <w:szCs w:val="14"/>
              </w:rPr>
              <w:t>Replicated</w:t>
            </w:r>
          </w:p>
        </w:tc>
        <w:tc>
          <w:tcPr>
            <w:tcW w:w="1726" w:type="dxa"/>
            <w:tcBorders>
              <w:top w:val="nil"/>
              <w:left w:val="nil"/>
              <w:bottom w:val="single" w:sz="4" w:space="0" w:color="auto"/>
              <w:right w:val="single" w:sz="4" w:space="0" w:color="auto"/>
            </w:tcBorders>
            <w:shd w:val="clear" w:color="000000" w:fill="F6E7E7"/>
            <w:vAlign w:val="bottom"/>
            <w:hideMark/>
          </w:tcPr>
          <w:p w14:paraId="6B2E6F5B" w14:textId="77777777" w:rsidR="0073673F" w:rsidRPr="001E240D" w:rsidRDefault="0073673F" w:rsidP="009C3B7C">
            <w:pPr>
              <w:rPr>
                <w:rFonts w:cs="Arial"/>
                <w:color w:val="000000"/>
                <w:sz w:val="14"/>
                <w:szCs w:val="14"/>
              </w:rPr>
            </w:pPr>
            <w:r w:rsidRPr="001E240D">
              <w:rPr>
                <w:rFonts w:cs="Arial"/>
                <w:color w:val="000000"/>
                <w:sz w:val="14"/>
                <w:szCs w:val="14"/>
              </w:rPr>
              <w:t>Sym-290103544</w:t>
            </w:r>
          </w:p>
        </w:tc>
        <w:tc>
          <w:tcPr>
            <w:tcW w:w="1586" w:type="dxa"/>
            <w:tcBorders>
              <w:top w:val="nil"/>
              <w:left w:val="nil"/>
              <w:bottom w:val="single" w:sz="4" w:space="0" w:color="auto"/>
              <w:right w:val="single" w:sz="4" w:space="0" w:color="auto"/>
            </w:tcBorders>
            <w:shd w:val="clear" w:color="000000" w:fill="F6E7E7"/>
            <w:vAlign w:val="bottom"/>
            <w:hideMark/>
          </w:tcPr>
          <w:p w14:paraId="6F72F595"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15EED81D"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616AA589"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535D70F4" w14:textId="77777777" w:rsidR="0073673F" w:rsidRPr="001E240D" w:rsidRDefault="0073673F" w:rsidP="009C3B7C">
            <w:pPr>
              <w:rPr>
                <w:rFonts w:cs="Arial"/>
                <w:color w:val="000000"/>
                <w:sz w:val="14"/>
                <w:szCs w:val="14"/>
              </w:rPr>
            </w:pPr>
            <w:r w:rsidRPr="001E240D">
              <w:rPr>
                <w:rFonts w:cs="Arial"/>
                <w:color w:val="000000"/>
                <w:sz w:val="14"/>
                <w:szCs w:val="14"/>
              </w:rPr>
              <w:t>Sym-290103452</w:t>
            </w:r>
          </w:p>
        </w:tc>
        <w:tc>
          <w:tcPr>
            <w:tcW w:w="1228" w:type="dxa"/>
            <w:vMerge/>
            <w:tcBorders>
              <w:top w:val="nil"/>
              <w:left w:val="single" w:sz="4" w:space="0" w:color="auto"/>
              <w:bottom w:val="single" w:sz="4" w:space="0" w:color="auto"/>
              <w:right w:val="single" w:sz="4" w:space="0" w:color="auto"/>
            </w:tcBorders>
            <w:vAlign w:val="center"/>
            <w:hideMark/>
          </w:tcPr>
          <w:p w14:paraId="42C327F8" w14:textId="77777777" w:rsidR="0073673F" w:rsidRPr="001E240D" w:rsidRDefault="0073673F" w:rsidP="009C3B7C">
            <w:pPr>
              <w:rPr>
                <w:rFonts w:cs="Arial"/>
                <w:color w:val="000000"/>
                <w:sz w:val="14"/>
                <w:szCs w:val="14"/>
              </w:rPr>
            </w:pPr>
          </w:p>
        </w:tc>
        <w:tc>
          <w:tcPr>
            <w:tcW w:w="777" w:type="dxa"/>
            <w:tcBorders>
              <w:top w:val="nil"/>
              <w:left w:val="nil"/>
              <w:bottom w:val="single" w:sz="4" w:space="0" w:color="auto"/>
              <w:right w:val="single" w:sz="4" w:space="0" w:color="auto"/>
            </w:tcBorders>
            <w:shd w:val="clear" w:color="000000" w:fill="F6E7E7"/>
            <w:vAlign w:val="bottom"/>
            <w:hideMark/>
          </w:tcPr>
          <w:p w14:paraId="53E11B13" w14:textId="77777777" w:rsidR="0073673F" w:rsidRPr="001E240D" w:rsidRDefault="0073673F" w:rsidP="009C3B7C">
            <w:pPr>
              <w:jc w:val="center"/>
              <w:rPr>
                <w:rFonts w:cs="Arial"/>
                <w:color w:val="000000"/>
                <w:sz w:val="14"/>
                <w:szCs w:val="14"/>
              </w:rPr>
            </w:pPr>
            <w:r w:rsidRPr="001E240D">
              <w:rPr>
                <w:rFonts w:cs="Arial"/>
                <w:color w:val="000000"/>
                <w:sz w:val="14"/>
                <w:szCs w:val="14"/>
              </w:rPr>
              <w:t>EMC</w:t>
            </w:r>
          </w:p>
        </w:tc>
        <w:tc>
          <w:tcPr>
            <w:tcW w:w="1111" w:type="dxa"/>
            <w:tcBorders>
              <w:top w:val="nil"/>
              <w:left w:val="nil"/>
              <w:bottom w:val="single" w:sz="4" w:space="0" w:color="auto"/>
              <w:right w:val="single" w:sz="4" w:space="0" w:color="auto"/>
            </w:tcBorders>
            <w:shd w:val="clear" w:color="000000" w:fill="F6E7E7"/>
            <w:vAlign w:val="bottom"/>
            <w:hideMark/>
          </w:tcPr>
          <w:p w14:paraId="7DD89AC4" w14:textId="77777777" w:rsidR="0073673F" w:rsidRPr="001E240D" w:rsidRDefault="0073673F" w:rsidP="009C3B7C">
            <w:pPr>
              <w:rPr>
                <w:rFonts w:cs="Arial"/>
                <w:color w:val="000000"/>
                <w:sz w:val="14"/>
                <w:szCs w:val="14"/>
              </w:rPr>
            </w:pPr>
            <w:r w:rsidRPr="001E240D">
              <w:rPr>
                <w:rFonts w:cs="Arial"/>
                <w:color w:val="000000"/>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79B63C7F" w14:textId="77777777" w:rsidR="0073673F" w:rsidRPr="001E240D" w:rsidRDefault="0073673F" w:rsidP="009C3B7C">
            <w:pPr>
              <w:rPr>
                <w:rFonts w:cs="Arial"/>
                <w:color w:val="000000"/>
                <w:sz w:val="14"/>
                <w:szCs w:val="14"/>
              </w:rPr>
            </w:pPr>
            <w:r w:rsidRPr="001E240D">
              <w:rPr>
                <w:rFonts w:cs="Arial"/>
                <w:color w:val="000000"/>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5F3BD889" w14:textId="77777777" w:rsidR="0073673F" w:rsidRPr="001E240D" w:rsidRDefault="0073673F" w:rsidP="009C3B7C">
            <w:pPr>
              <w:rPr>
                <w:rFonts w:cs="Arial"/>
                <w:color w:val="000000"/>
                <w:sz w:val="14"/>
                <w:szCs w:val="14"/>
              </w:rPr>
            </w:pPr>
            <w:r w:rsidRPr="001E240D">
              <w:rPr>
                <w:rFonts w:cs="Arial"/>
                <w:color w:val="000000"/>
                <w:sz w:val="14"/>
                <w:szCs w:val="14"/>
              </w:rPr>
              <w:t>Symmetrix DMX4-24</w:t>
            </w:r>
          </w:p>
        </w:tc>
      </w:tr>
      <w:tr w:rsidR="0073673F" w:rsidRPr="001E240D" w14:paraId="64DA2B72" w14:textId="77777777" w:rsidTr="001E240D">
        <w:trPr>
          <w:trHeight w:val="70"/>
        </w:trPr>
        <w:tc>
          <w:tcPr>
            <w:tcW w:w="878" w:type="dxa"/>
            <w:tcBorders>
              <w:top w:val="nil"/>
              <w:left w:val="single" w:sz="4" w:space="0" w:color="auto"/>
              <w:bottom w:val="single" w:sz="4" w:space="0" w:color="auto"/>
              <w:right w:val="single" w:sz="4" w:space="0" w:color="auto"/>
            </w:tcBorders>
            <w:shd w:val="clear" w:color="000000" w:fill="F6E7E7"/>
            <w:vAlign w:val="bottom"/>
            <w:hideMark/>
          </w:tcPr>
          <w:p w14:paraId="06E589EF" w14:textId="77777777" w:rsidR="0073673F" w:rsidRPr="001E240D" w:rsidRDefault="0073673F" w:rsidP="009C3B7C">
            <w:pPr>
              <w:rPr>
                <w:rFonts w:cs="Arial"/>
                <w:color w:val="000000"/>
                <w:sz w:val="14"/>
                <w:szCs w:val="14"/>
              </w:rPr>
            </w:pPr>
            <w:r w:rsidRPr="001E240D">
              <w:rPr>
                <w:rFonts w:cs="Arial"/>
                <w:color w:val="000000"/>
                <w:sz w:val="14"/>
                <w:szCs w:val="14"/>
              </w:rPr>
              <w:t>RDC</w:t>
            </w:r>
          </w:p>
        </w:tc>
        <w:tc>
          <w:tcPr>
            <w:tcW w:w="1726" w:type="dxa"/>
            <w:tcBorders>
              <w:top w:val="nil"/>
              <w:left w:val="nil"/>
              <w:bottom w:val="single" w:sz="4" w:space="0" w:color="auto"/>
              <w:right w:val="single" w:sz="4" w:space="0" w:color="auto"/>
            </w:tcBorders>
            <w:shd w:val="clear" w:color="000000" w:fill="F6E7E7"/>
            <w:vAlign w:val="bottom"/>
            <w:hideMark/>
          </w:tcPr>
          <w:p w14:paraId="2EE94E8C" w14:textId="77777777" w:rsidR="0073673F" w:rsidRPr="001E240D" w:rsidRDefault="0073673F" w:rsidP="009C3B7C">
            <w:pPr>
              <w:rPr>
                <w:rFonts w:cs="Arial"/>
                <w:color w:val="000000"/>
                <w:sz w:val="14"/>
                <w:szCs w:val="14"/>
              </w:rPr>
            </w:pPr>
            <w:r w:rsidRPr="001E240D">
              <w:rPr>
                <w:rFonts w:cs="Arial"/>
                <w:color w:val="000000"/>
                <w:sz w:val="14"/>
                <w:szCs w:val="14"/>
              </w:rPr>
              <w:t>RDCHDS01</w:t>
            </w:r>
          </w:p>
        </w:tc>
        <w:tc>
          <w:tcPr>
            <w:tcW w:w="1228" w:type="dxa"/>
            <w:tcBorders>
              <w:top w:val="nil"/>
              <w:left w:val="nil"/>
              <w:bottom w:val="single" w:sz="4" w:space="0" w:color="auto"/>
              <w:right w:val="single" w:sz="4" w:space="0" w:color="auto"/>
            </w:tcBorders>
            <w:shd w:val="clear" w:color="000000" w:fill="92D050"/>
            <w:vAlign w:val="bottom"/>
            <w:hideMark/>
          </w:tcPr>
          <w:p w14:paraId="47771797" w14:textId="77777777" w:rsidR="0073673F" w:rsidRPr="001E240D" w:rsidRDefault="0073673F" w:rsidP="009C3B7C">
            <w:pPr>
              <w:jc w:val="center"/>
              <w:rPr>
                <w:rFonts w:cs="Arial"/>
                <w:color w:val="000000"/>
                <w:sz w:val="14"/>
                <w:szCs w:val="14"/>
              </w:rPr>
            </w:pPr>
            <w:r w:rsidRPr="001E240D">
              <w:rPr>
                <w:rFonts w:cs="Arial"/>
                <w:color w:val="000000"/>
                <w:sz w:val="14"/>
                <w:szCs w:val="14"/>
              </w:rPr>
              <w:t>75189</w:t>
            </w:r>
          </w:p>
        </w:tc>
        <w:tc>
          <w:tcPr>
            <w:tcW w:w="777" w:type="dxa"/>
            <w:tcBorders>
              <w:top w:val="nil"/>
              <w:left w:val="nil"/>
              <w:bottom w:val="single" w:sz="4" w:space="0" w:color="auto"/>
              <w:right w:val="single" w:sz="4" w:space="0" w:color="auto"/>
            </w:tcBorders>
            <w:shd w:val="clear" w:color="000000" w:fill="F6E7E7"/>
            <w:vAlign w:val="bottom"/>
            <w:hideMark/>
          </w:tcPr>
          <w:p w14:paraId="3ED0E7AD" w14:textId="77777777" w:rsidR="0073673F" w:rsidRPr="001E240D" w:rsidRDefault="0073673F" w:rsidP="009C3B7C">
            <w:pPr>
              <w:jc w:val="center"/>
              <w:rPr>
                <w:rFonts w:cs="Arial"/>
                <w:color w:val="000000"/>
                <w:sz w:val="14"/>
                <w:szCs w:val="14"/>
              </w:rPr>
            </w:pPr>
            <w:r w:rsidRPr="001E240D">
              <w:rPr>
                <w:rFonts w:cs="Arial"/>
                <w:color w:val="000000"/>
                <w:sz w:val="14"/>
                <w:szCs w:val="14"/>
              </w:rPr>
              <w:t>HDS</w:t>
            </w:r>
          </w:p>
        </w:tc>
        <w:tc>
          <w:tcPr>
            <w:tcW w:w="1111" w:type="dxa"/>
            <w:tcBorders>
              <w:top w:val="nil"/>
              <w:left w:val="nil"/>
              <w:bottom w:val="single" w:sz="4" w:space="0" w:color="auto"/>
              <w:right w:val="single" w:sz="4" w:space="0" w:color="auto"/>
            </w:tcBorders>
            <w:shd w:val="clear" w:color="000000" w:fill="F6E7E7"/>
            <w:vAlign w:val="bottom"/>
            <w:hideMark/>
          </w:tcPr>
          <w:p w14:paraId="6F54C04C" w14:textId="77777777" w:rsidR="0073673F" w:rsidRPr="001E240D" w:rsidRDefault="0073673F" w:rsidP="009C3B7C">
            <w:pPr>
              <w:rPr>
                <w:rFonts w:cs="Arial"/>
                <w:color w:val="000000"/>
                <w:sz w:val="14"/>
                <w:szCs w:val="14"/>
              </w:rPr>
            </w:pPr>
            <w:r w:rsidRPr="001E240D">
              <w:rPr>
                <w:rFonts w:cs="Arial"/>
                <w:color w:val="000000"/>
                <w:sz w:val="14"/>
                <w:szCs w:val="14"/>
              </w:rPr>
              <w:t>Non-Rep</w:t>
            </w:r>
          </w:p>
        </w:tc>
        <w:tc>
          <w:tcPr>
            <w:tcW w:w="1726" w:type="dxa"/>
            <w:tcBorders>
              <w:top w:val="nil"/>
              <w:left w:val="nil"/>
              <w:bottom w:val="single" w:sz="4" w:space="0" w:color="auto"/>
              <w:right w:val="single" w:sz="4" w:space="0" w:color="auto"/>
            </w:tcBorders>
            <w:shd w:val="clear" w:color="000000" w:fill="F6E7E7"/>
            <w:vAlign w:val="bottom"/>
            <w:hideMark/>
          </w:tcPr>
          <w:p w14:paraId="21620565" w14:textId="77777777" w:rsidR="0073673F" w:rsidRPr="001E240D" w:rsidRDefault="0073673F" w:rsidP="009C3B7C">
            <w:pPr>
              <w:rPr>
                <w:rFonts w:cs="Arial"/>
                <w:color w:val="000000"/>
                <w:sz w:val="14"/>
                <w:szCs w:val="14"/>
              </w:rPr>
            </w:pPr>
            <w:r w:rsidRPr="001E240D">
              <w:rPr>
                <w:rFonts w:cs="Arial"/>
                <w:color w:val="000000"/>
                <w:sz w:val="14"/>
                <w:szCs w:val="14"/>
              </w:rPr>
              <w:t> </w:t>
            </w:r>
          </w:p>
        </w:tc>
        <w:tc>
          <w:tcPr>
            <w:tcW w:w="1586" w:type="dxa"/>
            <w:tcBorders>
              <w:top w:val="nil"/>
              <w:left w:val="nil"/>
              <w:bottom w:val="single" w:sz="4" w:space="0" w:color="auto"/>
              <w:right w:val="single" w:sz="4" w:space="0" w:color="auto"/>
            </w:tcBorders>
            <w:shd w:val="clear" w:color="000000" w:fill="F6E7E7"/>
            <w:vAlign w:val="bottom"/>
            <w:hideMark/>
          </w:tcPr>
          <w:p w14:paraId="4875A8D1" w14:textId="77777777" w:rsidR="0073673F" w:rsidRPr="001E240D" w:rsidRDefault="0073673F" w:rsidP="009C3B7C">
            <w:pPr>
              <w:rPr>
                <w:rFonts w:cs="Arial"/>
                <w:color w:val="000000"/>
                <w:sz w:val="14"/>
                <w:szCs w:val="14"/>
              </w:rPr>
            </w:pPr>
            <w:r w:rsidRPr="001E240D">
              <w:rPr>
                <w:rFonts w:cs="Arial"/>
                <w:color w:val="000000"/>
                <w:sz w:val="14"/>
                <w:szCs w:val="14"/>
              </w:rPr>
              <w:t>R600</w:t>
            </w:r>
          </w:p>
        </w:tc>
      </w:tr>
    </w:tbl>
    <w:p w14:paraId="20C1A63B" w14:textId="77777777" w:rsidR="0073673F" w:rsidRPr="001E240D" w:rsidRDefault="0073673F" w:rsidP="0073673F">
      <w:pPr>
        <w:ind w:left="1080"/>
        <w:rPr>
          <w:rFonts w:cs="Arial"/>
          <w:sz w:val="18"/>
          <w:szCs w:val="18"/>
          <w:lang w:val="en-GB"/>
        </w:rPr>
      </w:pPr>
    </w:p>
    <w:p w14:paraId="0606053F" w14:textId="77777777" w:rsidR="0073673F" w:rsidRPr="001E240D" w:rsidRDefault="0073673F" w:rsidP="0073673F">
      <w:pPr>
        <w:rPr>
          <w:rFonts w:cs="Arial"/>
          <w:b/>
          <w:sz w:val="18"/>
          <w:szCs w:val="18"/>
          <w:lang w:val="en-GB"/>
        </w:rPr>
      </w:pPr>
      <w:r w:rsidRPr="001E240D">
        <w:rPr>
          <w:rFonts w:cs="Arial"/>
          <w:b/>
          <w:sz w:val="18"/>
          <w:szCs w:val="18"/>
          <w:lang w:val="en-GB"/>
        </w:rPr>
        <w:t>Below are Target arrays</w:t>
      </w:r>
    </w:p>
    <w:p w14:paraId="3003EE05" w14:textId="77777777" w:rsidR="0073673F" w:rsidRPr="001E240D" w:rsidRDefault="0073673F" w:rsidP="0073673F">
      <w:pPr>
        <w:ind w:left="1080"/>
        <w:rPr>
          <w:rFonts w:cs="Arial"/>
          <w:sz w:val="18"/>
          <w:szCs w:val="18"/>
          <w:lang w:val="en-GB"/>
        </w:rPr>
      </w:pPr>
    </w:p>
    <w:tbl>
      <w:tblPr>
        <w:tblW w:w="3908" w:type="dxa"/>
        <w:jc w:val="center"/>
        <w:tblInd w:w="1155" w:type="dxa"/>
        <w:tblLook w:val="04A0" w:firstRow="1" w:lastRow="0" w:firstColumn="1" w:lastColumn="0" w:noHBand="0" w:noVBand="1"/>
      </w:tblPr>
      <w:tblGrid>
        <w:gridCol w:w="3908"/>
      </w:tblGrid>
      <w:tr w:rsidR="0073673F" w:rsidRPr="001E240D" w14:paraId="1F84529C" w14:textId="77777777" w:rsidTr="00D036F3">
        <w:trPr>
          <w:trHeight w:val="70"/>
          <w:jc w:val="center"/>
        </w:trPr>
        <w:tc>
          <w:tcPr>
            <w:tcW w:w="3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CF0F22" w14:textId="77777777" w:rsidR="0073673F" w:rsidRPr="001E240D" w:rsidRDefault="0073673F" w:rsidP="009C3B7C">
            <w:pPr>
              <w:rPr>
                <w:rFonts w:cs="Arial"/>
                <w:b/>
                <w:bCs/>
                <w:sz w:val="14"/>
                <w:szCs w:val="14"/>
              </w:rPr>
            </w:pPr>
            <w:r w:rsidRPr="001E240D">
              <w:rPr>
                <w:rFonts w:cs="Arial"/>
                <w:b/>
                <w:bCs/>
                <w:sz w:val="14"/>
                <w:szCs w:val="14"/>
                <w:lang w:val="en-GB"/>
              </w:rPr>
              <w:t>To either non-replicated HDS Arrays:</w:t>
            </w:r>
          </w:p>
        </w:tc>
      </w:tr>
      <w:tr w:rsidR="0073673F" w:rsidRPr="001E240D" w14:paraId="73D59876" w14:textId="77777777" w:rsidTr="00D036F3">
        <w:trPr>
          <w:trHeight w:val="70"/>
          <w:jc w:val="center"/>
        </w:trPr>
        <w:tc>
          <w:tcPr>
            <w:tcW w:w="3908" w:type="dxa"/>
            <w:tcBorders>
              <w:top w:val="nil"/>
              <w:left w:val="single" w:sz="4" w:space="0" w:color="auto"/>
              <w:bottom w:val="single" w:sz="4" w:space="0" w:color="auto"/>
              <w:right w:val="single" w:sz="4" w:space="0" w:color="auto"/>
            </w:tcBorders>
            <w:shd w:val="clear" w:color="auto" w:fill="auto"/>
            <w:noWrap/>
            <w:vAlign w:val="bottom"/>
            <w:hideMark/>
          </w:tcPr>
          <w:p w14:paraId="3261FA8C" w14:textId="77777777" w:rsidR="0073673F" w:rsidRPr="001E240D" w:rsidRDefault="0073673F" w:rsidP="009C3B7C">
            <w:pPr>
              <w:rPr>
                <w:rFonts w:cs="Arial"/>
                <w:sz w:val="14"/>
                <w:szCs w:val="14"/>
              </w:rPr>
            </w:pPr>
            <w:r w:rsidRPr="001E240D">
              <w:rPr>
                <w:rFonts w:cs="Arial"/>
                <w:sz w:val="14"/>
                <w:szCs w:val="14"/>
                <w:lang w:val="en-GB"/>
              </w:rPr>
              <w:t>1. RDC GBOKH006N5362 (BAU-TR VSP)</w:t>
            </w:r>
          </w:p>
        </w:tc>
      </w:tr>
      <w:tr w:rsidR="0073673F" w:rsidRPr="001E240D" w14:paraId="0AF0FF32" w14:textId="77777777" w:rsidTr="00D036F3">
        <w:trPr>
          <w:trHeight w:val="70"/>
          <w:jc w:val="center"/>
        </w:trPr>
        <w:tc>
          <w:tcPr>
            <w:tcW w:w="3908" w:type="dxa"/>
            <w:tcBorders>
              <w:top w:val="nil"/>
              <w:left w:val="single" w:sz="4" w:space="0" w:color="auto"/>
              <w:bottom w:val="single" w:sz="4" w:space="0" w:color="auto"/>
              <w:right w:val="single" w:sz="4" w:space="0" w:color="auto"/>
            </w:tcBorders>
            <w:shd w:val="clear" w:color="auto" w:fill="auto"/>
            <w:noWrap/>
            <w:vAlign w:val="bottom"/>
            <w:hideMark/>
          </w:tcPr>
          <w:p w14:paraId="6446CB45" w14:textId="77777777" w:rsidR="0073673F" w:rsidRPr="001E240D" w:rsidRDefault="0073673F" w:rsidP="009C3B7C">
            <w:pPr>
              <w:rPr>
                <w:rFonts w:cs="Arial"/>
                <w:sz w:val="14"/>
                <w:szCs w:val="14"/>
              </w:rPr>
            </w:pPr>
            <w:r w:rsidRPr="001E240D">
              <w:rPr>
                <w:rFonts w:cs="Arial"/>
                <w:sz w:val="14"/>
                <w:szCs w:val="14"/>
                <w:lang w:val="en-GB"/>
              </w:rPr>
              <w:t>2. FDC DEOLH005N0365 (BAU-TR VSP)</w:t>
            </w:r>
          </w:p>
        </w:tc>
      </w:tr>
      <w:tr w:rsidR="0073673F" w:rsidRPr="001E240D" w14:paraId="345393BA" w14:textId="77777777" w:rsidTr="00D036F3">
        <w:trPr>
          <w:trHeight w:val="70"/>
          <w:jc w:val="center"/>
        </w:trPr>
        <w:tc>
          <w:tcPr>
            <w:tcW w:w="3908" w:type="dxa"/>
            <w:tcBorders>
              <w:top w:val="nil"/>
              <w:left w:val="nil"/>
              <w:bottom w:val="nil"/>
              <w:right w:val="nil"/>
            </w:tcBorders>
            <w:shd w:val="clear" w:color="auto" w:fill="auto"/>
            <w:noWrap/>
            <w:vAlign w:val="bottom"/>
            <w:hideMark/>
          </w:tcPr>
          <w:p w14:paraId="5A7ACE92" w14:textId="77777777" w:rsidR="0073673F" w:rsidRPr="001E240D" w:rsidRDefault="0073673F" w:rsidP="009C3B7C">
            <w:pPr>
              <w:rPr>
                <w:rFonts w:cs="Arial"/>
                <w:sz w:val="14"/>
                <w:szCs w:val="14"/>
              </w:rPr>
            </w:pPr>
          </w:p>
        </w:tc>
      </w:tr>
      <w:tr w:rsidR="0073673F" w:rsidRPr="001E240D" w14:paraId="78BA2260" w14:textId="77777777" w:rsidTr="00D036F3">
        <w:trPr>
          <w:trHeight w:val="70"/>
          <w:jc w:val="center"/>
        </w:trPr>
        <w:tc>
          <w:tcPr>
            <w:tcW w:w="3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71480" w14:textId="77777777" w:rsidR="0073673F" w:rsidRPr="001E240D" w:rsidRDefault="0073673F" w:rsidP="009C3B7C">
            <w:pPr>
              <w:rPr>
                <w:rFonts w:cs="Arial"/>
                <w:b/>
                <w:bCs/>
                <w:sz w:val="14"/>
                <w:szCs w:val="14"/>
              </w:rPr>
            </w:pPr>
            <w:r w:rsidRPr="001E240D">
              <w:rPr>
                <w:rFonts w:cs="Arial"/>
                <w:b/>
                <w:bCs/>
                <w:sz w:val="14"/>
                <w:szCs w:val="14"/>
                <w:lang w:val="en-GB"/>
              </w:rPr>
              <w:t>or Replicated EMC Arrays:</w:t>
            </w:r>
          </w:p>
        </w:tc>
      </w:tr>
      <w:tr w:rsidR="0073673F" w:rsidRPr="001E240D" w14:paraId="1858156A" w14:textId="77777777" w:rsidTr="00D036F3">
        <w:trPr>
          <w:trHeight w:val="70"/>
          <w:jc w:val="center"/>
        </w:trPr>
        <w:tc>
          <w:tcPr>
            <w:tcW w:w="3908" w:type="dxa"/>
            <w:tcBorders>
              <w:top w:val="nil"/>
              <w:left w:val="single" w:sz="4" w:space="0" w:color="auto"/>
              <w:bottom w:val="single" w:sz="4" w:space="0" w:color="auto"/>
              <w:right w:val="single" w:sz="4" w:space="0" w:color="auto"/>
            </w:tcBorders>
            <w:shd w:val="clear" w:color="auto" w:fill="auto"/>
            <w:noWrap/>
            <w:vAlign w:val="bottom"/>
            <w:hideMark/>
          </w:tcPr>
          <w:p w14:paraId="17C5BFB4" w14:textId="77777777" w:rsidR="0073673F" w:rsidRPr="001E240D" w:rsidRDefault="0073673F" w:rsidP="009C3B7C">
            <w:pPr>
              <w:rPr>
                <w:rFonts w:cs="Arial"/>
                <w:sz w:val="14"/>
                <w:szCs w:val="14"/>
              </w:rPr>
            </w:pPr>
            <w:r w:rsidRPr="001E240D">
              <w:rPr>
                <w:rFonts w:cs="Arial"/>
                <w:sz w:val="14"/>
                <w:szCs w:val="14"/>
                <w:lang w:val="en-GB"/>
              </w:rPr>
              <w:t>3. RDC Rep 000292604330 (EMC VMAX)</w:t>
            </w:r>
          </w:p>
        </w:tc>
      </w:tr>
      <w:tr w:rsidR="0073673F" w:rsidRPr="001E240D" w14:paraId="03AC8417" w14:textId="77777777" w:rsidTr="00D036F3">
        <w:trPr>
          <w:trHeight w:val="70"/>
          <w:jc w:val="center"/>
        </w:trPr>
        <w:tc>
          <w:tcPr>
            <w:tcW w:w="3908" w:type="dxa"/>
            <w:tcBorders>
              <w:top w:val="nil"/>
              <w:left w:val="single" w:sz="4" w:space="0" w:color="auto"/>
              <w:bottom w:val="single" w:sz="4" w:space="0" w:color="auto"/>
              <w:right w:val="single" w:sz="4" w:space="0" w:color="auto"/>
            </w:tcBorders>
            <w:shd w:val="clear" w:color="auto" w:fill="auto"/>
            <w:noWrap/>
            <w:vAlign w:val="bottom"/>
            <w:hideMark/>
          </w:tcPr>
          <w:p w14:paraId="063A3FC1" w14:textId="77777777" w:rsidR="0073673F" w:rsidRPr="001E240D" w:rsidRDefault="0073673F" w:rsidP="009C3B7C">
            <w:pPr>
              <w:rPr>
                <w:rFonts w:cs="Arial"/>
                <w:sz w:val="14"/>
                <w:szCs w:val="14"/>
              </w:rPr>
            </w:pPr>
            <w:r w:rsidRPr="001E240D">
              <w:rPr>
                <w:rFonts w:cs="Arial"/>
                <w:sz w:val="14"/>
                <w:szCs w:val="14"/>
                <w:lang w:val="en-GB"/>
              </w:rPr>
              <w:t>4. FDC Rep 000292604652 (EMC VMAX)</w:t>
            </w:r>
          </w:p>
        </w:tc>
      </w:tr>
      <w:tr w:rsidR="0073673F" w:rsidRPr="001E240D" w14:paraId="13D9D640" w14:textId="77777777" w:rsidTr="00D036F3">
        <w:trPr>
          <w:trHeight w:val="70"/>
          <w:jc w:val="center"/>
        </w:trPr>
        <w:tc>
          <w:tcPr>
            <w:tcW w:w="3908" w:type="dxa"/>
            <w:tcBorders>
              <w:top w:val="nil"/>
              <w:left w:val="nil"/>
              <w:bottom w:val="single" w:sz="4" w:space="0" w:color="auto"/>
              <w:right w:val="nil"/>
            </w:tcBorders>
            <w:shd w:val="clear" w:color="auto" w:fill="auto"/>
            <w:noWrap/>
            <w:vAlign w:val="bottom"/>
            <w:hideMark/>
          </w:tcPr>
          <w:p w14:paraId="0C5429F2" w14:textId="77777777" w:rsidR="0073673F" w:rsidRPr="001E240D" w:rsidRDefault="0073673F" w:rsidP="009C3B7C">
            <w:pPr>
              <w:rPr>
                <w:rFonts w:cs="Arial"/>
                <w:sz w:val="14"/>
                <w:szCs w:val="14"/>
              </w:rPr>
            </w:pPr>
          </w:p>
        </w:tc>
      </w:tr>
      <w:tr w:rsidR="0073673F" w:rsidRPr="001E240D" w14:paraId="53A6805B" w14:textId="77777777" w:rsidTr="00D036F3">
        <w:trPr>
          <w:trHeight w:val="70"/>
          <w:jc w:val="center"/>
        </w:trPr>
        <w:tc>
          <w:tcPr>
            <w:tcW w:w="3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FD049B" w14:textId="77777777" w:rsidR="0073673F" w:rsidRPr="001E240D" w:rsidRDefault="0073673F" w:rsidP="009C3B7C">
            <w:pPr>
              <w:rPr>
                <w:rFonts w:cs="Arial"/>
                <w:b/>
                <w:bCs/>
                <w:sz w:val="14"/>
                <w:szCs w:val="14"/>
              </w:rPr>
            </w:pPr>
            <w:r w:rsidRPr="001E240D">
              <w:rPr>
                <w:rFonts w:cs="Arial"/>
                <w:b/>
                <w:bCs/>
                <w:sz w:val="14"/>
                <w:szCs w:val="14"/>
                <w:lang w:val="en-GB"/>
              </w:rPr>
              <w:t>Or new Non-rep EMC arrays:</w:t>
            </w:r>
          </w:p>
        </w:tc>
      </w:tr>
      <w:tr w:rsidR="0073673F" w:rsidRPr="001E240D" w14:paraId="7BD87C14" w14:textId="77777777" w:rsidTr="00D036F3">
        <w:trPr>
          <w:trHeight w:val="70"/>
          <w:jc w:val="center"/>
        </w:trPr>
        <w:tc>
          <w:tcPr>
            <w:tcW w:w="3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96F8ED" w14:textId="77777777" w:rsidR="0073673F" w:rsidRPr="001E240D" w:rsidRDefault="0073673F" w:rsidP="009C3B7C">
            <w:pPr>
              <w:rPr>
                <w:rFonts w:cs="Arial"/>
                <w:sz w:val="14"/>
                <w:szCs w:val="14"/>
              </w:rPr>
            </w:pPr>
            <w:r w:rsidRPr="001E240D">
              <w:rPr>
                <w:rFonts w:cs="Arial"/>
                <w:sz w:val="14"/>
                <w:szCs w:val="14"/>
                <w:lang w:val="en-GB"/>
              </w:rPr>
              <w:t>5. RDC non-rep CK295700347 (EMC VMAX)</w:t>
            </w:r>
          </w:p>
        </w:tc>
      </w:tr>
      <w:tr w:rsidR="0073673F" w:rsidRPr="001E240D" w14:paraId="62794158" w14:textId="77777777" w:rsidTr="00D036F3">
        <w:trPr>
          <w:trHeight w:val="70"/>
          <w:jc w:val="center"/>
        </w:trPr>
        <w:tc>
          <w:tcPr>
            <w:tcW w:w="3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1CFF41" w14:textId="77777777" w:rsidR="0073673F" w:rsidRPr="001E240D" w:rsidRDefault="0073673F" w:rsidP="009C3B7C">
            <w:pPr>
              <w:rPr>
                <w:rFonts w:cs="Arial"/>
                <w:sz w:val="14"/>
                <w:szCs w:val="14"/>
              </w:rPr>
            </w:pPr>
            <w:r w:rsidRPr="001E240D">
              <w:rPr>
                <w:rFonts w:cs="Arial"/>
                <w:sz w:val="14"/>
                <w:szCs w:val="14"/>
              </w:rPr>
              <w:t>6. FDC non-rep CK295700349 (EMC VMAX)</w:t>
            </w:r>
          </w:p>
        </w:tc>
      </w:tr>
    </w:tbl>
    <w:p w14:paraId="453ED285" w14:textId="77777777" w:rsidR="0073673F" w:rsidRPr="001E240D" w:rsidRDefault="0073673F" w:rsidP="0073673F">
      <w:pPr>
        <w:rPr>
          <w:rFonts w:cs="Arial"/>
          <w:b/>
          <w:sz w:val="18"/>
          <w:szCs w:val="18"/>
          <w:u w:val="single"/>
          <w:lang w:val="en-GB"/>
        </w:rPr>
      </w:pPr>
    </w:p>
    <w:p w14:paraId="6A43732A" w14:textId="29DBFA8F" w:rsidR="00AA2B61" w:rsidRDefault="00AA2B61" w:rsidP="008F283C">
      <w:pPr>
        <w:pStyle w:val="PlainText"/>
        <w:rPr>
          <w:rFonts w:ascii="Arial" w:hAnsi="Arial" w:cs="Arial"/>
          <w:sz w:val="18"/>
          <w:szCs w:val="18"/>
          <w:lang w:val="en-GB"/>
        </w:rPr>
      </w:pPr>
      <w:r>
        <w:rPr>
          <w:rFonts w:ascii="Arial" w:hAnsi="Arial" w:cs="Arial"/>
          <w:sz w:val="18"/>
          <w:szCs w:val="18"/>
          <w:lang w:val="en-GB"/>
        </w:rPr>
        <w:t>Tech Refesh 2014</w:t>
      </w:r>
    </w:p>
    <w:tbl>
      <w:tblPr>
        <w:tblW w:w="12360" w:type="dxa"/>
        <w:tblInd w:w="-13" w:type="dxa"/>
        <w:tblCellMar>
          <w:left w:w="0" w:type="dxa"/>
          <w:right w:w="0" w:type="dxa"/>
        </w:tblCellMar>
        <w:tblLook w:val="04A0" w:firstRow="1" w:lastRow="0" w:firstColumn="1" w:lastColumn="0" w:noHBand="0" w:noVBand="1"/>
      </w:tblPr>
      <w:tblGrid>
        <w:gridCol w:w="1200"/>
        <w:gridCol w:w="1700"/>
        <w:gridCol w:w="2620"/>
        <w:gridCol w:w="1380"/>
        <w:gridCol w:w="1240"/>
        <w:gridCol w:w="1500"/>
        <w:gridCol w:w="2720"/>
      </w:tblGrid>
      <w:tr w:rsidR="00AA2B61" w:rsidRPr="00AA2B61" w14:paraId="62127036" w14:textId="77777777" w:rsidTr="00AA2B61">
        <w:trPr>
          <w:trHeight w:val="60"/>
        </w:trPr>
        <w:tc>
          <w:tcPr>
            <w:tcW w:w="12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68065D"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Project</w:t>
            </w:r>
          </w:p>
        </w:tc>
        <w:tc>
          <w:tcPr>
            <w:tcW w:w="17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C8EC8A"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Source array</w:t>
            </w:r>
          </w:p>
        </w:tc>
        <w:tc>
          <w:tcPr>
            <w:tcW w:w="26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2719EF"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Capacity (TB) - 24Apr14</w:t>
            </w:r>
          </w:p>
        </w:tc>
        <w:tc>
          <w:tcPr>
            <w:tcW w:w="13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1AE1AE"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Site</w:t>
            </w:r>
          </w:p>
        </w:tc>
        <w:tc>
          <w:tcPr>
            <w:tcW w:w="12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50B3CB"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Fabric</w:t>
            </w:r>
          </w:p>
        </w:tc>
        <w:tc>
          <w:tcPr>
            <w:tcW w:w="15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0E3595"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Rep status</w:t>
            </w:r>
          </w:p>
        </w:tc>
        <w:tc>
          <w:tcPr>
            <w:tcW w:w="27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2A6FDD" w14:textId="77777777" w:rsidR="00AA2B61" w:rsidRPr="00AA2B61" w:rsidRDefault="00AA2B61">
            <w:pPr>
              <w:jc w:val="center"/>
              <w:rPr>
                <w:rFonts w:eastAsiaTheme="minorHAnsi" w:cs="Arial"/>
                <w:b/>
                <w:bCs/>
                <w:color w:val="000000"/>
                <w:sz w:val="14"/>
                <w:szCs w:val="14"/>
                <w:lang w:eastAsia="en-GB"/>
              </w:rPr>
            </w:pPr>
            <w:r w:rsidRPr="00AA2B61">
              <w:rPr>
                <w:rFonts w:cs="Arial"/>
                <w:b/>
                <w:bCs/>
                <w:color w:val="000000"/>
                <w:sz w:val="14"/>
                <w:szCs w:val="14"/>
                <w:lang w:eastAsia="en-GB"/>
              </w:rPr>
              <w:t>Target Array</w:t>
            </w:r>
          </w:p>
        </w:tc>
      </w:tr>
      <w:tr w:rsidR="00AA2B61" w:rsidRPr="00AA2B61" w14:paraId="24AF597A"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67BC47"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AEE8E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78998</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28C798"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91.88</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7DF37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RDC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F2605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McData</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65EAD4"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Non-Rep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EE93F7"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3518 (50 TB reserved)</w:t>
            </w:r>
          </w:p>
        </w:tc>
      </w:tr>
      <w:tr w:rsidR="00AA2B61" w:rsidRPr="00AA2B61" w14:paraId="742085D6" w14:textId="77777777" w:rsidTr="00AA2B61">
        <w:trPr>
          <w:trHeight w:val="7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0862A0"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BC950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292600623</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AD0B05"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159.15</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8CBFD7"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CGC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A8931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McData/Cisco</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1EC599"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Non-Rep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8F50ED"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r>
      <w:tr w:rsidR="00AA2B61" w:rsidRPr="00AA2B61" w14:paraId="72798205"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BB589B"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30183"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292600745</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9DB1D7"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27.06</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BC683C"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CGC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F7AB8D"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McData/Cisco</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7D0D54"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74FF79"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r>
      <w:tr w:rsidR="00AA2B61" w:rsidRPr="00AA2B61" w14:paraId="6817105A"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7DFB7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240109"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292600552</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4867B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61.06</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BFF98C"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RDC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56BC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McData/Cisco</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950EDC"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67C5AB"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r>
      <w:tr w:rsidR="00AA2B61" w:rsidRPr="00AA2B61" w14:paraId="4971BA73"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B47B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5B8E27"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292600678</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69310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236.07</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89CE1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RDC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B49402"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McData/Cisco</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9F0563"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Non-Rep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9EA01F"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r>
      <w:tr w:rsidR="00AA2B61" w:rsidRPr="00AA2B61" w14:paraId="2F3B67FC"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0AAAE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4BA461"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292600879</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EE011F"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269.46</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ADBA9C"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FDC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DCBCED"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48AA2A"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Non-Rep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B4CD79"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r>
      <w:tr w:rsidR="00AA2B61" w:rsidRPr="00AA2B61" w14:paraId="55D9D94B"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10FDE6"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E921BE"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292602230</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C050E9"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166.51</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ECE125"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RDC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8634DE"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A6D5C2"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63344B"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295700689 (50TB reserved)</w:t>
            </w:r>
          </w:p>
        </w:tc>
      </w:tr>
      <w:tr w:rsidR="00AA2B61" w:rsidRPr="00AA2B61" w14:paraId="73AC8E45"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71E6FE"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B76DED"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292602231</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0D3CB"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7.72</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CA0384"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FDC</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F5A0AB"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217F10"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145278"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295700710 (50TB reserved)</w:t>
            </w:r>
          </w:p>
        </w:tc>
      </w:tr>
      <w:tr w:rsidR="00AA2B61" w:rsidRPr="00AA2B61" w14:paraId="62B2E1AF" w14:textId="77777777" w:rsidTr="00AA2B61">
        <w:trPr>
          <w:trHeight w:val="60"/>
        </w:trPr>
        <w:tc>
          <w:tcPr>
            <w:tcW w:w="12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DAF49D"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TR2014</w:t>
            </w:r>
          </w:p>
        </w:tc>
        <w:tc>
          <w:tcPr>
            <w:tcW w:w="1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E6F524"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292602262</w:t>
            </w:r>
          </w:p>
        </w:tc>
        <w:tc>
          <w:tcPr>
            <w:tcW w:w="2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73235"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55.84</w:t>
            </w:r>
          </w:p>
        </w:tc>
        <w:tc>
          <w:tcPr>
            <w:tcW w:w="13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2DE3B6"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BLWG/ZURICH</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858966"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c>
          <w:tcPr>
            <w:tcW w:w="15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F4BE15"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Non-Rep</w:t>
            </w:r>
          </w:p>
        </w:tc>
        <w:tc>
          <w:tcPr>
            <w:tcW w:w="27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2D1607" w14:textId="77777777" w:rsidR="00AA2B61" w:rsidRPr="00AA2B61" w:rsidRDefault="00AA2B61">
            <w:pPr>
              <w:jc w:val="center"/>
              <w:rPr>
                <w:rFonts w:eastAsiaTheme="minorHAnsi" w:cs="Arial"/>
                <w:color w:val="000000"/>
                <w:sz w:val="14"/>
                <w:szCs w:val="14"/>
                <w:lang w:eastAsia="en-GB"/>
              </w:rPr>
            </w:pPr>
            <w:r w:rsidRPr="00AA2B61">
              <w:rPr>
                <w:rFonts w:cs="Arial"/>
                <w:color w:val="000000"/>
                <w:sz w:val="14"/>
                <w:szCs w:val="14"/>
                <w:lang w:eastAsia="en-GB"/>
              </w:rPr>
              <w:t> </w:t>
            </w:r>
          </w:p>
        </w:tc>
      </w:tr>
    </w:tbl>
    <w:p w14:paraId="56934FCE" w14:textId="77777777" w:rsidR="006D46EA" w:rsidRDefault="006D46EA" w:rsidP="006D46EA">
      <w:pPr>
        <w:pStyle w:val="PlainText"/>
        <w:rPr>
          <w:lang w:val="en-GB"/>
        </w:rPr>
      </w:pPr>
    </w:p>
    <w:p w14:paraId="2DA4C844" w14:textId="5FB7332D" w:rsidR="00886A5C" w:rsidRPr="00886A5C" w:rsidRDefault="00886A5C" w:rsidP="006D46EA">
      <w:pPr>
        <w:pStyle w:val="PlainText"/>
        <w:rPr>
          <w:rFonts w:ascii="Arial" w:hAnsi="Arial" w:cs="Arial"/>
          <w:sz w:val="18"/>
          <w:szCs w:val="18"/>
          <w:lang w:val="en-GB"/>
        </w:rPr>
      </w:pPr>
      <w:r w:rsidRPr="00886A5C">
        <w:rPr>
          <w:rFonts w:ascii="Arial" w:hAnsi="Arial" w:cs="Arial"/>
          <w:sz w:val="18"/>
          <w:szCs w:val="18"/>
          <w:lang w:val="en-GB"/>
        </w:rPr>
        <w:t>Tech Refresh 2015</w:t>
      </w:r>
    </w:p>
    <w:p w14:paraId="0A7904BB" w14:textId="4EA95B61" w:rsidR="00886A5C" w:rsidRPr="00886A5C" w:rsidRDefault="00886A5C" w:rsidP="006D46EA">
      <w:pPr>
        <w:pStyle w:val="PlainText"/>
        <w:rPr>
          <w:rFonts w:ascii="Arial" w:hAnsi="Arial" w:cs="Arial"/>
          <w:sz w:val="18"/>
          <w:szCs w:val="18"/>
          <w:lang w:val="en-GB"/>
        </w:rPr>
      </w:pPr>
      <w:r w:rsidRPr="00886A5C">
        <w:rPr>
          <w:rFonts w:ascii="Arial" w:hAnsi="Arial" w:cs="Arial"/>
          <w:sz w:val="18"/>
          <w:szCs w:val="18"/>
          <w:lang w:val="en-GB"/>
        </w:rPr>
        <w:lastRenderedPageBreak/>
        <w:t>Source arrays – 3073 and 3004</w:t>
      </w:r>
    </w:p>
    <w:p w14:paraId="59E5598D" w14:textId="5F2852BA" w:rsidR="00886A5C" w:rsidRPr="00886A5C" w:rsidRDefault="00886A5C" w:rsidP="006D46EA">
      <w:pPr>
        <w:pStyle w:val="PlainText"/>
        <w:rPr>
          <w:rFonts w:ascii="Arial" w:hAnsi="Arial" w:cs="Arial"/>
          <w:sz w:val="18"/>
          <w:szCs w:val="18"/>
          <w:lang w:val="en-GB"/>
        </w:rPr>
      </w:pPr>
      <w:r w:rsidRPr="00886A5C">
        <w:rPr>
          <w:rFonts w:ascii="Arial" w:hAnsi="Arial" w:cs="Arial"/>
          <w:sz w:val="18"/>
          <w:szCs w:val="18"/>
          <w:lang w:val="en-GB"/>
        </w:rPr>
        <w:t>Target arrays – Gold arrays</w:t>
      </w:r>
    </w:p>
    <w:p w14:paraId="663F3DF5" w14:textId="77777777" w:rsidR="00886A5C" w:rsidRPr="00886A5C" w:rsidRDefault="00886A5C" w:rsidP="006D46EA">
      <w:pPr>
        <w:pStyle w:val="PlainText"/>
        <w:rPr>
          <w:rFonts w:ascii="Arial" w:hAnsi="Arial" w:cs="Arial"/>
          <w:sz w:val="18"/>
          <w:szCs w:val="18"/>
          <w:lang w:val="en-GB"/>
        </w:rPr>
      </w:pPr>
    </w:p>
    <w:p w14:paraId="55D1AAA4" w14:textId="525B251D" w:rsidR="00A9623F" w:rsidRDefault="00962FCF" w:rsidP="005D5B01">
      <w:pPr>
        <w:pStyle w:val="ListParagraph"/>
        <w:numPr>
          <w:ilvl w:val="0"/>
          <w:numId w:val="9"/>
        </w:numPr>
        <w:rPr>
          <w:rFonts w:cs="Arial"/>
          <w:color w:val="000000"/>
          <w:sz w:val="18"/>
          <w:szCs w:val="18"/>
        </w:rPr>
      </w:pPr>
      <w:r>
        <w:rPr>
          <w:rFonts w:cs="Arial"/>
          <w:color w:val="000000"/>
          <w:sz w:val="18"/>
          <w:szCs w:val="18"/>
        </w:rPr>
        <w:t>20150123</w:t>
      </w:r>
    </w:p>
    <w:p w14:paraId="678C346F" w14:textId="7C87D3B3" w:rsidR="00A9623F" w:rsidRDefault="00717353" w:rsidP="005D5B01">
      <w:pPr>
        <w:pStyle w:val="ListParagraph"/>
        <w:numPr>
          <w:ilvl w:val="1"/>
          <w:numId w:val="9"/>
        </w:numPr>
        <w:rPr>
          <w:rFonts w:cs="Arial"/>
          <w:color w:val="000000"/>
          <w:sz w:val="18"/>
          <w:szCs w:val="18"/>
        </w:rPr>
      </w:pPr>
      <w:r>
        <w:rPr>
          <w:rFonts w:cs="Arial"/>
          <w:color w:val="000000"/>
          <w:sz w:val="18"/>
          <w:szCs w:val="18"/>
        </w:rPr>
        <w:t>Change freeze for market in EMEA due to the Greece elections may dwindle the supposed 19 migrations to 0.</w:t>
      </w:r>
    </w:p>
    <w:p w14:paraId="7DE34778" w14:textId="2CAE7949" w:rsidR="00A82D57" w:rsidRDefault="00A82D57" w:rsidP="005D5B01">
      <w:pPr>
        <w:pStyle w:val="ListParagraph"/>
        <w:numPr>
          <w:ilvl w:val="0"/>
          <w:numId w:val="9"/>
        </w:numPr>
        <w:rPr>
          <w:rFonts w:cs="Arial"/>
          <w:color w:val="000000"/>
          <w:sz w:val="18"/>
          <w:szCs w:val="18"/>
        </w:rPr>
      </w:pPr>
      <w:r>
        <w:rPr>
          <w:rFonts w:cs="Arial"/>
          <w:color w:val="000000"/>
          <w:sz w:val="18"/>
          <w:szCs w:val="18"/>
        </w:rPr>
        <w:t>20150130</w:t>
      </w:r>
    </w:p>
    <w:p w14:paraId="1339D509" w14:textId="53A23C51" w:rsidR="00A82D57" w:rsidRDefault="00D4042D" w:rsidP="005D5B01">
      <w:pPr>
        <w:pStyle w:val="ListParagraph"/>
        <w:numPr>
          <w:ilvl w:val="1"/>
          <w:numId w:val="9"/>
        </w:numPr>
        <w:rPr>
          <w:rFonts w:cs="Arial"/>
          <w:color w:val="000000"/>
          <w:sz w:val="18"/>
          <w:szCs w:val="18"/>
        </w:rPr>
      </w:pPr>
      <w:r>
        <w:rPr>
          <w:rFonts w:cs="Arial"/>
          <w:color w:val="000000"/>
          <w:sz w:val="18"/>
          <w:szCs w:val="18"/>
        </w:rPr>
        <w:t>Postponed servers for the 1/24 and 1/31 weekends would be put off for the February weekends.</w:t>
      </w:r>
    </w:p>
    <w:p w14:paraId="6B562045" w14:textId="22178DB8" w:rsidR="00E32598" w:rsidRDefault="00E32598" w:rsidP="005D5B01">
      <w:pPr>
        <w:pStyle w:val="ListParagraph"/>
        <w:numPr>
          <w:ilvl w:val="0"/>
          <w:numId w:val="9"/>
        </w:numPr>
        <w:rPr>
          <w:rFonts w:cs="Arial"/>
          <w:color w:val="000000"/>
          <w:sz w:val="18"/>
          <w:szCs w:val="18"/>
        </w:rPr>
      </w:pPr>
      <w:r>
        <w:rPr>
          <w:rFonts w:cs="Arial"/>
          <w:color w:val="000000"/>
          <w:sz w:val="18"/>
          <w:szCs w:val="18"/>
        </w:rPr>
        <w:t>20150206</w:t>
      </w:r>
    </w:p>
    <w:p w14:paraId="6220DEFD" w14:textId="415A6317" w:rsidR="00E32598" w:rsidRDefault="005645A4" w:rsidP="005D5B01">
      <w:pPr>
        <w:pStyle w:val="ListParagraph"/>
        <w:numPr>
          <w:ilvl w:val="1"/>
          <w:numId w:val="9"/>
        </w:numPr>
        <w:rPr>
          <w:rFonts w:cs="Arial"/>
          <w:color w:val="000000"/>
          <w:sz w:val="18"/>
          <w:szCs w:val="18"/>
        </w:rPr>
      </w:pPr>
      <w:r>
        <w:rPr>
          <w:rFonts w:cs="Arial"/>
          <w:color w:val="000000"/>
          <w:sz w:val="18"/>
          <w:szCs w:val="18"/>
        </w:rPr>
        <w:t>Looking into 60+ hosts this coming weekend.</w:t>
      </w:r>
    </w:p>
    <w:p w14:paraId="774B691C" w14:textId="5C9EF5F1" w:rsidR="00475C81" w:rsidRDefault="00475C81" w:rsidP="005D5B01">
      <w:pPr>
        <w:pStyle w:val="ListParagraph"/>
        <w:numPr>
          <w:ilvl w:val="0"/>
          <w:numId w:val="9"/>
        </w:numPr>
        <w:rPr>
          <w:rFonts w:cs="Arial"/>
          <w:color w:val="000000"/>
          <w:sz w:val="18"/>
          <w:szCs w:val="18"/>
        </w:rPr>
      </w:pPr>
      <w:r>
        <w:rPr>
          <w:rFonts w:cs="Arial"/>
          <w:color w:val="000000"/>
          <w:sz w:val="18"/>
          <w:szCs w:val="18"/>
        </w:rPr>
        <w:t>20150213</w:t>
      </w:r>
    </w:p>
    <w:p w14:paraId="1D122841" w14:textId="7DE538EB" w:rsidR="00475C81" w:rsidRDefault="00B632D2" w:rsidP="005D5B01">
      <w:pPr>
        <w:pStyle w:val="ListParagraph"/>
        <w:numPr>
          <w:ilvl w:val="1"/>
          <w:numId w:val="9"/>
        </w:numPr>
        <w:rPr>
          <w:rFonts w:cs="Arial"/>
          <w:color w:val="000000"/>
          <w:sz w:val="18"/>
          <w:szCs w:val="18"/>
        </w:rPr>
      </w:pPr>
      <w:r>
        <w:rPr>
          <w:rFonts w:cs="Arial"/>
          <w:color w:val="000000"/>
          <w:sz w:val="18"/>
          <w:szCs w:val="18"/>
        </w:rPr>
        <w:t>Planning for 70++ hosts this coming weekend.</w:t>
      </w:r>
    </w:p>
    <w:p w14:paraId="5BFABD8B" w14:textId="4F09CBE1" w:rsidR="00106897" w:rsidRDefault="006F626B" w:rsidP="005D5B01">
      <w:pPr>
        <w:pStyle w:val="ListParagraph"/>
        <w:numPr>
          <w:ilvl w:val="0"/>
          <w:numId w:val="9"/>
        </w:numPr>
        <w:rPr>
          <w:rFonts w:cs="Arial"/>
          <w:color w:val="000000"/>
          <w:sz w:val="18"/>
          <w:szCs w:val="18"/>
        </w:rPr>
      </w:pPr>
      <w:r>
        <w:rPr>
          <w:rFonts w:cs="Arial"/>
          <w:color w:val="000000"/>
          <w:sz w:val="18"/>
          <w:szCs w:val="18"/>
        </w:rPr>
        <w:t>20150227</w:t>
      </w:r>
    </w:p>
    <w:p w14:paraId="21AFCABC" w14:textId="37F1D7AC" w:rsidR="00106897" w:rsidRDefault="00D5650B" w:rsidP="005D5B01">
      <w:pPr>
        <w:pStyle w:val="ListParagraph"/>
        <w:numPr>
          <w:ilvl w:val="1"/>
          <w:numId w:val="9"/>
        </w:numPr>
        <w:rPr>
          <w:rFonts w:cs="Arial"/>
          <w:color w:val="000000"/>
          <w:sz w:val="18"/>
          <w:szCs w:val="18"/>
        </w:rPr>
      </w:pPr>
      <w:r>
        <w:rPr>
          <w:rFonts w:cs="Arial"/>
          <w:color w:val="000000"/>
          <w:sz w:val="18"/>
          <w:szCs w:val="18"/>
        </w:rPr>
        <w:t>Planning for 100++ hosts, 50++ coming off from bumped off from last weekend.</w:t>
      </w:r>
    </w:p>
    <w:p w14:paraId="2C739F02" w14:textId="428AE175" w:rsidR="00CF11F7" w:rsidRDefault="00CF11F7" w:rsidP="005D5B01">
      <w:pPr>
        <w:pStyle w:val="ListParagraph"/>
        <w:numPr>
          <w:ilvl w:val="0"/>
          <w:numId w:val="9"/>
        </w:numPr>
        <w:rPr>
          <w:rFonts w:cs="Arial"/>
          <w:color w:val="000000"/>
          <w:sz w:val="18"/>
          <w:szCs w:val="18"/>
        </w:rPr>
      </w:pPr>
      <w:r>
        <w:rPr>
          <w:rFonts w:cs="Arial"/>
          <w:color w:val="000000"/>
          <w:sz w:val="18"/>
          <w:szCs w:val="18"/>
        </w:rPr>
        <w:t>20150306</w:t>
      </w:r>
    </w:p>
    <w:p w14:paraId="6AA7CDB1" w14:textId="1DB0DCB2" w:rsidR="00CF11F7" w:rsidRDefault="00810FD9" w:rsidP="005D5B01">
      <w:pPr>
        <w:pStyle w:val="ListParagraph"/>
        <w:numPr>
          <w:ilvl w:val="1"/>
          <w:numId w:val="9"/>
        </w:numPr>
        <w:rPr>
          <w:rFonts w:cs="Arial"/>
          <w:color w:val="000000"/>
          <w:sz w:val="18"/>
          <w:szCs w:val="18"/>
        </w:rPr>
      </w:pPr>
      <w:r>
        <w:rPr>
          <w:rFonts w:cs="Arial"/>
          <w:color w:val="000000"/>
          <w:sz w:val="18"/>
          <w:szCs w:val="18"/>
        </w:rPr>
        <w:t>Planning for 60 + 6 decoms.</w:t>
      </w:r>
    </w:p>
    <w:p w14:paraId="47E892BE" w14:textId="6C9B41E4" w:rsidR="00B76FC1" w:rsidRDefault="001558D7" w:rsidP="005D5B01">
      <w:pPr>
        <w:pStyle w:val="ListParagraph"/>
        <w:numPr>
          <w:ilvl w:val="0"/>
          <w:numId w:val="9"/>
        </w:numPr>
        <w:rPr>
          <w:rFonts w:cs="Arial"/>
          <w:color w:val="000000"/>
          <w:sz w:val="18"/>
          <w:szCs w:val="18"/>
        </w:rPr>
      </w:pPr>
      <w:r>
        <w:rPr>
          <w:rFonts w:cs="Arial"/>
          <w:color w:val="000000"/>
          <w:sz w:val="18"/>
          <w:szCs w:val="18"/>
        </w:rPr>
        <w:t>20150417</w:t>
      </w:r>
    </w:p>
    <w:p w14:paraId="40525479" w14:textId="1389DCC8" w:rsidR="00B76FC1" w:rsidRDefault="001558D7" w:rsidP="005D5B01">
      <w:pPr>
        <w:pStyle w:val="ListParagraph"/>
        <w:numPr>
          <w:ilvl w:val="1"/>
          <w:numId w:val="9"/>
        </w:numPr>
        <w:rPr>
          <w:rFonts w:cs="Arial"/>
          <w:color w:val="000000"/>
          <w:sz w:val="18"/>
          <w:szCs w:val="18"/>
        </w:rPr>
      </w:pPr>
      <w:r>
        <w:rPr>
          <w:rFonts w:cs="Arial"/>
          <w:color w:val="000000"/>
          <w:sz w:val="18"/>
          <w:szCs w:val="18"/>
        </w:rPr>
        <w:t>Planning for 10++ migrations for the weekend.</w:t>
      </w:r>
    </w:p>
    <w:p w14:paraId="4D92BA82" w14:textId="426B5A70" w:rsidR="003F1E95" w:rsidRDefault="003F1E95" w:rsidP="003F1E95">
      <w:pPr>
        <w:pStyle w:val="ListParagraph"/>
        <w:numPr>
          <w:ilvl w:val="0"/>
          <w:numId w:val="9"/>
        </w:numPr>
        <w:rPr>
          <w:rFonts w:cs="Arial"/>
          <w:color w:val="000000"/>
          <w:sz w:val="18"/>
          <w:szCs w:val="18"/>
        </w:rPr>
      </w:pPr>
      <w:r>
        <w:rPr>
          <w:rFonts w:cs="Arial"/>
          <w:color w:val="000000"/>
          <w:sz w:val="18"/>
          <w:szCs w:val="18"/>
        </w:rPr>
        <w:t>20150424</w:t>
      </w:r>
    </w:p>
    <w:p w14:paraId="1109DCE1" w14:textId="498C9BF9" w:rsidR="003F1E95" w:rsidRDefault="006856BC" w:rsidP="003F1E95">
      <w:pPr>
        <w:pStyle w:val="ListParagraph"/>
        <w:numPr>
          <w:ilvl w:val="1"/>
          <w:numId w:val="9"/>
        </w:numPr>
        <w:rPr>
          <w:rFonts w:cs="Arial"/>
          <w:color w:val="000000"/>
          <w:sz w:val="18"/>
          <w:szCs w:val="18"/>
        </w:rPr>
      </w:pPr>
      <w:r>
        <w:rPr>
          <w:rFonts w:cs="Arial"/>
          <w:color w:val="000000"/>
          <w:sz w:val="18"/>
          <w:szCs w:val="18"/>
        </w:rPr>
        <w:t>Planning for 25++ (29) migrations for the weekend.</w:t>
      </w:r>
    </w:p>
    <w:p w14:paraId="449FCEF7" w14:textId="6FA5B057" w:rsidR="001C3A63" w:rsidRDefault="001C3A63" w:rsidP="001C3A63">
      <w:pPr>
        <w:pStyle w:val="ListParagraph"/>
        <w:numPr>
          <w:ilvl w:val="0"/>
          <w:numId w:val="9"/>
        </w:numPr>
        <w:rPr>
          <w:rFonts w:cs="Arial"/>
          <w:color w:val="000000"/>
          <w:sz w:val="18"/>
          <w:szCs w:val="18"/>
        </w:rPr>
      </w:pPr>
      <w:r>
        <w:rPr>
          <w:rFonts w:cs="Arial"/>
          <w:color w:val="000000"/>
          <w:sz w:val="18"/>
          <w:szCs w:val="18"/>
        </w:rPr>
        <w:t>20150508</w:t>
      </w:r>
    </w:p>
    <w:p w14:paraId="41D3A675" w14:textId="7C4C8B42" w:rsidR="001C3A63" w:rsidRDefault="00EC3C7C" w:rsidP="001C3A63">
      <w:pPr>
        <w:pStyle w:val="ListParagraph"/>
        <w:numPr>
          <w:ilvl w:val="1"/>
          <w:numId w:val="9"/>
        </w:numPr>
        <w:rPr>
          <w:rFonts w:cs="Arial"/>
          <w:color w:val="000000"/>
          <w:sz w:val="18"/>
          <w:szCs w:val="18"/>
        </w:rPr>
      </w:pPr>
      <w:r>
        <w:rPr>
          <w:rFonts w:cs="Arial"/>
          <w:color w:val="000000"/>
          <w:sz w:val="18"/>
          <w:szCs w:val="18"/>
        </w:rPr>
        <w:t>Planning for 20++ migrations for the weekend.</w:t>
      </w:r>
    </w:p>
    <w:p w14:paraId="2157466E" w14:textId="4DE8ECA1" w:rsidR="009A1F95" w:rsidRDefault="00F56A4A" w:rsidP="009A1F95">
      <w:pPr>
        <w:pStyle w:val="ListParagraph"/>
        <w:numPr>
          <w:ilvl w:val="0"/>
          <w:numId w:val="9"/>
        </w:numPr>
        <w:rPr>
          <w:rFonts w:cs="Arial"/>
          <w:color w:val="000000"/>
          <w:sz w:val="18"/>
          <w:szCs w:val="18"/>
        </w:rPr>
      </w:pPr>
      <w:r>
        <w:rPr>
          <w:rFonts w:cs="Arial"/>
          <w:color w:val="000000"/>
          <w:sz w:val="18"/>
          <w:szCs w:val="18"/>
        </w:rPr>
        <w:t>20150529</w:t>
      </w:r>
    </w:p>
    <w:p w14:paraId="647E97D2" w14:textId="077EFC61" w:rsidR="00886A5C" w:rsidRDefault="00886A5C" w:rsidP="00886A5C">
      <w:pPr>
        <w:pStyle w:val="ListParagraph"/>
        <w:numPr>
          <w:ilvl w:val="1"/>
          <w:numId w:val="9"/>
        </w:numPr>
        <w:rPr>
          <w:rFonts w:cs="Arial"/>
          <w:color w:val="000000"/>
          <w:sz w:val="18"/>
          <w:szCs w:val="18"/>
        </w:rPr>
      </w:pPr>
      <w:r>
        <w:rPr>
          <w:rFonts w:cs="Arial"/>
          <w:color w:val="000000"/>
          <w:sz w:val="18"/>
          <w:szCs w:val="18"/>
        </w:rPr>
        <w:t>Planning for 25++ migrations for the weekend.</w:t>
      </w:r>
    </w:p>
    <w:p w14:paraId="17D304AA" w14:textId="1FBF8FE4" w:rsidR="00363FD8" w:rsidRDefault="00363FD8" w:rsidP="00363FD8">
      <w:pPr>
        <w:pStyle w:val="ListParagraph"/>
        <w:numPr>
          <w:ilvl w:val="0"/>
          <w:numId w:val="9"/>
        </w:numPr>
        <w:rPr>
          <w:rFonts w:cs="Arial"/>
          <w:color w:val="000000"/>
          <w:sz w:val="18"/>
          <w:szCs w:val="18"/>
        </w:rPr>
      </w:pPr>
      <w:r>
        <w:rPr>
          <w:rFonts w:cs="Arial"/>
          <w:color w:val="000000"/>
          <w:sz w:val="18"/>
          <w:szCs w:val="18"/>
        </w:rPr>
        <w:t>20150605</w:t>
      </w:r>
    </w:p>
    <w:p w14:paraId="1566B1CC" w14:textId="5AFDF0EB" w:rsidR="00363FD8" w:rsidRDefault="00B335D2" w:rsidP="00363FD8">
      <w:pPr>
        <w:pStyle w:val="ListParagraph"/>
        <w:numPr>
          <w:ilvl w:val="1"/>
          <w:numId w:val="9"/>
        </w:numPr>
        <w:rPr>
          <w:rFonts w:cs="Arial"/>
          <w:color w:val="000000"/>
          <w:sz w:val="18"/>
          <w:szCs w:val="18"/>
        </w:rPr>
      </w:pPr>
      <w:r>
        <w:rPr>
          <w:rFonts w:cs="Arial"/>
          <w:color w:val="000000"/>
          <w:sz w:val="18"/>
          <w:szCs w:val="18"/>
        </w:rPr>
        <w:t>Planning for 20++ migrations for the weekend.</w:t>
      </w:r>
    </w:p>
    <w:p w14:paraId="5FD638E9" w14:textId="613282E4" w:rsidR="00814282" w:rsidRDefault="00F52061" w:rsidP="00814282">
      <w:pPr>
        <w:pStyle w:val="ListParagraph"/>
        <w:numPr>
          <w:ilvl w:val="0"/>
          <w:numId w:val="9"/>
        </w:numPr>
        <w:rPr>
          <w:rFonts w:cs="Arial"/>
          <w:color w:val="000000"/>
          <w:sz w:val="18"/>
          <w:szCs w:val="18"/>
        </w:rPr>
      </w:pPr>
      <w:r>
        <w:rPr>
          <w:rFonts w:cs="Arial"/>
          <w:color w:val="000000"/>
          <w:sz w:val="18"/>
          <w:szCs w:val="18"/>
        </w:rPr>
        <w:t>20150619</w:t>
      </w:r>
    </w:p>
    <w:p w14:paraId="5903E229" w14:textId="77777777" w:rsidR="00F758CF" w:rsidRPr="00F758CF" w:rsidRDefault="00F758CF" w:rsidP="00F758CF">
      <w:pPr>
        <w:pStyle w:val="ListParagraph"/>
        <w:numPr>
          <w:ilvl w:val="1"/>
          <w:numId w:val="9"/>
        </w:numPr>
        <w:rPr>
          <w:color w:val="000000" w:themeColor="text1"/>
          <w:sz w:val="18"/>
          <w:szCs w:val="18"/>
          <w:lang w:val="en-GB"/>
        </w:rPr>
      </w:pPr>
      <w:r w:rsidRPr="00F758CF">
        <w:rPr>
          <w:color w:val="000000" w:themeColor="text1"/>
          <w:sz w:val="18"/>
          <w:szCs w:val="18"/>
          <w:lang w:val="en-GB"/>
        </w:rPr>
        <w:t>In order to tech refresh out of warranty  non-replicated  arrays 000292600879 &amp;  000292603004 we require 72TB + 374 TB respectively so 446 TB in total</w:t>
      </w:r>
    </w:p>
    <w:p w14:paraId="1A516BBC" w14:textId="77777777" w:rsidR="00F758CF" w:rsidRDefault="00F758CF" w:rsidP="00F758CF">
      <w:pPr>
        <w:pStyle w:val="ListParagraph"/>
        <w:numPr>
          <w:ilvl w:val="1"/>
          <w:numId w:val="9"/>
        </w:numPr>
        <w:rPr>
          <w:color w:val="000000" w:themeColor="text1"/>
          <w:sz w:val="18"/>
          <w:szCs w:val="18"/>
          <w:lang w:val="en-GB"/>
        </w:rPr>
      </w:pPr>
      <w:r w:rsidRPr="00F758CF">
        <w:rPr>
          <w:color w:val="000000" w:themeColor="text1"/>
          <w:sz w:val="18"/>
          <w:szCs w:val="18"/>
          <w:lang w:val="en-GB"/>
        </w:rPr>
        <w:t xml:space="preserve">At time of writing we have ~150TB available to allocate thus ~300TB shortfall. </w:t>
      </w:r>
    </w:p>
    <w:p w14:paraId="38521E95" w14:textId="29A12EB5" w:rsidR="00814282" w:rsidRDefault="00F758CF" w:rsidP="00F758CF">
      <w:pPr>
        <w:pStyle w:val="ListParagraph"/>
        <w:numPr>
          <w:ilvl w:val="1"/>
          <w:numId w:val="9"/>
        </w:numPr>
        <w:rPr>
          <w:color w:val="000000" w:themeColor="text1"/>
          <w:sz w:val="18"/>
          <w:szCs w:val="18"/>
          <w:lang w:val="en-GB"/>
        </w:rPr>
      </w:pPr>
      <w:r w:rsidRPr="00F758CF">
        <w:rPr>
          <w:color w:val="000000" w:themeColor="text1"/>
          <w:sz w:val="18"/>
          <w:szCs w:val="18"/>
          <w:lang w:val="en-GB"/>
        </w:rPr>
        <w:t>The 150TB is being used for growth and new requests hence in practice much less that 150TB as time goes by</w:t>
      </w:r>
      <w:r>
        <w:rPr>
          <w:color w:val="000000" w:themeColor="text1"/>
          <w:sz w:val="18"/>
          <w:szCs w:val="18"/>
          <w:lang w:val="en-GB"/>
        </w:rPr>
        <w:t>.</w:t>
      </w:r>
    </w:p>
    <w:p w14:paraId="15031D61" w14:textId="0A7770A8" w:rsidR="0026681B" w:rsidRDefault="001249E0" w:rsidP="0026681B">
      <w:pPr>
        <w:pStyle w:val="ListParagraph"/>
        <w:numPr>
          <w:ilvl w:val="0"/>
          <w:numId w:val="9"/>
        </w:numPr>
        <w:rPr>
          <w:color w:val="000000" w:themeColor="text1"/>
          <w:sz w:val="18"/>
          <w:szCs w:val="18"/>
          <w:lang w:val="en-GB"/>
        </w:rPr>
      </w:pPr>
      <w:r>
        <w:rPr>
          <w:color w:val="000000" w:themeColor="text1"/>
          <w:sz w:val="18"/>
          <w:szCs w:val="18"/>
          <w:lang w:val="en-GB"/>
        </w:rPr>
        <w:t>20150</w:t>
      </w:r>
      <w:r w:rsidR="00694107">
        <w:rPr>
          <w:color w:val="000000" w:themeColor="text1"/>
          <w:sz w:val="18"/>
          <w:szCs w:val="18"/>
          <w:lang w:val="en-GB"/>
        </w:rPr>
        <w:t>731</w:t>
      </w:r>
    </w:p>
    <w:p w14:paraId="338AE08A" w14:textId="1058CC7D" w:rsidR="0026681B" w:rsidRDefault="004C28C6" w:rsidP="0026681B">
      <w:pPr>
        <w:pStyle w:val="ListParagraph"/>
        <w:numPr>
          <w:ilvl w:val="1"/>
          <w:numId w:val="9"/>
        </w:numPr>
        <w:rPr>
          <w:color w:val="000000" w:themeColor="text1"/>
          <w:sz w:val="18"/>
          <w:szCs w:val="18"/>
          <w:lang w:val="en-GB"/>
        </w:rPr>
      </w:pPr>
      <w:r>
        <w:rPr>
          <w:color w:val="000000" w:themeColor="text1"/>
          <w:sz w:val="18"/>
          <w:szCs w:val="18"/>
          <w:lang w:val="en-GB"/>
        </w:rPr>
        <w:t>Planning for 7++ migrations for the weekend.</w:t>
      </w:r>
    </w:p>
    <w:p w14:paraId="2FEC65CD" w14:textId="704A0DD3" w:rsidR="005F00FA" w:rsidRDefault="005F00FA" w:rsidP="005F00FA">
      <w:pPr>
        <w:pStyle w:val="ListParagraph"/>
        <w:numPr>
          <w:ilvl w:val="0"/>
          <w:numId w:val="9"/>
        </w:numPr>
        <w:rPr>
          <w:color w:val="000000" w:themeColor="text1"/>
          <w:sz w:val="18"/>
          <w:szCs w:val="18"/>
          <w:lang w:val="en-GB"/>
        </w:rPr>
      </w:pPr>
      <w:r>
        <w:rPr>
          <w:color w:val="000000" w:themeColor="text1"/>
          <w:sz w:val="18"/>
          <w:szCs w:val="18"/>
          <w:lang w:val="en-GB"/>
        </w:rPr>
        <w:t>20150807</w:t>
      </w:r>
    </w:p>
    <w:p w14:paraId="1B0A2C16" w14:textId="3163E84C" w:rsidR="005F00FA" w:rsidRDefault="00571071" w:rsidP="005F00FA">
      <w:pPr>
        <w:pStyle w:val="ListParagraph"/>
        <w:numPr>
          <w:ilvl w:val="1"/>
          <w:numId w:val="9"/>
        </w:numPr>
        <w:rPr>
          <w:color w:val="000000" w:themeColor="text1"/>
          <w:sz w:val="18"/>
          <w:szCs w:val="18"/>
          <w:lang w:val="en-GB"/>
        </w:rPr>
      </w:pPr>
      <w:r>
        <w:rPr>
          <w:color w:val="000000" w:themeColor="text1"/>
          <w:sz w:val="18"/>
          <w:szCs w:val="18"/>
          <w:lang w:val="en-GB"/>
        </w:rPr>
        <w:t>F</w:t>
      </w:r>
      <w:r w:rsidR="006D1727">
        <w:rPr>
          <w:color w:val="000000" w:themeColor="text1"/>
          <w:sz w:val="18"/>
          <w:szCs w:val="18"/>
          <w:lang w:val="en-GB"/>
        </w:rPr>
        <w:t xml:space="preserve">inished around 12 migrations </w:t>
      </w:r>
      <w:r>
        <w:rPr>
          <w:color w:val="000000" w:themeColor="text1"/>
          <w:sz w:val="18"/>
          <w:szCs w:val="18"/>
          <w:lang w:val="en-GB"/>
        </w:rPr>
        <w:t>over the last weekend.</w:t>
      </w:r>
    </w:p>
    <w:p w14:paraId="00905784" w14:textId="2F9C2F96" w:rsidR="007C7DE5" w:rsidRDefault="007C7DE5" w:rsidP="007C7DE5">
      <w:pPr>
        <w:pStyle w:val="ListParagraph"/>
        <w:numPr>
          <w:ilvl w:val="0"/>
          <w:numId w:val="9"/>
        </w:numPr>
        <w:rPr>
          <w:color w:val="000000" w:themeColor="text1"/>
          <w:sz w:val="18"/>
          <w:szCs w:val="18"/>
          <w:lang w:val="en-GB"/>
        </w:rPr>
      </w:pPr>
      <w:r>
        <w:rPr>
          <w:color w:val="000000" w:themeColor="text1"/>
          <w:sz w:val="18"/>
          <w:szCs w:val="18"/>
          <w:lang w:val="en-GB"/>
        </w:rPr>
        <w:t>20150814</w:t>
      </w:r>
    </w:p>
    <w:p w14:paraId="3C7A0199" w14:textId="5DCBEFE9" w:rsidR="007C7DE5" w:rsidRDefault="00933E20" w:rsidP="007C7DE5">
      <w:pPr>
        <w:pStyle w:val="ListParagraph"/>
        <w:numPr>
          <w:ilvl w:val="1"/>
          <w:numId w:val="9"/>
        </w:numPr>
        <w:rPr>
          <w:color w:val="000000" w:themeColor="text1"/>
          <w:sz w:val="18"/>
          <w:szCs w:val="18"/>
          <w:lang w:val="en-GB"/>
        </w:rPr>
      </w:pPr>
      <w:r>
        <w:rPr>
          <w:color w:val="000000" w:themeColor="text1"/>
          <w:sz w:val="18"/>
          <w:szCs w:val="18"/>
          <w:lang w:val="en-GB"/>
        </w:rPr>
        <w:t>Finished around 7++ migrations over the last weekend.</w:t>
      </w:r>
    </w:p>
    <w:p w14:paraId="5F154DD8" w14:textId="13151CA9" w:rsidR="003D53EC" w:rsidRDefault="00C011D4" w:rsidP="003D53EC">
      <w:pPr>
        <w:pStyle w:val="ListParagraph"/>
        <w:numPr>
          <w:ilvl w:val="0"/>
          <w:numId w:val="9"/>
        </w:numPr>
        <w:rPr>
          <w:color w:val="000000" w:themeColor="text1"/>
          <w:sz w:val="18"/>
          <w:szCs w:val="18"/>
          <w:lang w:val="en-GB"/>
        </w:rPr>
      </w:pPr>
      <w:r>
        <w:rPr>
          <w:color w:val="000000" w:themeColor="text1"/>
          <w:sz w:val="18"/>
          <w:szCs w:val="18"/>
          <w:lang w:val="en-GB"/>
        </w:rPr>
        <w:t>20150907</w:t>
      </w:r>
    </w:p>
    <w:p w14:paraId="3630E130" w14:textId="5B1A6698" w:rsidR="00482EF0" w:rsidRDefault="00F75F0B" w:rsidP="003D53EC">
      <w:pPr>
        <w:pStyle w:val="ListParagraph"/>
        <w:numPr>
          <w:ilvl w:val="1"/>
          <w:numId w:val="9"/>
        </w:numPr>
        <w:rPr>
          <w:color w:val="000000" w:themeColor="text1"/>
          <w:sz w:val="18"/>
          <w:szCs w:val="18"/>
          <w:lang w:val="en-GB"/>
        </w:rPr>
      </w:pPr>
      <w:r>
        <w:rPr>
          <w:color w:val="000000" w:themeColor="text1"/>
          <w:sz w:val="18"/>
          <w:szCs w:val="18"/>
          <w:lang w:val="en-GB"/>
        </w:rPr>
        <w:t>Finished around 60 completed migrations last weekend (most VMware).</w:t>
      </w:r>
    </w:p>
    <w:p w14:paraId="4F583CFF" w14:textId="36EC65F9" w:rsidR="003D53EC" w:rsidRDefault="00482EF0" w:rsidP="003D53EC">
      <w:pPr>
        <w:pStyle w:val="ListParagraph"/>
        <w:numPr>
          <w:ilvl w:val="1"/>
          <w:numId w:val="9"/>
        </w:numPr>
        <w:rPr>
          <w:color w:val="000000" w:themeColor="text1"/>
          <w:sz w:val="18"/>
          <w:szCs w:val="18"/>
          <w:lang w:val="en-GB"/>
        </w:rPr>
      </w:pPr>
      <w:r>
        <w:rPr>
          <w:color w:val="000000" w:themeColor="text1"/>
          <w:sz w:val="18"/>
          <w:szCs w:val="18"/>
          <w:lang w:val="en-GB"/>
        </w:rPr>
        <w:t>CISCO CGC (Jade) planned for th</w:t>
      </w:r>
      <w:r w:rsidR="00F75F0B">
        <w:rPr>
          <w:color w:val="000000" w:themeColor="text1"/>
          <w:sz w:val="18"/>
          <w:szCs w:val="18"/>
          <w:lang w:val="en-GB"/>
        </w:rPr>
        <w:t>e weekend, 8AM Saturday, September 12, 2015, ends by 6PM, same day.</w:t>
      </w:r>
    </w:p>
    <w:p w14:paraId="6A8DD01C" w14:textId="455731B0" w:rsidR="00F1431A" w:rsidRDefault="00644B2C" w:rsidP="00F1431A">
      <w:pPr>
        <w:pStyle w:val="ListParagraph"/>
        <w:numPr>
          <w:ilvl w:val="0"/>
          <w:numId w:val="9"/>
        </w:numPr>
        <w:rPr>
          <w:color w:val="000000" w:themeColor="text1"/>
          <w:sz w:val="18"/>
          <w:szCs w:val="18"/>
          <w:lang w:val="en-GB"/>
        </w:rPr>
      </w:pPr>
      <w:r>
        <w:rPr>
          <w:color w:val="000000" w:themeColor="text1"/>
          <w:sz w:val="18"/>
          <w:szCs w:val="18"/>
          <w:lang w:val="en-GB"/>
        </w:rPr>
        <w:lastRenderedPageBreak/>
        <w:t>20150921</w:t>
      </w:r>
    </w:p>
    <w:p w14:paraId="6EA355FC" w14:textId="77777777" w:rsidR="002728EB" w:rsidRDefault="002728EB" w:rsidP="002728EB">
      <w:pPr>
        <w:pStyle w:val="ListParagraph"/>
        <w:numPr>
          <w:ilvl w:val="1"/>
          <w:numId w:val="9"/>
        </w:numPr>
        <w:rPr>
          <w:rFonts w:cs="Arial"/>
          <w:color w:val="0D0D0D"/>
          <w:sz w:val="18"/>
          <w:szCs w:val="18"/>
          <w:lang w:val="en-GB"/>
        </w:rPr>
      </w:pPr>
      <w:r>
        <w:rPr>
          <w:rFonts w:cs="Arial"/>
          <w:color w:val="0D0D0D"/>
          <w:sz w:val="18"/>
          <w:szCs w:val="18"/>
          <w:lang w:val="en-GB"/>
        </w:rPr>
        <w:t>42 migrations over the last weekend.</w:t>
      </w:r>
    </w:p>
    <w:p w14:paraId="5D75C37F" w14:textId="249FF2EE" w:rsidR="00F1431A" w:rsidRDefault="002728EB" w:rsidP="002728EB">
      <w:pPr>
        <w:pStyle w:val="ListParagraph"/>
        <w:numPr>
          <w:ilvl w:val="1"/>
          <w:numId w:val="9"/>
        </w:numPr>
        <w:rPr>
          <w:rFonts w:cs="Arial"/>
          <w:color w:val="0D0D0D"/>
          <w:sz w:val="18"/>
          <w:szCs w:val="18"/>
          <w:lang w:val="en-GB"/>
        </w:rPr>
      </w:pPr>
      <w:r>
        <w:rPr>
          <w:rFonts w:cs="Arial"/>
          <w:color w:val="0D0D0D"/>
          <w:sz w:val="18"/>
          <w:szCs w:val="18"/>
          <w:lang w:val="en-GB"/>
        </w:rPr>
        <w:t>Change freeze on the next 2 weekends, no migrations.</w:t>
      </w:r>
    </w:p>
    <w:p w14:paraId="1AB8E1C3" w14:textId="0DA3B771" w:rsidR="00B57C38" w:rsidRDefault="00B57C38" w:rsidP="00B57C38">
      <w:pPr>
        <w:pStyle w:val="ListParagraph"/>
        <w:numPr>
          <w:ilvl w:val="0"/>
          <w:numId w:val="9"/>
        </w:numPr>
        <w:rPr>
          <w:rFonts w:cs="Arial"/>
          <w:color w:val="0D0D0D"/>
          <w:sz w:val="18"/>
          <w:szCs w:val="18"/>
          <w:lang w:val="en-GB"/>
        </w:rPr>
      </w:pPr>
      <w:r>
        <w:rPr>
          <w:rFonts w:cs="Arial"/>
          <w:color w:val="0D0D0D"/>
          <w:sz w:val="18"/>
          <w:szCs w:val="18"/>
          <w:lang w:val="en-GB"/>
        </w:rPr>
        <w:t>20151012</w:t>
      </w:r>
    </w:p>
    <w:p w14:paraId="41B9BD66" w14:textId="5CC1252B" w:rsidR="00B57C38" w:rsidRDefault="00B57C38" w:rsidP="00B57C38">
      <w:pPr>
        <w:pStyle w:val="ListParagraph"/>
        <w:numPr>
          <w:ilvl w:val="1"/>
          <w:numId w:val="9"/>
        </w:numPr>
        <w:rPr>
          <w:rFonts w:cs="Arial"/>
          <w:color w:val="0D0D0D"/>
          <w:sz w:val="18"/>
          <w:szCs w:val="18"/>
          <w:lang w:val="en-GB"/>
        </w:rPr>
      </w:pPr>
      <w:r>
        <w:rPr>
          <w:rFonts w:cs="Arial"/>
          <w:color w:val="0D0D0D"/>
          <w:sz w:val="18"/>
          <w:szCs w:val="18"/>
          <w:lang w:val="en-GB"/>
        </w:rPr>
        <w:t>25 migrations over the weekend.</w:t>
      </w:r>
    </w:p>
    <w:p w14:paraId="59991EC0" w14:textId="70821DC3" w:rsidR="007A02B7" w:rsidRDefault="007A02B7" w:rsidP="007A02B7">
      <w:pPr>
        <w:pStyle w:val="ListParagraph"/>
        <w:numPr>
          <w:ilvl w:val="0"/>
          <w:numId w:val="9"/>
        </w:numPr>
        <w:rPr>
          <w:rFonts w:cs="Arial"/>
          <w:color w:val="0D0D0D"/>
          <w:sz w:val="18"/>
          <w:szCs w:val="18"/>
          <w:lang w:val="en-GB"/>
        </w:rPr>
      </w:pPr>
      <w:r>
        <w:rPr>
          <w:rFonts w:cs="Arial"/>
          <w:color w:val="0D0D0D"/>
          <w:sz w:val="18"/>
          <w:szCs w:val="18"/>
          <w:lang w:val="en-GB"/>
        </w:rPr>
        <w:t>20151026</w:t>
      </w:r>
    </w:p>
    <w:p w14:paraId="623D9B77" w14:textId="2A1309EC" w:rsidR="007A02B7" w:rsidRDefault="00E15576" w:rsidP="007A02B7">
      <w:pPr>
        <w:pStyle w:val="ListParagraph"/>
        <w:numPr>
          <w:ilvl w:val="1"/>
          <w:numId w:val="9"/>
        </w:numPr>
        <w:rPr>
          <w:rFonts w:cs="Arial"/>
          <w:color w:val="0D0D0D"/>
          <w:sz w:val="18"/>
          <w:szCs w:val="18"/>
          <w:lang w:val="en-GB"/>
        </w:rPr>
      </w:pPr>
      <w:r>
        <w:rPr>
          <w:rFonts w:cs="Arial"/>
          <w:color w:val="0D0D0D"/>
          <w:sz w:val="18"/>
          <w:szCs w:val="18"/>
          <w:lang w:val="en-GB"/>
        </w:rPr>
        <w:t>Project team working on their priorities (with storage) and updates should come out within this week.</w:t>
      </w:r>
    </w:p>
    <w:p w14:paraId="75BB35FC" w14:textId="5F655A9E" w:rsidR="00E15576" w:rsidRDefault="00E15576" w:rsidP="007A02B7">
      <w:pPr>
        <w:pStyle w:val="ListParagraph"/>
        <w:numPr>
          <w:ilvl w:val="1"/>
          <w:numId w:val="9"/>
        </w:numPr>
        <w:rPr>
          <w:rFonts w:cs="Arial"/>
          <w:color w:val="0D0D0D"/>
          <w:sz w:val="18"/>
          <w:szCs w:val="18"/>
          <w:lang w:val="en-GB"/>
        </w:rPr>
      </w:pPr>
      <w:r>
        <w:rPr>
          <w:rFonts w:cs="Arial"/>
          <w:color w:val="0D0D0D"/>
          <w:sz w:val="18"/>
          <w:szCs w:val="18"/>
          <w:lang w:val="en-GB"/>
        </w:rPr>
        <w:t>No change for 3875 (target array to be de allocated through host based migration). Reclaims need to be seen coming off from the migrations on the weekends.</w:t>
      </w:r>
      <w:r w:rsidR="00B46FB6">
        <w:rPr>
          <w:rFonts w:cs="Arial"/>
          <w:color w:val="0D0D0D"/>
          <w:sz w:val="18"/>
          <w:szCs w:val="18"/>
          <w:lang w:val="en-GB"/>
        </w:rPr>
        <w:t xml:space="preserve"> 3875 is candidate and lined up for lift and shift FDC migration.</w:t>
      </w:r>
    </w:p>
    <w:p w14:paraId="379ED2CD" w14:textId="0AE5CB4B" w:rsidR="005B323D" w:rsidRDefault="005B323D" w:rsidP="005B323D">
      <w:pPr>
        <w:pStyle w:val="ListParagraph"/>
        <w:numPr>
          <w:ilvl w:val="0"/>
          <w:numId w:val="9"/>
        </w:numPr>
        <w:rPr>
          <w:rFonts w:cs="Arial"/>
          <w:color w:val="0D0D0D"/>
          <w:sz w:val="18"/>
          <w:szCs w:val="18"/>
          <w:lang w:val="en-GB"/>
        </w:rPr>
      </w:pPr>
      <w:r>
        <w:rPr>
          <w:rFonts w:cs="Arial"/>
          <w:color w:val="0D0D0D"/>
          <w:sz w:val="18"/>
          <w:szCs w:val="18"/>
          <w:lang w:val="en-GB"/>
        </w:rPr>
        <w:t>20151102</w:t>
      </w:r>
    </w:p>
    <w:p w14:paraId="6309D2B8" w14:textId="2B33B346" w:rsidR="005B323D" w:rsidRDefault="002E7478" w:rsidP="005B323D">
      <w:pPr>
        <w:pStyle w:val="ListParagraph"/>
        <w:numPr>
          <w:ilvl w:val="1"/>
          <w:numId w:val="9"/>
        </w:numPr>
        <w:rPr>
          <w:rFonts w:cs="Arial"/>
          <w:color w:val="0D0D0D"/>
          <w:sz w:val="18"/>
          <w:szCs w:val="18"/>
          <w:lang w:val="en-GB"/>
        </w:rPr>
      </w:pPr>
      <w:r>
        <w:rPr>
          <w:rFonts w:cs="Arial"/>
          <w:color w:val="0D0D0D"/>
          <w:sz w:val="18"/>
          <w:szCs w:val="18"/>
          <w:lang w:val="en-GB"/>
        </w:rPr>
        <w:t>Still target to clean up 3875.</w:t>
      </w:r>
    </w:p>
    <w:p w14:paraId="1DC50A95" w14:textId="0EABA9D8" w:rsidR="002E7478" w:rsidRDefault="002E7478" w:rsidP="005B323D">
      <w:pPr>
        <w:pStyle w:val="ListParagraph"/>
        <w:numPr>
          <w:ilvl w:val="1"/>
          <w:numId w:val="9"/>
        </w:numPr>
        <w:rPr>
          <w:rFonts w:cs="Arial"/>
          <w:color w:val="0D0D0D"/>
          <w:sz w:val="18"/>
          <w:szCs w:val="18"/>
          <w:lang w:val="en-GB"/>
        </w:rPr>
      </w:pPr>
      <w:r>
        <w:rPr>
          <w:rFonts w:cs="Arial"/>
          <w:color w:val="0D0D0D"/>
          <w:sz w:val="18"/>
          <w:szCs w:val="18"/>
          <w:lang w:val="en-GB"/>
        </w:rPr>
        <w:t>Focus on FDC (in line with the lift and shift migration)</w:t>
      </w:r>
    </w:p>
    <w:p w14:paraId="3F9E7F13" w14:textId="7B38DA4E" w:rsidR="00D71EE7" w:rsidRDefault="00D71EE7" w:rsidP="00D71EE7">
      <w:pPr>
        <w:pStyle w:val="ListParagraph"/>
        <w:numPr>
          <w:ilvl w:val="0"/>
          <w:numId w:val="9"/>
        </w:numPr>
        <w:rPr>
          <w:rFonts w:cs="Arial"/>
          <w:color w:val="0D0D0D"/>
          <w:sz w:val="18"/>
          <w:szCs w:val="18"/>
          <w:lang w:val="en-GB"/>
        </w:rPr>
      </w:pPr>
      <w:r>
        <w:rPr>
          <w:rFonts w:cs="Arial"/>
          <w:color w:val="0D0D0D"/>
          <w:sz w:val="18"/>
          <w:szCs w:val="18"/>
          <w:lang w:val="en-GB"/>
        </w:rPr>
        <w:t>20151109</w:t>
      </w:r>
    </w:p>
    <w:p w14:paraId="3E7DCD46" w14:textId="5F762E35" w:rsidR="00D71EE7" w:rsidRDefault="00E46B14" w:rsidP="00D71EE7">
      <w:pPr>
        <w:pStyle w:val="ListParagraph"/>
        <w:numPr>
          <w:ilvl w:val="1"/>
          <w:numId w:val="9"/>
        </w:numPr>
        <w:rPr>
          <w:rFonts w:cs="Arial"/>
          <w:color w:val="0D0D0D"/>
          <w:sz w:val="18"/>
          <w:szCs w:val="18"/>
          <w:lang w:val="en-GB"/>
        </w:rPr>
      </w:pPr>
      <w:r>
        <w:rPr>
          <w:rFonts w:cs="Arial"/>
          <w:color w:val="0D0D0D"/>
          <w:sz w:val="18"/>
          <w:szCs w:val="18"/>
          <w:lang w:val="en-GB"/>
        </w:rPr>
        <w:t>3875 finished</w:t>
      </w:r>
    </w:p>
    <w:p w14:paraId="50561F3D" w14:textId="132B3345" w:rsidR="004A3415" w:rsidRDefault="00C77121" w:rsidP="004A3415">
      <w:pPr>
        <w:pStyle w:val="ListParagraph"/>
        <w:numPr>
          <w:ilvl w:val="0"/>
          <w:numId w:val="9"/>
        </w:numPr>
        <w:rPr>
          <w:rFonts w:cs="Arial"/>
          <w:color w:val="0D0D0D"/>
          <w:sz w:val="18"/>
          <w:szCs w:val="18"/>
          <w:lang w:val="en-GB"/>
        </w:rPr>
      </w:pPr>
      <w:r>
        <w:rPr>
          <w:rFonts w:cs="Arial"/>
          <w:color w:val="0D0D0D"/>
          <w:sz w:val="18"/>
          <w:szCs w:val="18"/>
          <w:lang w:val="en-GB"/>
        </w:rPr>
        <w:t>20151207</w:t>
      </w:r>
    </w:p>
    <w:p w14:paraId="12F95229" w14:textId="79E6704A" w:rsidR="004A3415" w:rsidRDefault="00DD6867" w:rsidP="004A3415">
      <w:pPr>
        <w:pStyle w:val="ListParagraph"/>
        <w:numPr>
          <w:ilvl w:val="1"/>
          <w:numId w:val="9"/>
        </w:numPr>
        <w:rPr>
          <w:rFonts w:cs="Arial"/>
          <w:color w:val="0D0D0D"/>
          <w:sz w:val="18"/>
          <w:szCs w:val="18"/>
          <w:lang w:val="en-GB"/>
        </w:rPr>
      </w:pPr>
      <w:r>
        <w:rPr>
          <w:rFonts w:cs="Arial"/>
          <w:color w:val="0D0D0D"/>
          <w:sz w:val="18"/>
          <w:szCs w:val="18"/>
          <w:lang w:val="en-GB"/>
        </w:rPr>
        <w:t>Migrations to resume on 9</w:t>
      </w:r>
      <w:r w:rsidRPr="00DD6867">
        <w:rPr>
          <w:rFonts w:cs="Arial"/>
          <w:color w:val="0D0D0D"/>
          <w:sz w:val="18"/>
          <w:szCs w:val="18"/>
          <w:vertAlign w:val="superscript"/>
          <w:lang w:val="en-GB"/>
        </w:rPr>
        <w:t>th</w:t>
      </w:r>
      <w:r>
        <w:rPr>
          <w:rFonts w:cs="Arial"/>
          <w:color w:val="0D0D0D"/>
          <w:sz w:val="18"/>
          <w:szCs w:val="18"/>
          <w:lang w:val="en-GB"/>
        </w:rPr>
        <w:t xml:space="preserve"> January 2016.</w:t>
      </w:r>
    </w:p>
    <w:p w14:paraId="3FA6B7D0" w14:textId="6C34874B" w:rsidR="00C03EF3" w:rsidRDefault="00C03EF3" w:rsidP="00C03EF3">
      <w:pPr>
        <w:pStyle w:val="ListParagraph"/>
        <w:numPr>
          <w:ilvl w:val="0"/>
          <w:numId w:val="9"/>
        </w:numPr>
        <w:rPr>
          <w:rFonts w:cs="Arial"/>
          <w:color w:val="0D0D0D"/>
          <w:sz w:val="18"/>
          <w:szCs w:val="18"/>
          <w:lang w:val="en-GB"/>
        </w:rPr>
      </w:pPr>
      <w:r>
        <w:rPr>
          <w:rFonts w:cs="Arial"/>
          <w:color w:val="0D0D0D"/>
          <w:sz w:val="18"/>
          <w:szCs w:val="18"/>
          <w:lang w:val="en-GB"/>
        </w:rPr>
        <w:t>20160111</w:t>
      </w:r>
    </w:p>
    <w:p w14:paraId="4D5FB877" w14:textId="77777777" w:rsidR="00C03EF3" w:rsidRPr="002728EB" w:rsidRDefault="00C03EF3" w:rsidP="00C03EF3">
      <w:pPr>
        <w:pStyle w:val="ListParagraph"/>
        <w:numPr>
          <w:ilvl w:val="1"/>
          <w:numId w:val="9"/>
        </w:numPr>
        <w:rPr>
          <w:rFonts w:cs="Arial"/>
          <w:color w:val="0D0D0D"/>
          <w:sz w:val="18"/>
          <w:szCs w:val="18"/>
          <w:lang w:val="en-GB"/>
        </w:rPr>
      </w:pPr>
    </w:p>
    <w:p w14:paraId="5C7335EE" w14:textId="77777777" w:rsidR="006D17B8" w:rsidRDefault="006D17B8" w:rsidP="0073673F">
      <w:pPr>
        <w:rPr>
          <w:rFonts w:cs="Arial"/>
          <w:b/>
          <w:sz w:val="18"/>
          <w:szCs w:val="18"/>
          <w:lang w:val="en-GB"/>
        </w:rPr>
      </w:pPr>
    </w:p>
    <w:p w14:paraId="0E9FD0B3" w14:textId="5FA7D78E" w:rsidR="0073673F" w:rsidRPr="001E240D" w:rsidRDefault="00A82D57" w:rsidP="0073673F">
      <w:pPr>
        <w:rPr>
          <w:rFonts w:cs="Arial"/>
          <w:color w:val="1F497D"/>
          <w:sz w:val="18"/>
          <w:szCs w:val="18"/>
        </w:rPr>
      </w:pPr>
      <w:r>
        <w:rPr>
          <w:rFonts w:cs="Arial"/>
          <w:b/>
          <w:sz w:val="18"/>
          <w:szCs w:val="18"/>
          <w:lang w:val="en-GB"/>
        </w:rPr>
        <w:t>Figure 8</w:t>
      </w:r>
      <w:r w:rsidR="0073673F" w:rsidRPr="001E240D">
        <w:rPr>
          <w:rFonts w:cs="Arial"/>
          <w:b/>
          <w:sz w:val="18"/>
          <w:szCs w:val="18"/>
          <w:lang w:val="en-GB"/>
        </w:rPr>
        <w:t xml:space="preserve"> - “Archive” storage</w:t>
      </w:r>
      <w:r w:rsidR="0073673F" w:rsidRPr="001E240D">
        <w:rPr>
          <w:rFonts w:cs="Arial"/>
          <w:color w:val="1F497D"/>
          <w:sz w:val="18"/>
          <w:szCs w:val="18"/>
        </w:rPr>
        <w:t xml:space="preserve"> (</w:t>
      </w:r>
      <w:r w:rsidR="0073673F" w:rsidRPr="001E240D">
        <w:rPr>
          <w:rFonts w:cs="Arial"/>
          <w:sz w:val="18"/>
          <w:szCs w:val="18"/>
          <w:lang w:val="en-GB"/>
        </w:rPr>
        <w:t>KDB use only):</w:t>
      </w:r>
    </w:p>
    <w:tbl>
      <w:tblPr>
        <w:tblW w:w="14523" w:type="dxa"/>
        <w:tblInd w:w="93" w:type="dxa"/>
        <w:tblLook w:val="04A0" w:firstRow="1" w:lastRow="0" w:firstColumn="1" w:lastColumn="0" w:noHBand="0" w:noVBand="1"/>
      </w:tblPr>
      <w:tblGrid>
        <w:gridCol w:w="766"/>
        <w:gridCol w:w="1822"/>
        <w:gridCol w:w="778"/>
        <w:gridCol w:w="1532"/>
        <w:gridCol w:w="751"/>
        <w:gridCol w:w="1700"/>
        <w:gridCol w:w="751"/>
        <w:gridCol w:w="1504"/>
        <w:gridCol w:w="751"/>
        <w:gridCol w:w="660"/>
        <w:gridCol w:w="849"/>
        <w:gridCol w:w="1309"/>
        <w:gridCol w:w="1350"/>
      </w:tblGrid>
      <w:tr w:rsidR="00C77121" w:rsidRPr="00C77121" w14:paraId="4613A2D5" w14:textId="77777777" w:rsidTr="00DD6867">
        <w:trPr>
          <w:trHeight w:val="80"/>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DD5CA"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Location</w:t>
            </w:r>
          </w:p>
        </w:tc>
        <w:tc>
          <w:tcPr>
            <w:tcW w:w="1822" w:type="dxa"/>
            <w:tcBorders>
              <w:top w:val="single" w:sz="4" w:space="0" w:color="auto"/>
              <w:left w:val="nil"/>
              <w:bottom w:val="single" w:sz="4" w:space="0" w:color="auto"/>
              <w:right w:val="single" w:sz="4" w:space="0" w:color="auto"/>
            </w:tcBorders>
            <w:shd w:val="clear" w:color="auto" w:fill="auto"/>
            <w:noWrap/>
            <w:vAlign w:val="bottom"/>
            <w:hideMark/>
          </w:tcPr>
          <w:p w14:paraId="1D4F7463"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Array</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0C30B0D1"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Volumes</w:t>
            </w:r>
          </w:p>
        </w:tc>
        <w:tc>
          <w:tcPr>
            <w:tcW w:w="1532" w:type="dxa"/>
            <w:tcBorders>
              <w:top w:val="single" w:sz="4" w:space="0" w:color="auto"/>
              <w:left w:val="nil"/>
              <w:bottom w:val="single" w:sz="4" w:space="0" w:color="auto"/>
              <w:right w:val="single" w:sz="4" w:space="0" w:color="auto"/>
            </w:tcBorders>
            <w:shd w:val="clear" w:color="auto" w:fill="auto"/>
            <w:noWrap/>
            <w:vAlign w:val="bottom"/>
            <w:hideMark/>
          </w:tcPr>
          <w:p w14:paraId="42FBF3E7"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Allocated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56C8C4AD"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6F2DFFEE"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Unallocated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52C03A8E"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1504" w:type="dxa"/>
            <w:tcBorders>
              <w:top w:val="single" w:sz="4" w:space="0" w:color="auto"/>
              <w:left w:val="nil"/>
              <w:bottom w:val="single" w:sz="4" w:space="0" w:color="auto"/>
              <w:right w:val="single" w:sz="4" w:space="0" w:color="auto"/>
            </w:tcBorders>
            <w:shd w:val="clear" w:color="auto" w:fill="auto"/>
            <w:noWrap/>
            <w:vAlign w:val="bottom"/>
            <w:hideMark/>
          </w:tcPr>
          <w:p w14:paraId="33934569"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Reserved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33DA8F3B"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62B5AC37"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Total</w:t>
            </w:r>
          </w:p>
        </w:tc>
        <w:tc>
          <w:tcPr>
            <w:tcW w:w="849" w:type="dxa"/>
            <w:tcBorders>
              <w:top w:val="single" w:sz="4" w:space="0" w:color="auto"/>
              <w:left w:val="nil"/>
              <w:bottom w:val="single" w:sz="4" w:space="0" w:color="auto"/>
              <w:right w:val="single" w:sz="4" w:space="0" w:color="auto"/>
            </w:tcBorders>
            <w:shd w:val="clear" w:color="auto" w:fill="auto"/>
            <w:noWrap/>
            <w:vAlign w:val="bottom"/>
            <w:hideMark/>
          </w:tcPr>
          <w:p w14:paraId="6E9C9564"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Full Total</w:t>
            </w:r>
          </w:p>
        </w:tc>
        <w:tc>
          <w:tcPr>
            <w:tcW w:w="1309" w:type="dxa"/>
            <w:tcBorders>
              <w:top w:val="single" w:sz="4" w:space="0" w:color="auto"/>
              <w:left w:val="nil"/>
              <w:bottom w:val="single" w:sz="4" w:space="0" w:color="auto"/>
              <w:right w:val="single" w:sz="4" w:space="0" w:color="auto"/>
            </w:tcBorders>
            <w:shd w:val="clear" w:color="auto" w:fill="auto"/>
            <w:noWrap/>
            <w:vAlign w:val="bottom"/>
            <w:hideMark/>
          </w:tcPr>
          <w:p w14:paraId="081C0E40"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Total Less Reserved</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375B5689"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Full Less Reserved</w:t>
            </w:r>
          </w:p>
        </w:tc>
      </w:tr>
      <w:tr w:rsidR="00C77121" w:rsidRPr="00C77121" w14:paraId="34F76B6C" w14:textId="77777777" w:rsidTr="00DD6867">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220D721C"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78DF53C4" w14:textId="77777777" w:rsidR="00C77121" w:rsidRPr="00C77121" w:rsidRDefault="00C77121" w:rsidP="00DD6867">
            <w:pPr>
              <w:rPr>
                <w:rFonts w:ascii="Calibri" w:hAnsi="Calibri" w:cs="Calibri"/>
                <w:color w:val="000000"/>
                <w:sz w:val="14"/>
                <w:szCs w:val="14"/>
              </w:rPr>
            </w:pPr>
            <w:r w:rsidRPr="00C77121">
              <w:rPr>
                <w:rFonts w:ascii="Calibri" w:hAnsi="Calibri" w:cs="Calibri"/>
                <w:color w:val="000000"/>
                <w:sz w:val="14"/>
                <w:szCs w:val="14"/>
              </w:rPr>
              <w:t>HUSVM_GBOQH010N0214</w:t>
            </w:r>
          </w:p>
        </w:tc>
        <w:tc>
          <w:tcPr>
            <w:tcW w:w="778" w:type="dxa"/>
            <w:tcBorders>
              <w:top w:val="nil"/>
              <w:left w:val="nil"/>
              <w:bottom w:val="single" w:sz="4" w:space="0" w:color="auto"/>
              <w:right w:val="single" w:sz="4" w:space="0" w:color="auto"/>
            </w:tcBorders>
            <w:shd w:val="clear" w:color="auto" w:fill="auto"/>
            <w:noWrap/>
            <w:vAlign w:val="bottom"/>
            <w:hideMark/>
          </w:tcPr>
          <w:p w14:paraId="2A9D7DDE"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309</w:t>
            </w:r>
          </w:p>
        </w:tc>
        <w:tc>
          <w:tcPr>
            <w:tcW w:w="1532" w:type="dxa"/>
            <w:tcBorders>
              <w:top w:val="nil"/>
              <w:left w:val="nil"/>
              <w:bottom w:val="single" w:sz="4" w:space="0" w:color="auto"/>
              <w:right w:val="single" w:sz="4" w:space="0" w:color="auto"/>
            </w:tcBorders>
            <w:shd w:val="clear" w:color="auto" w:fill="auto"/>
            <w:noWrap/>
            <w:vAlign w:val="bottom"/>
            <w:hideMark/>
          </w:tcPr>
          <w:p w14:paraId="76F26445"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71.68</w:t>
            </w:r>
          </w:p>
        </w:tc>
        <w:tc>
          <w:tcPr>
            <w:tcW w:w="751" w:type="dxa"/>
            <w:tcBorders>
              <w:top w:val="nil"/>
              <w:left w:val="nil"/>
              <w:bottom w:val="single" w:sz="4" w:space="0" w:color="auto"/>
              <w:right w:val="single" w:sz="4" w:space="0" w:color="auto"/>
            </w:tcBorders>
            <w:shd w:val="clear" w:color="auto" w:fill="auto"/>
            <w:noWrap/>
            <w:vAlign w:val="bottom"/>
            <w:hideMark/>
          </w:tcPr>
          <w:p w14:paraId="4BFD94DD"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49.53%</w:t>
            </w:r>
          </w:p>
        </w:tc>
        <w:tc>
          <w:tcPr>
            <w:tcW w:w="1700" w:type="dxa"/>
            <w:tcBorders>
              <w:top w:val="nil"/>
              <w:left w:val="nil"/>
              <w:bottom w:val="single" w:sz="4" w:space="0" w:color="auto"/>
              <w:right w:val="single" w:sz="4" w:space="0" w:color="auto"/>
            </w:tcBorders>
            <w:shd w:val="clear" w:color="auto" w:fill="auto"/>
            <w:noWrap/>
            <w:vAlign w:val="bottom"/>
            <w:hideMark/>
          </w:tcPr>
          <w:p w14:paraId="5A44CE68"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0.00035437</w:t>
            </w:r>
          </w:p>
        </w:tc>
        <w:tc>
          <w:tcPr>
            <w:tcW w:w="751" w:type="dxa"/>
            <w:tcBorders>
              <w:top w:val="nil"/>
              <w:left w:val="nil"/>
              <w:bottom w:val="single" w:sz="4" w:space="0" w:color="auto"/>
              <w:right w:val="single" w:sz="4" w:space="0" w:color="auto"/>
            </w:tcBorders>
            <w:shd w:val="clear" w:color="auto" w:fill="auto"/>
            <w:noWrap/>
            <w:vAlign w:val="bottom"/>
            <w:hideMark/>
          </w:tcPr>
          <w:p w14:paraId="1CAF49BE"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0.00%</w:t>
            </w:r>
          </w:p>
        </w:tc>
        <w:tc>
          <w:tcPr>
            <w:tcW w:w="1504" w:type="dxa"/>
            <w:tcBorders>
              <w:top w:val="nil"/>
              <w:left w:val="nil"/>
              <w:bottom w:val="single" w:sz="4" w:space="0" w:color="auto"/>
              <w:right w:val="single" w:sz="4" w:space="0" w:color="auto"/>
            </w:tcBorders>
            <w:shd w:val="clear" w:color="auto" w:fill="auto"/>
            <w:noWrap/>
            <w:vAlign w:val="bottom"/>
            <w:hideMark/>
          </w:tcPr>
          <w:p w14:paraId="0BACCF53"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73.04</w:t>
            </w:r>
          </w:p>
        </w:tc>
        <w:tc>
          <w:tcPr>
            <w:tcW w:w="751" w:type="dxa"/>
            <w:tcBorders>
              <w:top w:val="nil"/>
              <w:left w:val="nil"/>
              <w:bottom w:val="single" w:sz="4" w:space="0" w:color="auto"/>
              <w:right w:val="single" w:sz="4" w:space="0" w:color="auto"/>
            </w:tcBorders>
            <w:shd w:val="clear" w:color="auto" w:fill="auto"/>
            <w:noWrap/>
            <w:vAlign w:val="bottom"/>
            <w:hideMark/>
          </w:tcPr>
          <w:p w14:paraId="7F9A59B2"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50.47%</w:t>
            </w:r>
          </w:p>
        </w:tc>
        <w:tc>
          <w:tcPr>
            <w:tcW w:w="660" w:type="dxa"/>
            <w:tcBorders>
              <w:top w:val="nil"/>
              <w:left w:val="nil"/>
              <w:bottom w:val="single" w:sz="4" w:space="0" w:color="auto"/>
              <w:right w:val="single" w:sz="4" w:space="0" w:color="auto"/>
            </w:tcBorders>
            <w:shd w:val="clear" w:color="auto" w:fill="auto"/>
            <w:noWrap/>
            <w:vAlign w:val="bottom"/>
            <w:hideMark/>
          </w:tcPr>
          <w:p w14:paraId="5F700ADB"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144.72</w:t>
            </w:r>
          </w:p>
        </w:tc>
        <w:tc>
          <w:tcPr>
            <w:tcW w:w="849" w:type="dxa"/>
            <w:tcBorders>
              <w:top w:val="nil"/>
              <w:left w:val="nil"/>
              <w:bottom w:val="single" w:sz="4" w:space="0" w:color="auto"/>
              <w:right w:val="single" w:sz="4" w:space="0" w:color="auto"/>
            </w:tcBorders>
            <w:shd w:val="clear" w:color="auto" w:fill="auto"/>
            <w:noWrap/>
            <w:vAlign w:val="bottom"/>
            <w:hideMark/>
          </w:tcPr>
          <w:p w14:paraId="685D63E0"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100.00%</w:t>
            </w:r>
          </w:p>
        </w:tc>
        <w:tc>
          <w:tcPr>
            <w:tcW w:w="1309" w:type="dxa"/>
            <w:tcBorders>
              <w:top w:val="nil"/>
              <w:left w:val="nil"/>
              <w:bottom w:val="single" w:sz="4" w:space="0" w:color="auto"/>
              <w:right w:val="single" w:sz="4" w:space="0" w:color="auto"/>
            </w:tcBorders>
            <w:shd w:val="clear" w:color="auto" w:fill="auto"/>
            <w:noWrap/>
            <w:vAlign w:val="bottom"/>
            <w:hideMark/>
          </w:tcPr>
          <w:p w14:paraId="61CD6CED"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71.68</w:t>
            </w:r>
          </w:p>
        </w:tc>
        <w:tc>
          <w:tcPr>
            <w:tcW w:w="1350" w:type="dxa"/>
            <w:tcBorders>
              <w:top w:val="nil"/>
              <w:left w:val="nil"/>
              <w:bottom w:val="single" w:sz="4" w:space="0" w:color="auto"/>
              <w:right w:val="single" w:sz="4" w:space="0" w:color="auto"/>
            </w:tcBorders>
            <w:shd w:val="clear" w:color="auto" w:fill="auto"/>
            <w:noWrap/>
            <w:vAlign w:val="bottom"/>
            <w:hideMark/>
          </w:tcPr>
          <w:p w14:paraId="20D8B729"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49.53%</w:t>
            </w:r>
          </w:p>
        </w:tc>
      </w:tr>
      <w:tr w:rsidR="00C77121" w:rsidRPr="00C77121" w14:paraId="5F78AC00" w14:textId="77777777" w:rsidTr="00DD6867">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12E0EBAC"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59BDEC5E" w14:textId="77777777" w:rsidR="00C77121" w:rsidRPr="00C77121" w:rsidRDefault="00C77121" w:rsidP="00DD6867">
            <w:pPr>
              <w:rPr>
                <w:rFonts w:ascii="Calibri" w:hAnsi="Calibri" w:cs="Calibri"/>
                <w:color w:val="000000"/>
                <w:sz w:val="14"/>
                <w:szCs w:val="14"/>
              </w:rPr>
            </w:pPr>
            <w:r w:rsidRPr="00C77121">
              <w:rPr>
                <w:rFonts w:ascii="Calibri" w:hAnsi="Calibri" w:cs="Calibri"/>
                <w:color w:val="000000"/>
                <w:sz w:val="14"/>
                <w:szCs w:val="14"/>
              </w:rPr>
              <w:t>VSP_GBOKH005N3518</w:t>
            </w:r>
          </w:p>
        </w:tc>
        <w:tc>
          <w:tcPr>
            <w:tcW w:w="778" w:type="dxa"/>
            <w:tcBorders>
              <w:top w:val="nil"/>
              <w:left w:val="nil"/>
              <w:bottom w:val="single" w:sz="4" w:space="0" w:color="auto"/>
              <w:right w:val="single" w:sz="4" w:space="0" w:color="auto"/>
            </w:tcBorders>
            <w:shd w:val="clear" w:color="auto" w:fill="auto"/>
            <w:noWrap/>
            <w:vAlign w:val="bottom"/>
            <w:hideMark/>
          </w:tcPr>
          <w:p w14:paraId="6621A58B"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2390</w:t>
            </w:r>
          </w:p>
        </w:tc>
        <w:tc>
          <w:tcPr>
            <w:tcW w:w="1532" w:type="dxa"/>
            <w:tcBorders>
              <w:top w:val="nil"/>
              <w:left w:val="nil"/>
              <w:bottom w:val="single" w:sz="4" w:space="0" w:color="auto"/>
              <w:right w:val="single" w:sz="4" w:space="0" w:color="auto"/>
            </w:tcBorders>
            <w:shd w:val="clear" w:color="auto" w:fill="auto"/>
            <w:noWrap/>
            <w:vAlign w:val="bottom"/>
            <w:hideMark/>
          </w:tcPr>
          <w:p w14:paraId="33D8A5B5"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220.46</w:t>
            </w:r>
          </w:p>
        </w:tc>
        <w:tc>
          <w:tcPr>
            <w:tcW w:w="751" w:type="dxa"/>
            <w:tcBorders>
              <w:top w:val="nil"/>
              <w:left w:val="nil"/>
              <w:bottom w:val="single" w:sz="4" w:space="0" w:color="auto"/>
              <w:right w:val="single" w:sz="4" w:space="0" w:color="auto"/>
            </w:tcBorders>
            <w:shd w:val="clear" w:color="auto" w:fill="auto"/>
            <w:noWrap/>
            <w:vAlign w:val="bottom"/>
            <w:hideMark/>
          </w:tcPr>
          <w:p w14:paraId="1959CCED"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47.21%</w:t>
            </w:r>
          </w:p>
        </w:tc>
        <w:tc>
          <w:tcPr>
            <w:tcW w:w="1700" w:type="dxa"/>
            <w:tcBorders>
              <w:top w:val="nil"/>
              <w:left w:val="nil"/>
              <w:bottom w:val="single" w:sz="4" w:space="0" w:color="auto"/>
              <w:right w:val="single" w:sz="4" w:space="0" w:color="auto"/>
            </w:tcBorders>
            <w:shd w:val="clear" w:color="auto" w:fill="auto"/>
            <w:noWrap/>
            <w:vAlign w:val="bottom"/>
            <w:hideMark/>
          </w:tcPr>
          <w:p w14:paraId="25174E1B"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0.13256</w:t>
            </w:r>
          </w:p>
        </w:tc>
        <w:tc>
          <w:tcPr>
            <w:tcW w:w="751" w:type="dxa"/>
            <w:tcBorders>
              <w:top w:val="nil"/>
              <w:left w:val="nil"/>
              <w:bottom w:val="single" w:sz="4" w:space="0" w:color="auto"/>
              <w:right w:val="single" w:sz="4" w:space="0" w:color="auto"/>
            </w:tcBorders>
            <w:shd w:val="clear" w:color="auto" w:fill="auto"/>
            <w:noWrap/>
            <w:vAlign w:val="bottom"/>
            <w:hideMark/>
          </w:tcPr>
          <w:p w14:paraId="0A1C2985"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0.03%</w:t>
            </w:r>
          </w:p>
        </w:tc>
        <w:tc>
          <w:tcPr>
            <w:tcW w:w="1504" w:type="dxa"/>
            <w:tcBorders>
              <w:top w:val="nil"/>
              <w:left w:val="nil"/>
              <w:bottom w:val="single" w:sz="4" w:space="0" w:color="auto"/>
              <w:right w:val="single" w:sz="4" w:space="0" w:color="auto"/>
            </w:tcBorders>
            <w:shd w:val="clear" w:color="auto" w:fill="auto"/>
            <w:noWrap/>
            <w:vAlign w:val="bottom"/>
            <w:hideMark/>
          </w:tcPr>
          <w:p w14:paraId="75718045"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246.43</w:t>
            </w:r>
          </w:p>
        </w:tc>
        <w:tc>
          <w:tcPr>
            <w:tcW w:w="751" w:type="dxa"/>
            <w:tcBorders>
              <w:top w:val="nil"/>
              <w:left w:val="nil"/>
              <w:bottom w:val="single" w:sz="4" w:space="0" w:color="auto"/>
              <w:right w:val="single" w:sz="4" w:space="0" w:color="auto"/>
            </w:tcBorders>
            <w:shd w:val="clear" w:color="auto" w:fill="auto"/>
            <w:noWrap/>
            <w:vAlign w:val="bottom"/>
            <w:hideMark/>
          </w:tcPr>
          <w:p w14:paraId="1E52D6AC"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52.77%</w:t>
            </w:r>
          </w:p>
        </w:tc>
        <w:tc>
          <w:tcPr>
            <w:tcW w:w="660" w:type="dxa"/>
            <w:tcBorders>
              <w:top w:val="nil"/>
              <w:left w:val="nil"/>
              <w:bottom w:val="single" w:sz="4" w:space="0" w:color="auto"/>
              <w:right w:val="single" w:sz="4" w:space="0" w:color="auto"/>
            </w:tcBorders>
            <w:shd w:val="clear" w:color="auto" w:fill="auto"/>
            <w:noWrap/>
            <w:vAlign w:val="bottom"/>
            <w:hideMark/>
          </w:tcPr>
          <w:p w14:paraId="6B0244D8"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467.02</w:t>
            </w:r>
          </w:p>
        </w:tc>
        <w:tc>
          <w:tcPr>
            <w:tcW w:w="849" w:type="dxa"/>
            <w:tcBorders>
              <w:top w:val="nil"/>
              <w:left w:val="nil"/>
              <w:bottom w:val="single" w:sz="4" w:space="0" w:color="auto"/>
              <w:right w:val="single" w:sz="4" w:space="0" w:color="auto"/>
            </w:tcBorders>
            <w:shd w:val="clear" w:color="auto" w:fill="auto"/>
            <w:noWrap/>
            <w:vAlign w:val="bottom"/>
            <w:hideMark/>
          </w:tcPr>
          <w:p w14:paraId="511813CB"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99.97%</w:t>
            </w:r>
          </w:p>
        </w:tc>
        <w:tc>
          <w:tcPr>
            <w:tcW w:w="1309" w:type="dxa"/>
            <w:tcBorders>
              <w:top w:val="nil"/>
              <w:left w:val="nil"/>
              <w:bottom w:val="single" w:sz="4" w:space="0" w:color="auto"/>
              <w:right w:val="single" w:sz="4" w:space="0" w:color="auto"/>
            </w:tcBorders>
            <w:shd w:val="clear" w:color="auto" w:fill="auto"/>
            <w:noWrap/>
            <w:vAlign w:val="bottom"/>
            <w:hideMark/>
          </w:tcPr>
          <w:p w14:paraId="23BC4038"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220.59</w:t>
            </w:r>
          </w:p>
        </w:tc>
        <w:tc>
          <w:tcPr>
            <w:tcW w:w="1350" w:type="dxa"/>
            <w:tcBorders>
              <w:top w:val="nil"/>
              <w:left w:val="nil"/>
              <w:bottom w:val="single" w:sz="4" w:space="0" w:color="auto"/>
              <w:right w:val="single" w:sz="4" w:space="0" w:color="auto"/>
            </w:tcBorders>
            <w:shd w:val="clear" w:color="auto" w:fill="auto"/>
            <w:noWrap/>
            <w:vAlign w:val="bottom"/>
            <w:hideMark/>
          </w:tcPr>
          <w:p w14:paraId="07F86649"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47.21%</w:t>
            </w:r>
          </w:p>
        </w:tc>
      </w:tr>
    </w:tbl>
    <w:p w14:paraId="0431379D" w14:textId="2C94D3E4" w:rsidR="00093CC3" w:rsidRPr="001E240D" w:rsidRDefault="00093CC3" w:rsidP="0073673F">
      <w:pPr>
        <w:rPr>
          <w:rFonts w:cs="Arial"/>
          <w:color w:val="FF0000"/>
          <w:sz w:val="18"/>
          <w:szCs w:val="18"/>
          <w:lang w:val="en-GB"/>
        </w:rPr>
      </w:pPr>
    </w:p>
    <w:p w14:paraId="172E6871" w14:textId="6210F792" w:rsidR="009004F1" w:rsidRDefault="00962FCF" w:rsidP="005D5B01">
      <w:pPr>
        <w:pStyle w:val="ListParagraph"/>
        <w:numPr>
          <w:ilvl w:val="0"/>
          <w:numId w:val="11"/>
        </w:numPr>
        <w:rPr>
          <w:rFonts w:cs="Arial"/>
          <w:sz w:val="18"/>
          <w:szCs w:val="18"/>
          <w:lang w:val="en-GB"/>
        </w:rPr>
      </w:pPr>
      <w:r>
        <w:rPr>
          <w:rFonts w:cs="Arial"/>
          <w:sz w:val="18"/>
          <w:szCs w:val="18"/>
          <w:lang w:val="en-GB"/>
        </w:rPr>
        <w:t>20150123</w:t>
      </w:r>
    </w:p>
    <w:p w14:paraId="732D541F" w14:textId="1BF848E8" w:rsidR="009004F1" w:rsidRDefault="00717353" w:rsidP="005D5B01">
      <w:pPr>
        <w:pStyle w:val="ListParagraph"/>
        <w:numPr>
          <w:ilvl w:val="1"/>
          <w:numId w:val="11"/>
        </w:numPr>
        <w:rPr>
          <w:rFonts w:cs="Arial"/>
          <w:sz w:val="18"/>
          <w:szCs w:val="18"/>
          <w:lang w:val="en-GB"/>
        </w:rPr>
      </w:pPr>
      <w:r>
        <w:rPr>
          <w:rFonts w:cs="Arial"/>
          <w:sz w:val="18"/>
          <w:szCs w:val="18"/>
          <w:lang w:val="en-GB"/>
        </w:rPr>
        <w:t>Request from SA’s in CGC</w:t>
      </w:r>
      <w:r w:rsidR="00664125">
        <w:rPr>
          <w:rFonts w:cs="Arial"/>
          <w:sz w:val="18"/>
          <w:szCs w:val="18"/>
          <w:lang w:val="en-GB"/>
        </w:rPr>
        <w:t>/RDC</w:t>
      </w:r>
      <w:r>
        <w:rPr>
          <w:rFonts w:cs="Arial"/>
          <w:sz w:val="18"/>
          <w:szCs w:val="18"/>
          <w:lang w:val="en-GB"/>
        </w:rPr>
        <w:t xml:space="preserve"> for 5TB growth storage.</w:t>
      </w:r>
    </w:p>
    <w:p w14:paraId="45054F75" w14:textId="0A2213D4" w:rsidR="00A82D57" w:rsidRDefault="00106897" w:rsidP="005D5B01">
      <w:pPr>
        <w:pStyle w:val="ListParagraph"/>
        <w:numPr>
          <w:ilvl w:val="0"/>
          <w:numId w:val="11"/>
        </w:numPr>
        <w:rPr>
          <w:rFonts w:cs="Arial"/>
          <w:sz w:val="18"/>
          <w:szCs w:val="18"/>
          <w:lang w:val="en-GB"/>
        </w:rPr>
      </w:pPr>
      <w:r>
        <w:rPr>
          <w:rFonts w:cs="Arial"/>
          <w:sz w:val="18"/>
          <w:szCs w:val="18"/>
          <w:lang w:val="en-GB"/>
        </w:rPr>
        <w:t>2</w:t>
      </w:r>
      <w:r w:rsidR="00CF11F7">
        <w:rPr>
          <w:rFonts w:cs="Arial"/>
          <w:sz w:val="18"/>
          <w:szCs w:val="18"/>
          <w:lang w:val="en-GB"/>
        </w:rPr>
        <w:t>0150306</w:t>
      </w:r>
    </w:p>
    <w:p w14:paraId="77C6126B" w14:textId="0388F9DC" w:rsidR="00A82D57" w:rsidRDefault="00664125" w:rsidP="005D5B01">
      <w:pPr>
        <w:pStyle w:val="ListParagraph"/>
        <w:numPr>
          <w:ilvl w:val="1"/>
          <w:numId w:val="11"/>
        </w:numPr>
        <w:rPr>
          <w:rFonts w:cs="Arial"/>
          <w:sz w:val="18"/>
          <w:szCs w:val="18"/>
          <w:lang w:val="en-GB"/>
        </w:rPr>
      </w:pPr>
      <w:r>
        <w:rPr>
          <w:rFonts w:cs="Arial"/>
          <w:sz w:val="18"/>
          <w:szCs w:val="18"/>
          <w:lang w:val="en-GB"/>
        </w:rPr>
        <w:t>Will be worked in April.</w:t>
      </w:r>
    </w:p>
    <w:p w14:paraId="00234BA5" w14:textId="61080E59" w:rsidR="00B76FC1" w:rsidRDefault="000E3158" w:rsidP="005D5B01">
      <w:pPr>
        <w:pStyle w:val="ListParagraph"/>
        <w:numPr>
          <w:ilvl w:val="0"/>
          <w:numId w:val="11"/>
        </w:numPr>
        <w:rPr>
          <w:rFonts w:cs="Arial"/>
          <w:sz w:val="18"/>
          <w:szCs w:val="18"/>
          <w:lang w:val="en-GB"/>
        </w:rPr>
      </w:pPr>
      <w:r>
        <w:rPr>
          <w:rFonts w:cs="Arial"/>
          <w:sz w:val="18"/>
          <w:szCs w:val="18"/>
          <w:lang w:val="en-GB"/>
        </w:rPr>
        <w:t>20150410</w:t>
      </w:r>
    </w:p>
    <w:p w14:paraId="65199D34" w14:textId="5ABD130C" w:rsidR="00B76FC1" w:rsidRDefault="000E3158" w:rsidP="005D5B01">
      <w:pPr>
        <w:pStyle w:val="ListParagraph"/>
        <w:numPr>
          <w:ilvl w:val="1"/>
          <w:numId w:val="11"/>
        </w:numPr>
        <w:rPr>
          <w:rFonts w:cs="Arial"/>
          <w:sz w:val="18"/>
          <w:szCs w:val="18"/>
          <w:lang w:val="en-GB"/>
        </w:rPr>
      </w:pPr>
      <w:r>
        <w:rPr>
          <w:rFonts w:cs="Arial"/>
          <w:sz w:val="18"/>
          <w:szCs w:val="18"/>
          <w:lang w:val="en-GB"/>
        </w:rPr>
        <w:t>P</w:t>
      </w:r>
      <w:r w:rsidR="00EA4AA6">
        <w:rPr>
          <w:rFonts w:cs="Arial"/>
          <w:sz w:val="18"/>
          <w:szCs w:val="18"/>
          <w:lang w:val="en-GB"/>
        </w:rPr>
        <w:t>urchase on hold. This is being flagged as an issue.</w:t>
      </w:r>
    </w:p>
    <w:p w14:paraId="2B794518" w14:textId="028F6066" w:rsidR="003F1E95" w:rsidRDefault="003F1E95" w:rsidP="003F1E95">
      <w:pPr>
        <w:pStyle w:val="ListParagraph"/>
        <w:numPr>
          <w:ilvl w:val="0"/>
          <w:numId w:val="11"/>
        </w:numPr>
        <w:rPr>
          <w:rFonts w:cs="Arial"/>
          <w:sz w:val="18"/>
          <w:szCs w:val="18"/>
          <w:lang w:val="en-GB"/>
        </w:rPr>
      </w:pPr>
      <w:r>
        <w:rPr>
          <w:rFonts w:cs="Arial"/>
          <w:sz w:val="18"/>
          <w:szCs w:val="18"/>
          <w:lang w:val="en-GB"/>
        </w:rPr>
        <w:t>20150424</w:t>
      </w:r>
    </w:p>
    <w:p w14:paraId="3A2A7398" w14:textId="18864695" w:rsidR="006856BC" w:rsidRDefault="006856BC" w:rsidP="006856BC">
      <w:pPr>
        <w:pStyle w:val="ListParagraph"/>
        <w:numPr>
          <w:ilvl w:val="1"/>
          <w:numId w:val="11"/>
        </w:numPr>
        <w:rPr>
          <w:rFonts w:cs="Arial"/>
          <w:sz w:val="18"/>
          <w:szCs w:val="18"/>
          <w:lang w:val="en-GB"/>
        </w:rPr>
      </w:pPr>
      <w:r>
        <w:rPr>
          <w:rFonts w:cs="Arial"/>
          <w:sz w:val="18"/>
          <w:szCs w:val="18"/>
          <w:lang w:val="en-GB"/>
        </w:rPr>
        <w:t>HUSVM 214 is at 83%.</w:t>
      </w:r>
    </w:p>
    <w:p w14:paraId="345AC00B" w14:textId="73F0B795" w:rsidR="006856BC" w:rsidRDefault="006856BC" w:rsidP="006856BC">
      <w:pPr>
        <w:pStyle w:val="ListParagraph"/>
        <w:numPr>
          <w:ilvl w:val="1"/>
          <w:numId w:val="11"/>
        </w:numPr>
        <w:rPr>
          <w:rFonts w:cs="Arial"/>
          <w:sz w:val="18"/>
          <w:szCs w:val="18"/>
          <w:lang w:val="en-GB"/>
        </w:rPr>
      </w:pPr>
      <w:r>
        <w:rPr>
          <w:rFonts w:cs="Arial"/>
          <w:sz w:val="18"/>
          <w:szCs w:val="18"/>
          <w:lang w:val="en-GB"/>
        </w:rPr>
        <w:t xml:space="preserve">Pending purchase for additional capacity didn’t go through due to insufficient justification. Possible upcoming offering would have an archive option. Specific product needs to be </w:t>
      </w:r>
      <w:r w:rsidR="00F34085">
        <w:rPr>
          <w:rFonts w:cs="Arial"/>
          <w:sz w:val="18"/>
          <w:szCs w:val="18"/>
          <w:lang w:val="en-GB"/>
        </w:rPr>
        <w:t>mentioned.</w:t>
      </w:r>
    </w:p>
    <w:p w14:paraId="426AF1A4" w14:textId="6EB66D51" w:rsidR="001C3A63" w:rsidRDefault="001C3A63" w:rsidP="001C3A63">
      <w:pPr>
        <w:pStyle w:val="ListParagraph"/>
        <w:numPr>
          <w:ilvl w:val="0"/>
          <w:numId w:val="11"/>
        </w:numPr>
        <w:rPr>
          <w:rFonts w:cs="Arial"/>
          <w:sz w:val="18"/>
          <w:szCs w:val="18"/>
          <w:lang w:val="en-GB"/>
        </w:rPr>
      </w:pPr>
      <w:r>
        <w:rPr>
          <w:rFonts w:cs="Arial"/>
          <w:sz w:val="18"/>
          <w:szCs w:val="18"/>
          <w:lang w:val="en-GB"/>
        </w:rPr>
        <w:t>20150508</w:t>
      </w:r>
    </w:p>
    <w:p w14:paraId="1BC4F9F8" w14:textId="5502C9A7" w:rsidR="001C3A63" w:rsidRDefault="00EC3C7C" w:rsidP="001C3A63">
      <w:pPr>
        <w:pStyle w:val="ListParagraph"/>
        <w:numPr>
          <w:ilvl w:val="1"/>
          <w:numId w:val="11"/>
        </w:numPr>
        <w:rPr>
          <w:rFonts w:cs="Arial"/>
          <w:sz w:val="18"/>
          <w:szCs w:val="18"/>
          <w:lang w:val="en-GB"/>
        </w:rPr>
      </w:pPr>
      <w:r>
        <w:rPr>
          <w:rFonts w:cs="Arial"/>
          <w:sz w:val="18"/>
          <w:szCs w:val="18"/>
          <w:lang w:val="en-GB"/>
        </w:rPr>
        <w:t>Awaiting for another team’s roll-out for archive and mention to the KDB team.</w:t>
      </w:r>
    </w:p>
    <w:p w14:paraId="08AC4BD9" w14:textId="18A39BDA" w:rsidR="009A1F95" w:rsidRDefault="00F56A4A" w:rsidP="009A1F95">
      <w:pPr>
        <w:pStyle w:val="ListParagraph"/>
        <w:numPr>
          <w:ilvl w:val="0"/>
          <w:numId w:val="11"/>
        </w:numPr>
        <w:rPr>
          <w:rFonts w:cs="Arial"/>
          <w:sz w:val="18"/>
          <w:szCs w:val="18"/>
          <w:lang w:val="en-GB"/>
        </w:rPr>
      </w:pPr>
      <w:r>
        <w:rPr>
          <w:rFonts w:cs="Arial"/>
          <w:sz w:val="18"/>
          <w:szCs w:val="18"/>
          <w:lang w:val="en-GB"/>
        </w:rPr>
        <w:t>20150529</w:t>
      </w:r>
    </w:p>
    <w:p w14:paraId="54E67270" w14:textId="01528503" w:rsidR="009A1F95" w:rsidRDefault="00886A5C" w:rsidP="009A1F95">
      <w:pPr>
        <w:pStyle w:val="ListParagraph"/>
        <w:numPr>
          <w:ilvl w:val="1"/>
          <w:numId w:val="11"/>
        </w:numPr>
        <w:rPr>
          <w:rFonts w:cs="Arial"/>
          <w:sz w:val="18"/>
          <w:szCs w:val="18"/>
          <w:lang w:val="en-GB"/>
        </w:rPr>
      </w:pPr>
      <w:r>
        <w:rPr>
          <w:rFonts w:cs="Arial"/>
          <w:sz w:val="18"/>
          <w:szCs w:val="18"/>
          <w:lang w:val="en-GB"/>
        </w:rPr>
        <w:lastRenderedPageBreak/>
        <w:t>Usage around 90%++.</w:t>
      </w:r>
    </w:p>
    <w:p w14:paraId="12FFDAD3" w14:textId="4EC1109C" w:rsidR="00363FD8" w:rsidRDefault="00B57C38" w:rsidP="00363FD8">
      <w:pPr>
        <w:pStyle w:val="ListParagraph"/>
        <w:numPr>
          <w:ilvl w:val="0"/>
          <w:numId w:val="11"/>
        </w:numPr>
        <w:rPr>
          <w:rFonts w:cs="Arial"/>
          <w:sz w:val="18"/>
          <w:szCs w:val="18"/>
          <w:lang w:val="en-GB"/>
        </w:rPr>
      </w:pPr>
      <w:r>
        <w:rPr>
          <w:rFonts w:cs="Arial"/>
          <w:sz w:val="18"/>
          <w:szCs w:val="18"/>
          <w:lang w:val="en-GB"/>
        </w:rPr>
        <w:t>20151012</w:t>
      </w:r>
    </w:p>
    <w:p w14:paraId="7C7A7E94" w14:textId="298CAFC2" w:rsidR="00363FD8" w:rsidRDefault="00B57C38" w:rsidP="00363FD8">
      <w:pPr>
        <w:pStyle w:val="ListParagraph"/>
        <w:numPr>
          <w:ilvl w:val="1"/>
          <w:numId w:val="11"/>
        </w:numPr>
        <w:rPr>
          <w:rFonts w:cs="Arial"/>
          <w:sz w:val="18"/>
          <w:szCs w:val="18"/>
          <w:lang w:val="en-GB"/>
        </w:rPr>
      </w:pPr>
      <w:r>
        <w:rPr>
          <w:rFonts w:cs="Arial"/>
          <w:sz w:val="18"/>
          <w:szCs w:val="18"/>
          <w:lang w:val="en-GB"/>
        </w:rPr>
        <w:t>1.6TB left in CGC.</w:t>
      </w:r>
    </w:p>
    <w:p w14:paraId="5FA7203D" w14:textId="3F12A2F6" w:rsidR="00B57C38" w:rsidRDefault="00B57C38" w:rsidP="00363FD8">
      <w:pPr>
        <w:pStyle w:val="ListParagraph"/>
        <w:numPr>
          <w:ilvl w:val="1"/>
          <w:numId w:val="11"/>
        </w:numPr>
        <w:rPr>
          <w:rFonts w:cs="Arial"/>
          <w:sz w:val="18"/>
          <w:szCs w:val="18"/>
          <w:lang w:val="en-GB"/>
        </w:rPr>
      </w:pPr>
      <w:r>
        <w:rPr>
          <w:rFonts w:cs="Arial"/>
          <w:sz w:val="18"/>
          <w:szCs w:val="18"/>
          <w:lang w:val="en-GB"/>
        </w:rPr>
        <w:t>Q4 usage forecasted from KDB team.</w:t>
      </w:r>
    </w:p>
    <w:p w14:paraId="490291A8" w14:textId="033E2BD6" w:rsidR="00B57C38" w:rsidRDefault="00B57C38" w:rsidP="00363FD8">
      <w:pPr>
        <w:pStyle w:val="ListParagraph"/>
        <w:numPr>
          <w:ilvl w:val="1"/>
          <w:numId w:val="11"/>
        </w:numPr>
        <w:rPr>
          <w:rFonts w:cs="Arial"/>
          <w:sz w:val="18"/>
          <w:szCs w:val="18"/>
          <w:lang w:val="en-GB"/>
        </w:rPr>
      </w:pPr>
      <w:r>
        <w:rPr>
          <w:rFonts w:cs="Arial"/>
          <w:sz w:val="18"/>
          <w:szCs w:val="18"/>
          <w:lang w:val="en-GB"/>
        </w:rPr>
        <w:t>Need forecast for 2016 needs.</w:t>
      </w:r>
    </w:p>
    <w:p w14:paraId="4ABCB381" w14:textId="4B26A798" w:rsidR="007A02B7" w:rsidRDefault="007A02B7" w:rsidP="007A02B7">
      <w:pPr>
        <w:pStyle w:val="ListParagraph"/>
        <w:numPr>
          <w:ilvl w:val="0"/>
          <w:numId w:val="11"/>
        </w:numPr>
        <w:rPr>
          <w:rFonts w:cs="Arial"/>
          <w:sz w:val="18"/>
          <w:szCs w:val="18"/>
          <w:lang w:val="en-GB"/>
        </w:rPr>
      </w:pPr>
      <w:r>
        <w:rPr>
          <w:rFonts w:cs="Arial"/>
          <w:sz w:val="18"/>
          <w:szCs w:val="18"/>
          <w:lang w:val="en-GB"/>
        </w:rPr>
        <w:t>20151026</w:t>
      </w:r>
    </w:p>
    <w:p w14:paraId="443F4AD5" w14:textId="301050E7" w:rsidR="007A02B7" w:rsidRDefault="00E15576" w:rsidP="007A02B7">
      <w:pPr>
        <w:pStyle w:val="ListParagraph"/>
        <w:numPr>
          <w:ilvl w:val="1"/>
          <w:numId w:val="11"/>
        </w:numPr>
        <w:rPr>
          <w:rFonts w:cs="Arial"/>
          <w:sz w:val="18"/>
          <w:szCs w:val="18"/>
          <w:lang w:val="en-GB"/>
        </w:rPr>
      </w:pPr>
      <w:r>
        <w:rPr>
          <w:rFonts w:cs="Arial"/>
          <w:sz w:val="18"/>
          <w:szCs w:val="18"/>
          <w:lang w:val="en-GB"/>
        </w:rPr>
        <w:t>KDB usage more than 90%.</w:t>
      </w:r>
    </w:p>
    <w:p w14:paraId="0B46A40E" w14:textId="79D55ABD" w:rsidR="00E15576" w:rsidRDefault="00E15576" w:rsidP="007A02B7">
      <w:pPr>
        <w:pStyle w:val="ListParagraph"/>
        <w:numPr>
          <w:ilvl w:val="1"/>
          <w:numId w:val="11"/>
        </w:numPr>
        <w:rPr>
          <w:rFonts w:cs="Arial"/>
          <w:sz w:val="18"/>
          <w:szCs w:val="18"/>
          <w:lang w:val="en-GB"/>
        </w:rPr>
      </w:pPr>
      <w:r>
        <w:rPr>
          <w:rFonts w:cs="Arial"/>
          <w:sz w:val="18"/>
          <w:szCs w:val="18"/>
          <w:lang w:val="en-GB"/>
        </w:rPr>
        <w:t>Need forecast for further usage due to the 90% usage.</w:t>
      </w:r>
    </w:p>
    <w:p w14:paraId="653D4037" w14:textId="61F8FBF9" w:rsidR="00E15576" w:rsidRDefault="00E15576" w:rsidP="007A02B7">
      <w:pPr>
        <w:pStyle w:val="ListParagraph"/>
        <w:numPr>
          <w:ilvl w:val="1"/>
          <w:numId w:val="11"/>
        </w:numPr>
        <w:rPr>
          <w:rFonts w:cs="Arial"/>
          <w:sz w:val="18"/>
          <w:szCs w:val="18"/>
          <w:lang w:val="en-GB"/>
        </w:rPr>
      </w:pPr>
      <w:r>
        <w:rPr>
          <w:rFonts w:cs="Arial"/>
          <w:sz w:val="18"/>
          <w:szCs w:val="18"/>
          <w:lang w:val="en-GB"/>
        </w:rPr>
        <w:t>Need to engage the project team for funding for additional disk (for space). Else the option would be hosting the additional space needed in VMAX (and not using bronze storage).</w:t>
      </w:r>
    </w:p>
    <w:p w14:paraId="2CB4A5AF" w14:textId="5499ACC7" w:rsidR="005B323D" w:rsidRDefault="005B323D" w:rsidP="005B323D">
      <w:pPr>
        <w:pStyle w:val="ListParagraph"/>
        <w:numPr>
          <w:ilvl w:val="0"/>
          <w:numId w:val="11"/>
        </w:numPr>
        <w:rPr>
          <w:rFonts w:cs="Arial"/>
          <w:sz w:val="18"/>
          <w:szCs w:val="18"/>
          <w:lang w:val="en-GB"/>
        </w:rPr>
      </w:pPr>
      <w:r>
        <w:rPr>
          <w:rFonts w:cs="Arial"/>
          <w:sz w:val="18"/>
          <w:szCs w:val="18"/>
          <w:lang w:val="en-GB"/>
        </w:rPr>
        <w:t>20151102</w:t>
      </w:r>
    </w:p>
    <w:p w14:paraId="2944EF36" w14:textId="1893B476" w:rsidR="005B323D" w:rsidRDefault="002E7478" w:rsidP="002E7478">
      <w:pPr>
        <w:pStyle w:val="ListParagraph"/>
        <w:numPr>
          <w:ilvl w:val="1"/>
          <w:numId w:val="11"/>
        </w:numPr>
        <w:rPr>
          <w:rFonts w:cs="Arial"/>
          <w:sz w:val="18"/>
          <w:szCs w:val="18"/>
          <w:lang w:val="en-GB"/>
        </w:rPr>
      </w:pPr>
      <w:r>
        <w:rPr>
          <w:rFonts w:cs="Arial"/>
          <w:sz w:val="18"/>
          <w:szCs w:val="18"/>
          <w:lang w:val="en-GB"/>
        </w:rPr>
        <w:t>KDB usage is exhausted (used up)</w:t>
      </w:r>
    </w:p>
    <w:p w14:paraId="6C8DD791" w14:textId="742E393C" w:rsidR="002E7478" w:rsidRDefault="002E7478" w:rsidP="002E7478">
      <w:pPr>
        <w:pStyle w:val="ListParagraph"/>
        <w:numPr>
          <w:ilvl w:val="1"/>
          <w:numId w:val="11"/>
        </w:numPr>
        <w:rPr>
          <w:rFonts w:cs="Arial"/>
          <w:sz w:val="18"/>
          <w:szCs w:val="18"/>
          <w:lang w:val="en-GB"/>
        </w:rPr>
      </w:pPr>
      <w:r>
        <w:rPr>
          <w:rFonts w:cs="Arial"/>
          <w:sz w:val="18"/>
          <w:szCs w:val="18"/>
          <w:lang w:val="en-GB"/>
        </w:rPr>
        <w:t>Funding needed in HUSVM for additional pools. Email has been sent out. Follow-up for reply on email.</w:t>
      </w:r>
    </w:p>
    <w:p w14:paraId="4F1BE768" w14:textId="3FD0301E" w:rsidR="00D71EE7" w:rsidRDefault="00D71EE7" w:rsidP="00D71EE7">
      <w:pPr>
        <w:pStyle w:val="ListParagraph"/>
        <w:numPr>
          <w:ilvl w:val="0"/>
          <w:numId w:val="11"/>
        </w:numPr>
        <w:rPr>
          <w:rFonts w:cs="Arial"/>
          <w:sz w:val="18"/>
          <w:szCs w:val="18"/>
          <w:lang w:val="en-GB"/>
        </w:rPr>
      </w:pPr>
      <w:r>
        <w:rPr>
          <w:rFonts w:cs="Arial"/>
          <w:sz w:val="18"/>
          <w:szCs w:val="18"/>
          <w:lang w:val="en-GB"/>
        </w:rPr>
        <w:t>20151109</w:t>
      </w:r>
    </w:p>
    <w:p w14:paraId="7C897165" w14:textId="7EFAAE8F" w:rsidR="00D71EE7" w:rsidRDefault="00E46B14" w:rsidP="00E46B14">
      <w:pPr>
        <w:pStyle w:val="ListParagraph"/>
        <w:numPr>
          <w:ilvl w:val="1"/>
          <w:numId w:val="11"/>
        </w:numPr>
        <w:rPr>
          <w:rFonts w:cs="Arial"/>
          <w:sz w:val="18"/>
          <w:szCs w:val="18"/>
          <w:lang w:val="en-GB"/>
        </w:rPr>
      </w:pPr>
      <w:r>
        <w:rPr>
          <w:rFonts w:cs="Arial"/>
          <w:sz w:val="18"/>
          <w:szCs w:val="18"/>
          <w:lang w:val="en-GB"/>
        </w:rPr>
        <w:t xml:space="preserve">Reach out to the backup </w:t>
      </w:r>
      <w:r w:rsidR="00690FFD">
        <w:rPr>
          <w:rFonts w:cs="Arial"/>
          <w:sz w:val="18"/>
          <w:szCs w:val="18"/>
          <w:lang w:val="en-GB"/>
        </w:rPr>
        <w:t xml:space="preserve">team </w:t>
      </w:r>
      <w:r>
        <w:rPr>
          <w:rFonts w:cs="Arial"/>
          <w:sz w:val="18"/>
          <w:szCs w:val="18"/>
          <w:lang w:val="en-GB"/>
        </w:rPr>
        <w:t>for “</w:t>
      </w:r>
      <w:r w:rsidRPr="00E46B14">
        <w:rPr>
          <w:rFonts w:cs="Arial"/>
          <w:sz w:val="18"/>
          <w:szCs w:val="18"/>
          <w:lang w:val="en-GB"/>
        </w:rPr>
        <w:t>RFP | Release for Production: IBM Spectrum Archive EE (LTFS-EE) - Solutions Guide</w:t>
      </w:r>
      <w:r>
        <w:rPr>
          <w:rFonts w:cs="Arial"/>
          <w:sz w:val="18"/>
          <w:szCs w:val="18"/>
          <w:lang w:val="en-GB"/>
        </w:rPr>
        <w:t>” for KDB options.</w:t>
      </w:r>
    </w:p>
    <w:p w14:paraId="64824ED5" w14:textId="4FBE8CAD" w:rsidR="004A3415" w:rsidRDefault="00DE5286" w:rsidP="004A3415">
      <w:pPr>
        <w:pStyle w:val="ListParagraph"/>
        <w:numPr>
          <w:ilvl w:val="0"/>
          <w:numId w:val="11"/>
        </w:numPr>
        <w:rPr>
          <w:rFonts w:cs="Arial"/>
          <w:sz w:val="18"/>
          <w:szCs w:val="18"/>
          <w:lang w:val="en-GB"/>
        </w:rPr>
      </w:pPr>
      <w:r>
        <w:rPr>
          <w:rFonts w:cs="Arial"/>
          <w:sz w:val="18"/>
          <w:szCs w:val="18"/>
          <w:lang w:val="en-GB"/>
        </w:rPr>
        <w:t>20151130</w:t>
      </w:r>
    </w:p>
    <w:p w14:paraId="76173F08" w14:textId="2D34228A" w:rsidR="004A3415" w:rsidRDefault="00D719A8" w:rsidP="004A3415">
      <w:pPr>
        <w:pStyle w:val="ListParagraph"/>
        <w:numPr>
          <w:ilvl w:val="1"/>
          <w:numId w:val="11"/>
        </w:numPr>
        <w:rPr>
          <w:rFonts w:cs="Arial"/>
          <w:sz w:val="18"/>
          <w:szCs w:val="18"/>
          <w:lang w:val="en-GB"/>
        </w:rPr>
      </w:pPr>
      <w:r>
        <w:rPr>
          <w:rFonts w:cs="Arial"/>
          <w:sz w:val="18"/>
          <w:szCs w:val="18"/>
          <w:lang w:val="en-GB"/>
        </w:rPr>
        <w:t>For follow-up.</w:t>
      </w:r>
    </w:p>
    <w:p w14:paraId="617545C3" w14:textId="50A327E5" w:rsidR="00C77121" w:rsidRDefault="00C77121" w:rsidP="00C77121">
      <w:pPr>
        <w:pStyle w:val="ListParagraph"/>
        <w:numPr>
          <w:ilvl w:val="0"/>
          <w:numId w:val="11"/>
        </w:numPr>
        <w:rPr>
          <w:rFonts w:cs="Arial"/>
          <w:sz w:val="18"/>
          <w:szCs w:val="18"/>
          <w:lang w:val="en-GB"/>
        </w:rPr>
      </w:pPr>
      <w:r>
        <w:rPr>
          <w:rFonts w:cs="Arial"/>
          <w:sz w:val="18"/>
          <w:szCs w:val="18"/>
          <w:lang w:val="en-GB"/>
        </w:rPr>
        <w:t>20151207</w:t>
      </w:r>
    </w:p>
    <w:p w14:paraId="6B0241CC" w14:textId="34A7F901" w:rsidR="00C77121" w:rsidRDefault="00826CF1" w:rsidP="00C77121">
      <w:pPr>
        <w:pStyle w:val="ListParagraph"/>
        <w:numPr>
          <w:ilvl w:val="1"/>
          <w:numId w:val="11"/>
        </w:numPr>
        <w:rPr>
          <w:rFonts w:cs="Arial"/>
          <w:sz w:val="18"/>
          <w:szCs w:val="18"/>
          <w:lang w:val="en-GB"/>
        </w:rPr>
      </w:pPr>
      <w:r>
        <w:rPr>
          <w:rFonts w:cs="Arial"/>
          <w:sz w:val="18"/>
          <w:szCs w:val="18"/>
          <w:lang w:val="en-GB"/>
        </w:rPr>
        <w:t>CATE announcement to look into Spectrum Archive (tape mimicking filesystems).</w:t>
      </w:r>
    </w:p>
    <w:p w14:paraId="52CA4438" w14:textId="506E7EB9" w:rsidR="00826CF1" w:rsidRDefault="00826CF1" w:rsidP="00C77121">
      <w:pPr>
        <w:pStyle w:val="ListParagraph"/>
        <w:numPr>
          <w:ilvl w:val="1"/>
          <w:numId w:val="11"/>
        </w:numPr>
        <w:rPr>
          <w:rFonts w:cs="Arial"/>
          <w:sz w:val="18"/>
          <w:szCs w:val="18"/>
          <w:lang w:val="en-GB"/>
        </w:rPr>
      </w:pPr>
      <w:r>
        <w:rPr>
          <w:rFonts w:cs="Arial"/>
          <w:sz w:val="18"/>
          <w:szCs w:val="18"/>
          <w:lang w:val="en-GB"/>
        </w:rPr>
        <w:t>Communicate with the KDB team for their options but leaning into the disk solution.</w:t>
      </w:r>
    </w:p>
    <w:p w14:paraId="04831990" w14:textId="11A00F62" w:rsidR="00C03EF3" w:rsidRDefault="00C03EF3" w:rsidP="00C03EF3">
      <w:pPr>
        <w:pStyle w:val="ListParagraph"/>
        <w:numPr>
          <w:ilvl w:val="0"/>
          <w:numId w:val="11"/>
        </w:numPr>
        <w:rPr>
          <w:rFonts w:cs="Arial"/>
          <w:sz w:val="18"/>
          <w:szCs w:val="18"/>
          <w:lang w:val="en-GB"/>
        </w:rPr>
      </w:pPr>
      <w:r>
        <w:rPr>
          <w:rFonts w:cs="Arial"/>
          <w:sz w:val="18"/>
          <w:szCs w:val="18"/>
          <w:lang w:val="en-GB"/>
        </w:rPr>
        <w:t>20160111</w:t>
      </w:r>
    </w:p>
    <w:p w14:paraId="390BB809" w14:textId="77777777" w:rsidR="00C03EF3" w:rsidRPr="002E7478" w:rsidRDefault="00C03EF3" w:rsidP="00C03EF3">
      <w:pPr>
        <w:pStyle w:val="ListParagraph"/>
        <w:numPr>
          <w:ilvl w:val="1"/>
          <w:numId w:val="11"/>
        </w:numPr>
        <w:rPr>
          <w:rFonts w:cs="Arial"/>
          <w:sz w:val="18"/>
          <w:szCs w:val="18"/>
          <w:lang w:val="en-GB"/>
        </w:rPr>
      </w:pPr>
    </w:p>
    <w:p w14:paraId="4D3385CD" w14:textId="77777777" w:rsidR="00E515B5" w:rsidRPr="001E240D" w:rsidRDefault="00E515B5" w:rsidP="0073673F">
      <w:pPr>
        <w:ind w:left="360"/>
        <w:rPr>
          <w:rFonts w:cs="Arial"/>
          <w:sz w:val="18"/>
          <w:szCs w:val="18"/>
          <w:lang w:val="en-GB"/>
        </w:rPr>
      </w:pPr>
    </w:p>
    <w:p w14:paraId="2ED730F1" w14:textId="4CB22F2F" w:rsidR="0073673F" w:rsidRPr="001E240D" w:rsidRDefault="00A82D57" w:rsidP="0073673F">
      <w:pPr>
        <w:rPr>
          <w:rFonts w:cs="Arial"/>
          <w:b/>
          <w:sz w:val="18"/>
          <w:szCs w:val="18"/>
          <w:lang w:val="en-GB"/>
        </w:rPr>
      </w:pPr>
      <w:r>
        <w:rPr>
          <w:rFonts w:cs="Arial"/>
          <w:b/>
          <w:sz w:val="18"/>
          <w:szCs w:val="18"/>
          <w:lang w:val="en-GB"/>
        </w:rPr>
        <w:t>Figure 9</w:t>
      </w:r>
      <w:r w:rsidR="0073673F" w:rsidRPr="001E240D">
        <w:rPr>
          <w:rFonts w:cs="Arial"/>
          <w:b/>
          <w:sz w:val="18"/>
          <w:szCs w:val="18"/>
          <w:lang w:val="en-GB"/>
        </w:rPr>
        <w:t xml:space="preserve"> - “Bronze” Storage:</w:t>
      </w:r>
    </w:p>
    <w:p w14:paraId="54E3BB26" w14:textId="77777777" w:rsidR="00F05F7C" w:rsidRDefault="00F05F7C" w:rsidP="0073673F">
      <w:pPr>
        <w:rPr>
          <w:rFonts w:cs="Arial"/>
          <w:sz w:val="18"/>
          <w:szCs w:val="18"/>
          <w:lang w:val="en-GB"/>
        </w:rPr>
      </w:pPr>
    </w:p>
    <w:tbl>
      <w:tblPr>
        <w:tblW w:w="14523" w:type="dxa"/>
        <w:tblInd w:w="93" w:type="dxa"/>
        <w:tblLook w:val="04A0" w:firstRow="1" w:lastRow="0" w:firstColumn="1" w:lastColumn="0" w:noHBand="0" w:noVBand="1"/>
      </w:tblPr>
      <w:tblGrid>
        <w:gridCol w:w="766"/>
        <w:gridCol w:w="1822"/>
        <w:gridCol w:w="778"/>
        <w:gridCol w:w="1532"/>
        <w:gridCol w:w="751"/>
        <w:gridCol w:w="1700"/>
        <w:gridCol w:w="751"/>
        <w:gridCol w:w="1504"/>
        <w:gridCol w:w="751"/>
        <w:gridCol w:w="660"/>
        <w:gridCol w:w="849"/>
        <w:gridCol w:w="1309"/>
        <w:gridCol w:w="1350"/>
      </w:tblGrid>
      <w:tr w:rsidR="00C77121" w:rsidRPr="00C77121" w14:paraId="1C18067C" w14:textId="77777777" w:rsidTr="00C77121">
        <w:trPr>
          <w:trHeight w:val="70"/>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A9F19B"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Location</w:t>
            </w:r>
          </w:p>
        </w:tc>
        <w:tc>
          <w:tcPr>
            <w:tcW w:w="1822" w:type="dxa"/>
            <w:tcBorders>
              <w:top w:val="single" w:sz="4" w:space="0" w:color="auto"/>
              <w:left w:val="nil"/>
              <w:bottom w:val="single" w:sz="4" w:space="0" w:color="auto"/>
              <w:right w:val="single" w:sz="4" w:space="0" w:color="auto"/>
            </w:tcBorders>
            <w:shd w:val="clear" w:color="auto" w:fill="auto"/>
            <w:noWrap/>
            <w:vAlign w:val="bottom"/>
            <w:hideMark/>
          </w:tcPr>
          <w:p w14:paraId="29A67D42"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Array</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14:paraId="73201E6C"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Volumes</w:t>
            </w:r>
          </w:p>
        </w:tc>
        <w:tc>
          <w:tcPr>
            <w:tcW w:w="1532" w:type="dxa"/>
            <w:tcBorders>
              <w:top w:val="single" w:sz="4" w:space="0" w:color="auto"/>
              <w:left w:val="nil"/>
              <w:bottom w:val="single" w:sz="4" w:space="0" w:color="auto"/>
              <w:right w:val="single" w:sz="4" w:space="0" w:color="auto"/>
            </w:tcBorders>
            <w:shd w:val="clear" w:color="auto" w:fill="auto"/>
            <w:noWrap/>
            <w:vAlign w:val="bottom"/>
            <w:hideMark/>
          </w:tcPr>
          <w:p w14:paraId="323C0015"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Allocated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42DC0038"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0D012EFA"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Unallocated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0173DD01"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1504" w:type="dxa"/>
            <w:tcBorders>
              <w:top w:val="single" w:sz="4" w:space="0" w:color="auto"/>
              <w:left w:val="nil"/>
              <w:bottom w:val="single" w:sz="4" w:space="0" w:color="auto"/>
              <w:right w:val="single" w:sz="4" w:space="0" w:color="auto"/>
            </w:tcBorders>
            <w:shd w:val="clear" w:color="auto" w:fill="auto"/>
            <w:noWrap/>
            <w:vAlign w:val="bottom"/>
            <w:hideMark/>
          </w:tcPr>
          <w:p w14:paraId="54F21AF8"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Reserved Capacity (TB)</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6701915B"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to Total</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42323FA1"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Total</w:t>
            </w:r>
          </w:p>
        </w:tc>
        <w:tc>
          <w:tcPr>
            <w:tcW w:w="849" w:type="dxa"/>
            <w:tcBorders>
              <w:top w:val="single" w:sz="4" w:space="0" w:color="auto"/>
              <w:left w:val="nil"/>
              <w:bottom w:val="single" w:sz="4" w:space="0" w:color="auto"/>
              <w:right w:val="single" w:sz="4" w:space="0" w:color="auto"/>
            </w:tcBorders>
            <w:shd w:val="clear" w:color="auto" w:fill="auto"/>
            <w:noWrap/>
            <w:vAlign w:val="bottom"/>
            <w:hideMark/>
          </w:tcPr>
          <w:p w14:paraId="1CBFC8B9"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Full Total</w:t>
            </w:r>
          </w:p>
        </w:tc>
        <w:tc>
          <w:tcPr>
            <w:tcW w:w="1309" w:type="dxa"/>
            <w:tcBorders>
              <w:top w:val="single" w:sz="4" w:space="0" w:color="auto"/>
              <w:left w:val="nil"/>
              <w:bottom w:val="single" w:sz="4" w:space="0" w:color="auto"/>
              <w:right w:val="single" w:sz="4" w:space="0" w:color="auto"/>
            </w:tcBorders>
            <w:shd w:val="clear" w:color="auto" w:fill="auto"/>
            <w:noWrap/>
            <w:vAlign w:val="bottom"/>
            <w:hideMark/>
          </w:tcPr>
          <w:p w14:paraId="048434C2"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Total Less Reserved</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5EE897E5"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 Full Less Reserved</w:t>
            </w:r>
          </w:p>
        </w:tc>
      </w:tr>
      <w:tr w:rsidR="00C77121" w:rsidRPr="00C77121" w14:paraId="5A1F5056" w14:textId="77777777" w:rsidTr="00DD6867">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60BD71CD"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5EC3AC7F" w14:textId="77777777" w:rsidR="00C77121" w:rsidRPr="00C77121" w:rsidRDefault="00C77121" w:rsidP="00DD6867">
            <w:pPr>
              <w:rPr>
                <w:rFonts w:ascii="Calibri" w:hAnsi="Calibri" w:cs="Calibri"/>
                <w:color w:val="000000"/>
                <w:sz w:val="14"/>
                <w:szCs w:val="14"/>
              </w:rPr>
            </w:pPr>
            <w:r w:rsidRPr="00C77121">
              <w:rPr>
                <w:rFonts w:ascii="Calibri" w:hAnsi="Calibri" w:cs="Calibri"/>
                <w:color w:val="000000"/>
                <w:sz w:val="14"/>
                <w:szCs w:val="14"/>
              </w:rPr>
              <w:t>HUSVM_GBOKH010N0204</w:t>
            </w:r>
          </w:p>
        </w:tc>
        <w:tc>
          <w:tcPr>
            <w:tcW w:w="778" w:type="dxa"/>
            <w:tcBorders>
              <w:top w:val="nil"/>
              <w:left w:val="nil"/>
              <w:bottom w:val="single" w:sz="4" w:space="0" w:color="auto"/>
              <w:right w:val="single" w:sz="4" w:space="0" w:color="auto"/>
            </w:tcBorders>
            <w:shd w:val="clear" w:color="auto" w:fill="auto"/>
            <w:noWrap/>
            <w:vAlign w:val="bottom"/>
            <w:hideMark/>
          </w:tcPr>
          <w:p w14:paraId="13BD7AFA"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974</w:t>
            </w:r>
          </w:p>
        </w:tc>
        <w:tc>
          <w:tcPr>
            <w:tcW w:w="1532" w:type="dxa"/>
            <w:tcBorders>
              <w:top w:val="nil"/>
              <w:left w:val="nil"/>
              <w:bottom w:val="single" w:sz="4" w:space="0" w:color="auto"/>
              <w:right w:val="single" w:sz="4" w:space="0" w:color="auto"/>
            </w:tcBorders>
            <w:shd w:val="clear" w:color="auto" w:fill="auto"/>
            <w:noWrap/>
            <w:vAlign w:val="bottom"/>
            <w:hideMark/>
          </w:tcPr>
          <w:p w14:paraId="67237F71"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33.15</w:t>
            </w:r>
          </w:p>
        </w:tc>
        <w:tc>
          <w:tcPr>
            <w:tcW w:w="751" w:type="dxa"/>
            <w:tcBorders>
              <w:top w:val="nil"/>
              <w:left w:val="nil"/>
              <w:bottom w:val="single" w:sz="4" w:space="0" w:color="auto"/>
              <w:right w:val="single" w:sz="4" w:space="0" w:color="auto"/>
            </w:tcBorders>
            <w:shd w:val="clear" w:color="auto" w:fill="auto"/>
            <w:noWrap/>
            <w:vAlign w:val="bottom"/>
            <w:hideMark/>
          </w:tcPr>
          <w:p w14:paraId="57DCFBD9"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45.57%</w:t>
            </w:r>
          </w:p>
        </w:tc>
        <w:tc>
          <w:tcPr>
            <w:tcW w:w="1700" w:type="dxa"/>
            <w:tcBorders>
              <w:top w:val="nil"/>
              <w:left w:val="nil"/>
              <w:bottom w:val="single" w:sz="4" w:space="0" w:color="auto"/>
              <w:right w:val="single" w:sz="4" w:space="0" w:color="auto"/>
            </w:tcBorders>
            <w:shd w:val="clear" w:color="auto" w:fill="auto"/>
            <w:noWrap/>
            <w:vAlign w:val="bottom"/>
            <w:hideMark/>
          </w:tcPr>
          <w:p w14:paraId="53B69FF4"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1.36</w:t>
            </w:r>
          </w:p>
        </w:tc>
        <w:tc>
          <w:tcPr>
            <w:tcW w:w="751" w:type="dxa"/>
            <w:tcBorders>
              <w:top w:val="nil"/>
              <w:left w:val="nil"/>
              <w:bottom w:val="single" w:sz="4" w:space="0" w:color="auto"/>
              <w:right w:val="single" w:sz="4" w:space="0" w:color="auto"/>
            </w:tcBorders>
            <w:shd w:val="clear" w:color="auto" w:fill="auto"/>
            <w:noWrap/>
            <w:vAlign w:val="bottom"/>
            <w:hideMark/>
          </w:tcPr>
          <w:p w14:paraId="2023319A"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1.87%</w:t>
            </w:r>
          </w:p>
        </w:tc>
        <w:tc>
          <w:tcPr>
            <w:tcW w:w="1504" w:type="dxa"/>
            <w:tcBorders>
              <w:top w:val="nil"/>
              <w:left w:val="nil"/>
              <w:bottom w:val="single" w:sz="4" w:space="0" w:color="auto"/>
              <w:right w:val="single" w:sz="4" w:space="0" w:color="auto"/>
            </w:tcBorders>
            <w:shd w:val="clear" w:color="auto" w:fill="auto"/>
            <w:noWrap/>
            <w:vAlign w:val="bottom"/>
            <w:hideMark/>
          </w:tcPr>
          <w:p w14:paraId="0132B23F"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38.23</w:t>
            </w:r>
          </w:p>
        </w:tc>
        <w:tc>
          <w:tcPr>
            <w:tcW w:w="751" w:type="dxa"/>
            <w:tcBorders>
              <w:top w:val="nil"/>
              <w:left w:val="nil"/>
              <w:bottom w:val="single" w:sz="4" w:space="0" w:color="auto"/>
              <w:right w:val="single" w:sz="4" w:space="0" w:color="auto"/>
            </w:tcBorders>
            <w:shd w:val="clear" w:color="auto" w:fill="auto"/>
            <w:noWrap/>
            <w:vAlign w:val="bottom"/>
            <w:hideMark/>
          </w:tcPr>
          <w:p w14:paraId="10ECD170"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52.56%</w:t>
            </w:r>
          </w:p>
        </w:tc>
        <w:tc>
          <w:tcPr>
            <w:tcW w:w="660" w:type="dxa"/>
            <w:tcBorders>
              <w:top w:val="nil"/>
              <w:left w:val="nil"/>
              <w:bottom w:val="single" w:sz="4" w:space="0" w:color="auto"/>
              <w:right w:val="single" w:sz="4" w:space="0" w:color="auto"/>
            </w:tcBorders>
            <w:shd w:val="clear" w:color="auto" w:fill="auto"/>
            <w:noWrap/>
            <w:vAlign w:val="bottom"/>
            <w:hideMark/>
          </w:tcPr>
          <w:p w14:paraId="682B7227"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72.74</w:t>
            </w:r>
          </w:p>
        </w:tc>
        <w:tc>
          <w:tcPr>
            <w:tcW w:w="849" w:type="dxa"/>
            <w:tcBorders>
              <w:top w:val="nil"/>
              <w:left w:val="nil"/>
              <w:bottom w:val="single" w:sz="4" w:space="0" w:color="auto"/>
              <w:right w:val="single" w:sz="4" w:space="0" w:color="auto"/>
            </w:tcBorders>
            <w:shd w:val="clear" w:color="auto" w:fill="auto"/>
            <w:noWrap/>
            <w:vAlign w:val="bottom"/>
            <w:hideMark/>
          </w:tcPr>
          <w:p w14:paraId="65C73DE9"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98.13%</w:t>
            </w:r>
          </w:p>
        </w:tc>
        <w:tc>
          <w:tcPr>
            <w:tcW w:w="1309" w:type="dxa"/>
            <w:tcBorders>
              <w:top w:val="nil"/>
              <w:left w:val="nil"/>
              <w:bottom w:val="single" w:sz="4" w:space="0" w:color="auto"/>
              <w:right w:val="single" w:sz="4" w:space="0" w:color="auto"/>
            </w:tcBorders>
            <w:shd w:val="clear" w:color="auto" w:fill="auto"/>
            <w:noWrap/>
            <w:vAlign w:val="bottom"/>
            <w:hideMark/>
          </w:tcPr>
          <w:p w14:paraId="279EFFEB"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34.51</w:t>
            </w:r>
          </w:p>
        </w:tc>
        <w:tc>
          <w:tcPr>
            <w:tcW w:w="1350" w:type="dxa"/>
            <w:tcBorders>
              <w:top w:val="nil"/>
              <w:left w:val="nil"/>
              <w:bottom w:val="single" w:sz="4" w:space="0" w:color="auto"/>
              <w:right w:val="single" w:sz="4" w:space="0" w:color="auto"/>
            </w:tcBorders>
            <w:shd w:val="clear" w:color="auto" w:fill="auto"/>
            <w:noWrap/>
            <w:vAlign w:val="bottom"/>
            <w:hideMark/>
          </w:tcPr>
          <w:p w14:paraId="19CC9FE8"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45.57%</w:t>
            </w:r>
          </w:p>
        </w:tc>
      </w:tr>
      <w:tr w:rsidR="00C77121" w:rsidRPr="00C77121" w14:paraId="25F97E29" w14:textId="77777777" w:rsidTr="00DD6867">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7E59D0E6"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RDC</w:t>
            </w:r>
          </w:p>
        </w:tc>
        <w:tc>
          <w:tcPr>
            <w:tcW w:w="1822" w:type="dxa"/>
            <w:tcBorders>
              <w:top w:val="nil"/>
              <w:left w:val="nil"/>
              <w:bottom w:val="single" w:sz="4" w:space="0" w:color="auto"/>
              <w:right w:val="single" w:sz="4" w:space="0" w:color="auto"/>
            </w:tcBorders>
            <w:shd w:val="clear" w:color="auto" w:fill="auto"/>
            <w:noWrap/>
            <w:vAlign w:val="bottom"/>
            <w:hideMark/>
          </w:tcPr>
          <w:p w14:paraId="56B009B4" w14:textId="77777777" w:rsidR="00C77121" w:rsidRPr="00C77121" w:rsidRDefault="00C77121" w:rsidP="00DD6867">
            <w:pPr>
              <w:rPr>
                <w:rFonts w:ascii="Calibri" w:hAnsi="Calibri" w:cs="Calibri"/>
                <w:color w:val="000000"/>
                <w:sz w:val="14"/>
                <w:szCs w:val="14"/>
              </w:rPr>
            </w:pPr>
            <w:r w:rsidRPr="00C77121">
              <w:rPr>
                <w:rFonts w:ascii="Calibri" w:hAnsi="Calibri" w:cs="Calibri"/>
                <w:color w:val="000000"/>
                <w:sz w:val="14"/>
                <w:szCs w:val="14"/>
              </w:rPr>
              <w:t>HUSVM_GBOQH010N0214</w:t>
            </w:r>
          </w:p>
        </w:tc>
        <w:tc>
          <w:tcPr>
            <w:tcW w:w="778" w:type="dxa"/>
            <w:tcBorders>
              <w:top w:val="nil"/>
              <w:left w:val="nil"/>
              <w:bottom w:val="single" w:sz="4" w:space="0" w:color="auto"/>
              <w:right w:val="single" w:sz="4" w:space="0" w:color="auto"/>
            </w:tcBorders>
            <w:shd w:val="clear" w:color="auto" w:fill="auto"/>
            <w:noWrap/>
            <w:vAlign w:val="bottom"/>
            <w:hideMark/>
          </w:tcPr>
          <w:p w14:paraId="3A712BDD"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309</w:t>
            </w:r>
          </w:p>
        </w:tc>
        <w:tc>
          <w:tcPr>
            <w:tcW w:w="1532" w:type="dxa"/>
            <w:tcBorders>
              <w:top w:val="nil"/>
              <w:left w:val="nil"/>
              <w:bottom w:val="single" w:sz="4" w:space="0" w:color="auto"/>
              <w:right w:val="single" w:sz="4" w:space="0" w:color="auto"/>
            </w:tcBorders>
            <w:shd w:val="clear" w:color="auto" w:fill="auto"/>
            <w:noWrap/>
            <w:vAlign w:val="bottom"/>
            <w:hideMark/>
          </w:tcPr>
          <w:p w14:paraId="22AC7F39"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71.68</w:t>
            </w:r>
          </w:p>
        </w:tc>
        <w:tc>
          <w:tcPr>
            <w:tcW w:w="751" w:type="dxa"/>
            <w:tcBorders>
              <w:top w:val="nil"/>
              <w:left w:val="nil"/>
              <w:bottom w:val="single" w:sz="4" w:space="0" w:color="auto"/>
              <w:right w:val="single" w:sz="4" w:space="0" w:color="auto"/>
            </w:tcBorders>
            <w:shd w:val="clear" w:color="auto" w:fill="auto"/>
            <w:noWrap/>
            <w:vAlign w:val="bottom"/>
            <w:hideMark/>
          </w:tcPr>
          <w:p w14:paraId="4E99818D"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49.53%</w:t>
            </w:r>
          </w:p>
        </w:tc>
        <w:tc>
          <w:tcPr>
            <w:tcW w:w="1700" w:type="dxa"/>
            <w:tcBorders>
              <w:top w:val="nil"/>
              <w:left w:val="nil"/>
              <w:bottom w:val="single" w:sz="4" w:space="0" w:color="auto"/>
              <w:right w:val="single" w:sz="4" w:space="0" w:color="auto"/>
            </w:tcBorders>
            <w:shd w:val="clear" w:color="auto" w:fill="auto"/>
            <w:noWrap/>
            <w:vAlign w:val="bottom"/>
            <w:hideMark/>
          </w:tcPr>
          <w:p w14:paraId="720BE1E0"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0.00035437</w:t>
            </w:r>
          </w:p>
        </w:tc>
        <w:tc>
          <w:tcPr>
            <w:tcW w:w="751" w:type="dxa"/>
            <w:tcBorders>
              <w:top w:val="nil"/>
              <w:left w:val="nil"/>
              <w:bottom w:val="single" w:sz="4" w:space="0" w:color="auto"/>
              <w:right w:val="single" w:sz="4" w:space="0" w:color="auto"/>
            </w:tcBorders>
            <w:shd w:val="clear" w:color="auto" w:fill="auto"/>
            <w:noWrap/>
            <w:vAlign w:val="bottom"/>
            <w:hideMark/>
          </w:tcPr>
          <w:p w14:paraId="4CE53E8B"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0.00%</w:t>
            </w:r>
          </w:p>
        </w:tc>
        <w:tc>
          <w:tcPr>
            <w:tcW w:w="1504" w:type="dxa"/>
            <w:tcBorders>
              <w:top w:val="nil"/>
              <w:left w:val="nil"/>
              <w:bottom w:val="single" w:sz="4" w:space="0" w:color="auto"/>
              <w:right w:val="single" w:sz="4" w:space="0" w:color="auto"/>
            </w:tcBorders>
            <w:shd w:val="clear" w:color="auto" w:fill="auto"/>
            <w:noWrap/>
            <w:vAlign w:val="bottom"/>
            <w:hideMark/>
          </w:tcPr>
          <w:p w14:paraId="119D3131"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73.04</w:t>
            </w:r>
          </w:p>
        </w:tc>
        <w:tc>
          <w:tcPr>
            <w:tcW w:w="751" w:type="dxa"/>
            <w:tcBorders>
              <w:top w:val="nil"/>
              <w:left w:val="nil"/>
              <w:bottom w:val="single" w:sz="4" w:space="0" w:color="auto"/>
              <w:right w:val="single" w:sz="4" w:space="0" w:color="auto"/>
            </w:tcBorders>
            <w:shd w:val="clear" w:color="auto" w:fill="auto"/>
            <w:noWrap/>
            <w:vAlign w:val="bottom"/>
            <w:hideMark/>
          </w:tcPr>
          <w:p w14:paraId="5674DE58"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50.47%</w:t>
            </w:r>
          </w:p>
        </w:tc>
        <w:tc>
          <w:tcPr>
            <w:tcW w:w="660" w:type="dxa"/>
            <w:tcBorders>
              <w:top w:val="nil"/>
              <w:left w:val="nil"/>
              <w:bottom w:val="single" w:sz="4" w:space="0" w:color="auto"/>
              <w:right w:val="single" w:sz="4" w:space="0" w:color="auto"/>
            </w:tcBorders>
            <w:shd w:val="clear" w:color="auto" w:fill="auto"/>
            <w:noWrap/>
            <w:vAlign w:val="bottom"/>
            <w:hideMark/>
          </w:tcPr>
          <w:p w14:paraId="5C82C2FD"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144.72</w:t>
            </w:r>
          </w:p>
        </w:tc>
        <w:tc>
          <w:tcPr>
            <w:tcW w:w="849" w:type="dxa"/>
            <w:tcBorders>
              <w:top w:val="nil"/>
              <w:left w:val="nil"/>
              <w:bottom w:val="single" w:sz="4" w:space="0" w:color="auto"/>
              <w:right w:val="single" w:sz="4" w:space="0" w:color="auto"/>
            </w:tcBorders>
            <w:shd w:val="clear" w:color="auto" w:fill="auto"/>
            <w:noWrap/>
            <w:vAlign w:val="bottom"/>
            <w:hideMark/>
          </w:tcPr>
          <w:p w14:paraId="1F7F48C4"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100.00%</w:t>
            </w:r>
          </w:p>
        </w:tc>
        <w:tc>
          <w:tcPr>
            <w:tcW w:w="1309" w:type="dxa"/>
            <w:tcBorders>
              <w:top w:val="nil"/>
              <w:left w:val="nil"/>
              <w:bottom w:val="single" w:sz="4" w:space="0" w:color="auto"/>
              <w:right w:val="single" w:sz="4" w:space="0" w:color="auto"/>
            </w:tcBorders>
            <w:shd w:val="clear" w:color="auto" w:fill="auto"/>
            <w:noWrap/>
            <w:vAlign w:val="bottom"/>
            <w:hideMark/>
          </w:tcPr>
          <w:p w14:paraId="71174D69"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71.68</w:t>
            </w:r>
          </w:p>
        </w:tc>
        <w:tc>
          <w:tcPr>
            <w:tcW w:w="1350" w:type="dxa"/>
            <w:tcBorders>
              <w:top w:val="nil"/>
              <w:left w:val="nil"/>
              <w:bottom w:val="single" w:sz="4" w:space="0" w:color="auto"/>
              <w:right w:val="single" w:sz="4" w:space="0" w:color="auto"/>
            </w:tcBorders>
            <w:shd w:val="clear" w:color="auto" w:fill="auto"/>
            <w:noWrap/>
            <w:vAlign w:val="bottom"/>
            <w:hideMark/>
          </w:tcPr>
          <w:p w14:paraId="2601968E"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49.53%</w:t>
            </w:r>
          </w:p>
        </w:tc>
      </w:tr>
      <w:tr w:rsidR="00C77121" w:rsidRPr="00C77121" w14:paraId="72E72789" w14:textId="77777777" w:rsidTr="00C77121">
        <w:trPr>
          <w:trHeight w:val="70"/>
        </w:trPr>
        <w:tc>
          <w:tcPr>
            <w:tcW w:w="766" w:type="dxa"/>
            <w:tcBorders>
              <w:top w:val="nil"/>
              <w:left w:val="single" w:sz="4" w:space="0" w:color="auto"/>
              <w:bottom w:val="single" w:sz="4" w:space="0" w:color="auto"/>
              <w:right w:val="single" w:sz="4" w:space="0" w:color="auto"/>
            </w:tcBorders>
            <w:shd w:val="clear" w:color="auto" w:fill="auto"/>
            <w:noWrap/>
            <w:vAlign w:val="bottom"/>
            <w:hideMark/>
          </w:tcPr>
          <w:p w14:paraId="28625781" w14:textId="77777777" w:rsidR="00C77121" w:rsidRPr="00C77121" w:rsidRDefault="00C77121" w:rsidP="00DD6867">
            <w:pPr>
              <w:jc w:val="center"/>
              <w:rPr>
                <w:rFonts w:ascii="Calibri" w:hAnsi="Calibri" w:cs="Calibri"/>
                <w:color w:val="000000"/>
                <w:sz w:val="14"/>
                <w:szCs w:val="14"/>
              </w:rPr>
            </w:pPr>
            <w:r w:rsidRPr="00C77121">
              <w:rPr>
                <w:rFonts w:ascii="Calibri" w:hAnsi="Calibri" w:cs="Calibri"/>
                <w:color w:val="000000"/>
                <w:sz w:val="14"/>
                <w:szCs w:val="14"/>
              </w:rPr>
              <w:t>FDC</w:t>
            </w:r>
          </w:p>
        </w:tc>
        <w:tc>
          <w:tcPr>
            <w:tcW w:w="1822" w:type="dxa"/>
            <w:tcBorders>
              <w:top w:val="nil"/>
              <w:left w:val="nil"/>
              <w:bottom w:val="single" w:sz="4" w:space="0" w:color="auto"/>
              <w:right w:val="single" w:sz="4" w:space="0" w:color="auto"/>
            </w:tcBorders>
            <w:shd w:val="clear" w:color="auto" w:fill="auto"/>
            <w:noWrap/>
            <w:vAlign w:val="bottom"/>
            <w:hideMark/>
          </w:tcPr>
          <w:p w14:paraId="5FC3B3D2" w14:textId="77777777" w:rsidR="00C77121" w:rsidRPr="00C77121" w:rsidRDefault="00C77121" w:rsidP="00DD6867">
            <w:pPr>
              <w:rPr>
                <w:rFonts w:ascii="Calibri" w:hAnsi="Calibri" w:cs="Calibri"/>
                <w:color w:val="000000"/>
                <w:sz w:val="14"/>
                <w:szCs w:val="14"/>
              </w:rPr>
            </w:pPr>
            <w:r w:rsidRPr="00C77121">
              <w:rPr>
                <w:rFonts w:ascii="Calibri" w:hAnsi="Calibri" w:cs="Calibri"/>
                <w:color w:val="000000"/>
                <w:sz w:val="14"/>
                <w:szCs w:val="14"/>
              </w:rPr>
              <w:t>HUSVM_DEOLH010N0516</w:t>
            </w:r>
          </w:p>
        </w:tc>
        <w:tc>
          <w:tcPr>
            <w:tcW w:w="778" w:type="dxa"/>
            <w:tcBorders>
              <w:top w:val="nil"/>
              <w:left w:val="nil"/>
              <w:bottom w:val="single" w:sz="4" w:space="0" w:color="auto"/>
              <w:right w:val="single" w:sz="4" w:space="0" w:color="auto"/>
            </w:tcBorders>
            <w:shd w:val="clear" w:color="auto" w:fill="auto"/>
            <w:noWrap/>
            <w:vAlign w:val="bottom"/>
            <w:hideMark/>
          </w:tcPr>
          <w:p w14:paraId="71D675D3"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501</w:t>
            </w:r>
          </w:p>
        </w:tc>
        <w:tc>
          <w:tcPr>
            <w:tcW w:w="1532" w:type="dxa"/>
            <w:tcBorders>
              <w:top w:val="nil"/>
              <w:left w:val="nil"/>
              <w:bottom w:val="single" w:sz="4" w:space="0" w:color="auto"/>
              <w:right w:val="single" w:sz="4" w:space="0" w:color="auto"/>
            </w:tcBorders>
            <w:shd w:val="clear" w:color="auto" w:fill="auto"/>
            <w:noWrap/>
            <w:vAlign w:val="bottom"/>
            <w:hideMark/>
          </w:tcPr>
          <w:p w14:paraId="4B730721"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15.24</w:t>
            </w:r>
          </w:p>
        </w:tc>
        <w:tc>
          <w:tcPr>
            <w:tcW w:w="751" w:type="dxa"/>
            <w:tcBorders>
              <w:top w:val="nil"/>
              <w:left w:val="nil"/>
              <w:bottom w:val="single" w:sz="4" w:space="0" w:color="auto"/>
              <w:right w:val="single" w:sz="4" w:space="0" w:color="auto"/>
            </w:tcBorders>
            <w:shd w:val="clear" w:color="auto" w:fill="auto"/>
            <w:noWrap/>
            <w:vAlign w:val="bottom"/>
            <w:hideMark/>
          </w:tcPr>
          <w:p w14:paraId="16E550FC"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28.58%</w:t>
            </w:r>
          </w:p>
        </w:tc>
        <w:tc>
          <w:tcPr>
            <w:tcW w:w="1700" w:type="dxa"/>
            <w:tcBorders>
              <w:top w:val="nil"/>
              <w:left w:val="nil"/>
              <w:bottom w:val="single" w:sz="4" w:space="0" w:color="auto"/>
              <w:right w:val="single" w:sz="4" w:space="0" w:color="auto"/>
            </w:tcBorders>
            <w:shd w:val="clear" w:color="auto" w:fill="auto"/>
            <w:noWrap/>
            <w:vAlign w:val="bottom"/>
            <w:hideMark/>
          </w:tcPr>
          <w:p w14:paraId="76609EC6"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0.04442</w:t>
            </w:r>
          </w:p>
        </w:tc>
        <w:tc>
          <w:tcPr>
            <w:tcW w:w="751" w:type="dxa"/>
            <w:tcBorders>
              <w:top w:val="nil"/>
              <w:left w:val="nil"/>
              <w:bottom w:val="single" w:sz="4" w:space="0" w:color="auto"/>
              <w:right w:val="single" w:sz="4" w:space="0" w:color="auto"/>
            </w:tcBorders>
            <w:shd w:val="clear" w:color="auto" w:fill="auto"/>
            <w:noWrap/>
            <w:vAlign w:val="bottom"/>
            <w:hideMark/>
          </w:tcPr>
          <w:p w14:paraId="73B7F9DA"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0.08%</w:t>
            </w:r>
          </w:p>
        </w:tc>
        <w:tc>
          <w:tcPr>
            <w:tcW w:w="1504" w:type="dxa"/>
            <w:tcBorders>
              <w:top w:val="nil"/>
              <w:left w:val="nil"/>
              <w:bottom w:val="single" w:sz="4" w:space="0" w:color="auto"/>
              <w:right w:val="single" w:sz="4" w:space="0" w:color="auto"/>
            </w:tcBorders>
            <w:shd w:val="clear" w:color="auto" w:fill="auto"/>
            <w:noWrap/>
            <w:vAlign w:val="bottom"/>
            <w:hideMark/>
          </w:tcPr>
          <w:p w14:paraId="73F91DFF"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38.04</w:t>
            </w:r>
          </w:p>
        </w:tc>
        <w:tc>
          <w:tcPr>
            <w:tcW w:w="751" w:type="dxa"/>
            <w:tcBorders>
              <w:top w:val="nil"/>
              <w:left w:val="nil"/>
              <w:bottom w:val="single" w:sz="4" w:space="0" w:color="auto"/>
              <w:right w:val="single" w:sz="4" w:space="0" w:color="auto"/>
            </w:tcBorders>
            <w:shd w:val="clear" w:color="auto" w:fill="auto"/>
            <w:noWrap/>
            <w:vAlign w:val="bottom"/>
            <w:hideMark/>
          </w:tcPr>
          <w:p w14:paraId="3700BEF1"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71.34%</w:t>
            </w:r>
          </w:p>
        </w:tc>
        <w:tc>
          <w:tcPr>
            <w:tcW w:w="660" w:type="dxa"/>
            <w:tcBorders>
              <w:top w:val="nil"/>
              <w:left w:val="nil"/>
              <w:bottom w:val="single" w:sz="4" w:space="0" w:color="auto"/>
              <w:right w:val="single" w:sz="4" w:space="0" w:color="auto"/>
            </w:tcBorders>
            <w:shd w:val="clear" w:color="auto" w:fill="auto"/>
            <w:noWrap/>
            <w:vAlign w:val="bottom"/>
            <w:hideMark/>
          </w:tcPr>
          <w:p w14:paraId="32A9EE68"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53.32</w:t>
            </w:r>
          </w:p>
        </w:tc>
        <w:tc>
          <w:tcPr>
            <w:tcW w:w="849" w:type="dxa"/>
            <w:tcBorders>
              <w:top w:val="nil"/>
              <w:left w:val="nil"/>
              <w:bottom w:val="single" w:sz="4" w:space="0" w:color="auto"/>
              <w:right w:val="single" w:sz="4" w:space="0" w:color="auto"/>
            </w:tcBorders>
            <w:shd w:val="clear" w:color="auto" w:fill="auto"/>
            <w:noWrap/>
            <w:vAlign w:val="bottom"/>
            <w:hideMark/>
          </w:tcPr>
          <w:p w14:paraId="3C2BD0DE"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99.92%</w:t>
            </w:r>
          </w:p>
        </w:tc>
        <w:tc>
          <w:tcPr>
            <w:tcW w:w="1309" w:type="dxa"/>
            <w:tcBorders>
              <w:top w:val="nil"/>
              <w:left w:val="nil"/>
              <w:bottom w:val="single" w:sz="4" w:space="0" w:color="auto"/>
              <w:right w:val="single" w:sz="4" w:space="0" w:color="auto"/>
            </w:tcBorders>
            <w:shd w:val="clear" w:color="auto" w:fill="auto"/>
            <w:noWrap/>
            <w:vAlign w:val="bottom"/>
            <w:hideMark/>
          </w:tcPr>
          <w:p w14:paraId="77F89A41"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15.28</w:t>
            </w:r>
          </w:p>
        </w:tc>
        <w:tc>
          <w:tcPr>
            <w:tcW w:w="1350" w:type="dxa"/>
            <w:tcBorders>
              <w:top w:val="nil"/>
              <w:left w:val="nil"/>
              <w:bottom w:val="single" w:sz="4" w:space="0" w:color="auto"/>
              <w:right w:val="single" w:sz="4" w:space="0" w:color="auto"/>
            </w:tcBorders>
            <w:shd w:val="clear" w:color="auto" w:fill="auto"/>
            <w:noWrap/>
            <w:vAlign w:val="bottom"/>
            <w:hideMark/>
          </w:tcPr>
          <w:p w14:paraId="1742A601" w14:textId="77777777" w:rsidR="00C77121" w:rsidRPr="00C77121" w:rsidRDefault="00C77121" w:rsidP="00DD6867">
            <w:pPr>
              <w:jc w:val="right"/>
              <w:rPr>
                <w:rFonts w:ascii="Calibri" w:hAnsi="Calibri" w:cs="Calibri"/>
                <w:color w:val="000000"/>
                <w:sz w:val="14"/>
                <w:szCs w:val="14"/>
              </w:rPr>
            </w:pPr>
            <w:r w:rsidRPr="00C77121">
              <w:rPr>
                <w:rFonts w:ascii="Calibri" w:hAnsi="Calibri" w:cs="Calibri"/>
                <w:color w:val="000000"/>
                <w:sz w:val="14"/>
                <w:szCs w:val="14"/>
              </w:rPr>
              <w:t>28.58%</w:t>
            </w:r>
          </w:p>
        </w:tc>
      </w:tr>
    </w:tbl>
    <w:p w14:paraId="3F26557A" w14:textId="77777777" w:rsidR="00071EC2" w:rsidRPr="001E240D" w:rsidRDefault="00071EC2" w:rsidP="0073673F">
      <w:pPr>
        <w:rPr>
          <w:rFonts w:cs="Arial"/>
          <w:sz w:val="18"/>
          <w:szCs w:val="18"/>
          <w:lang w:val="en-GB"/>
        </w:rPr>
      </w:pPr>
    </w:p>
    <w:p w14:paraId="64404EC6" w14:textId="77777777" w:rsidR="0073673F" w:rsidRPr="001E240D" w:rsidRDefault="0073673F" w:rsidP="0073673F">
      <w:pPr>
        <w:rPr>
          <w:rFonts w:cs="Arial"/>
          <w:b/>
          <w:sz w:val="18"/>
          <w:szCs w:val="18"/>
          <w:u w:val="single"/>
          <w:lang w:val="en-GB"/>
        </w:rPr>
      </w:pPr>
      <w:r w:rsidRPr="001E240D">
        <w:rPr>
          <w:rFonts w:cs="Arial"/>
          <w:b/>
          <w:sz w:val="18"/>
          <w:szCs w:val="18"/>
          <w:u w:val="single"/>
          <w:lang w:val="en-GB"/>
        </w:rPr>
        <w:t>Target would be those with Tech refresh.</w:t>
      </w:r>
    </w:p>
    <w:p w14:paraId="121AF493" w14:textId="77777777" w:rsidR="0073673F" w:rsidRPr="001E240D" w:rsidRDefault="0073673F" w:rsidP="0073673F">
      <w:pPr>
        <w:rPr>
          <w:rFonts w:cs="Arial"/>
          <w:b/>
          <w:sz w:val="18"/>
          <w:szCs w:val="18"/>
          <w:u w:val="single"/>
          <w:lang w:val="en-GB"/>
        </w:rPr>
      </w:pPr>
    </w:p>
    <w:p w14:paraId="0576D1AB" w14:textId="44AEE34A" w:rsidR="00A9623F" w:rsidRDefault="00962FCF" w:rsidP="00A9623F">
      <w:pPr>
        <w:pStyle w:val="ListParagraph"/>
        <w:numPr>
          <w:ilvl w:val="1"/>
          <w:numId w:val="1"/>
        </w:numPr>
        <w:rPr>
          <w:rFonts w:cs="Arial"/>
          <w:sz w:val="18"/>
          <w:szCs w:val="18"/>
          <w:lang w:val="en-GB"/>
        </w:rPr>
      </w:pPr>
      <w:r>
        <w:rPr>
          <w:rFonts w:cs="Arial"/>
          <w:sz w:val="18"/>
          <w:szCs w:val="18"/>
          <w:lang w:val="en-GB"/>
        </w:rPr>
        <w:t>20150123</w:t>
      </w:r>
    </w:p>
    <w:p w14:paraId="3A564DEF" w14:textId="43B1D24C" w:rsidR="00A9623F" w:rsidRDefault="00717353" w:rsidP="00A9623F">
      <w:pPr>
        <w:pStyle w:val="ListParagraph"/>
        <w:numPr>
          <w:ilvl w:val="2"/>
          <w:numId w:val="1"/>
        </w:numPr>
        <w:rPr>
          <w:rFonts w:cs="Arial"/>
          <w:sz w:val="18"/>
          <w:szCs w:val="18"/>
          <w:lang w:val="en-GB"/>
        </w:rPr>
      </w:pPr>
      <w:r>
        <w:rPr>
          <w:rFonts w:cs="Arial"/>
          <w:sz w:val="18"/>
          <w:szCs w:val="18"/>
          <w:lang w:val="en-GB"/>
        </w:rPr>
        <w:t>300GB growth allocated</w:t>
      </w:r>
    </w:p>
    <w:p w14:paraId="6AC90087" w14:textId="6C85B0E2" w:rsidR="00A82D57" w:rsidRDefault="00E32598" w:rsidP="00A82D57">
      <w:pPr>
        <w:pStyle w:val="ListParagraph"/>
        <w:numPr>
          <w:ilvl w:val="1"/>
          <w:numId w:val="1"/>
        </w:numPr>
        <w:rPr>
          <w:rFonts w:cs="Arial"/>
          <w:sz w:val="18"/>
          <w:szCs w:val="18"/>
          <w:lang w:val="en-GB"/>
        </w:rPr>
      </w:pPr>
      <w:r>
        <w:rPr>
          <w:rFonts w:cs="Arial"/>
          <w:sz w:val="18"/>
          <w:szCs w:val="18"/>
          <w:lang w:val="en-GB"/>
        </w:rPr>
        <w:t>20150206</w:t>
      </w:r>
    </w:p>
    <w:p w14:paraId="3C262ECF" w14:textId="09A5772F" w:rsidR="00A82D57" w:rsidRDefault="005645A4" w:rsidP="00A82D57">
      <w:pPr>
        <w:pStyle w:val="ListParagraph"/>
        <w:numPr>
          <w:ilvl w:val="2"/>
          <w:numId w:val="1"/>
        </w:numPr>
        <w:rPr>
          <w:rFonts w:cs="Arial"/>
          <w:sz w:val="18"/>
          <w:szCs w:val="18"/>
          <w:lang w:val="en-GB"/>
        </w:rPr>
      </w:pPr>
      <w:r>
        <w:rPr>
          <w:rFonts w:cs="Arial"/>
          <w:sz w:val="18"/>
          <w:szCs w:val="18"/>
          <w:lang w:val="en-GB"/>
        </w:rPr>
        <w:t>There’s a foreseen growth in bronze. Looking into FDC, non-rep.</w:t>
      </w:r>
    </w:p>
    <w:p w14:paraId="204D31B1" w14:textId="1BDEC1FB" w:rsidR="00BE4635" w:rsidRDefault="00BE4635" w:rsidP="00A82D57">
      <w:pPr>
        <w:pStyle w:val="ListParagraph"/>
        <w:numPr>
          <w:ilvl w:val="2"/>
          <w:numId w:val="1"/>
        </w:numPr>
        <w:rPr>
          <w:rFonts w:cs="Arial"/>
          <w:sz w:val="18"/>
          <w:szCs w:val="18"/>
          <w:lang w:val="en-GB"/>
        </w:rPr>
      </w:pPr>
      <w:r>
        <w:rPr>
          <w:rFonts w:cs="Arial"/>
          <w:sz w:val="18"/>
          <w:szCs w:val="18"/>
          <w:lang w:val="en-GB"/>
        </w:rPr>
        <w:t>Suggested storage forecasting with Nik, Satish and the capacity team.</w:t>
      </w:r>
    </w:p>
    <w:p w14:paraId="4E3431ED" w14:textId="71328643" w:rsidR="00475C81" w:rsidRDefault="006F626B" w:rsidP="00475C81">
      <w:pPr>
        <w:pStyle w:val="ListParagraph"/>
        <w:numPr>
          <w:ilvl w:val="1"/>
          <w:numId w:val="1"/>
        </w:numPr>
        <w:rPr>
          <w:rFonts w:cs="Arial"/>
          <w:sz w:val="18"/>
          <w:szCs w:val="18"/>
          <w:lang w:val="en-GB"/>
        </w:rPr>
      </w:pPr>
      <w:r>
        <w:rPr>
          <w:rFonts w:cs="Arial"/>
          <w:sz w:val="18"/>
          <w:szCs w:val="18"/>
          <w:lang w:val="en-GB"/>
        </w:rPr>
        <w:t>20150227</w:t>
      </w:r>
    </w:p>
    <w:p w14:paraId="67D5AFC2" w14:textId="2731F0D0" w:rsidR="00475C81" w:rsidRDefault="00D5650B" w:rsidP="00475C81">
      <w:pPr>
        <w:pStyle w:val="ListParagraph"/>
        <w:numPr>
          <w:ilvl w:val="2"/>
          <w:numId w:val="1"/>
        </w:numPr>
        <w:rPr>
          <w:rFonts w:cs="Arial"/>
          <w:sz w:val="18"/>
          <w:szCs w:val="18"/>
          <w:lang w:val="en-GB"/>
        </w:rPr>
      </w:pPr>
      <w:r>
        <w:rPr>
          <w:rFonts w:cs="Arial"/>
          <w:sz w:val="18"/>
          <w:szCs w:val="18"/>
          <w:lang w:val="en-GB"/>
        </w:rPr>
        <w:lastRenderedPageBreak/>
        <w:t>214 and 516 are still fully utilized.</w:t>
      </w:r>
    </w:p>
    <w:p w14:paraId="585F579F" w14:textId="2FB62C6D" w:rsidR="00CF11F7" w:rsidRDefault="001558D7" w:rsidP="00CF11F7">
      <w:pPr>
        <w:pStyle w:val="ListParagraph"/>
        <w:numPr>
          <w:ilvl w:val="1"/>
          <w:numId w:val="1"/>
        </w:numPr>
        <w:rPr>
          <w:rFonts w:cs="Arial"/>
          <w:sz w:val="18"/>
          <w:szCs w:val="18"/>
          <w:lang w:val="en-GB"/>
        </w:rPr>
      </w:pPr>
      <w:r>
        <w:rPr>
          <w:rFonts w:cs="Arial"/>
          <w:sz w:val="18"/>
          <w:szCs w:val="18"/>
          <w:lang w:val="en-GB"/>
        </w:rPr>
        <w:t>20150417</w:t>
      </w:r>
    </w:p>
    <w:p w14:paraId="5CB16406" w14:textId="3B959CA7" w:rsidR="00CF11F7" w:rsidRDefault="001558D7" w:rsidP="00CF11F7">
      <w:pPr>
        <w:pStyle w:val="ListParagraph"/>
        <w:numPr>
          <w:ilvl w:val="2"/>
          <w:numId w:val="1"/>
        </w:numPr>
        <w:rPr>
          <w:rFonts w:cs="Arial"/>
          <w:sz w:val="18"/>
          <w:szCs w:val="18"/>
          <w:lang w:val="en-GB"/>
        </w:rPr>
      </w:pPr>
      <w:r>
        <w:rPr>
          <w:rFonts w:cs="Arial"/>
          <w:sz w:val="18"/>
          <w:szCs w:val="18"/>
          <w:lang w:val="en-GB"/>
        </w:rPr>
        <w:t>Further updates needed.</w:t>
      </w:r>
    </w:p>
    <w:p w14:paraId="5171D077" w14:textId="40E8D3BA" w:rsidR="003F1E95" w:rsidRDefault="001C3A63" w:rsidP="003F1E95">
      <w:pPr>
        <w:pStyle w:val="ListParagraph"/>
        <w:numPr>
          <w:ilvl w:val="1"/>
          <w:numId w:val="1"/>
        </w:numPr>
        <w:rPr>
          <w:rFonts w:cs="Arial"/>
          <w:sz w:val="18"/>
          <w:szCs w:val="18"/>
          <w:lang w:val="en-GB"/>
        </w:rPr>
      </w:pPr>
      <w:r>
        <w:rPr>
          <w:rFonts w:cs="Arial"/>
          <w:sz w:val="18"/>
          <w:szCs w:val="18"/>
          <w:lang w:val="en-GB"/>
        </w:rPr>
        <w:t>20150508</w:t>
      </w:r>
    </w:p>
    <w:p w14:paraId="165753E8" w14:textId="3E443173" w:rsidR="003F1E95" w:rsidRDefault="003019BB" w:rsidP="003F1E95">
      <w:pPr>
        <w:pStyle w:val="ListParagraph"/>
        <w:numPr>
          <w:ilvl w:val="2"/>
          <w:numId w:val="1"/>
        </w:numPr>
        <w:rPr>
          <w:rFonts w:cs="Arial"/>
          <w:sz w:val="18"/>
          <w:szCs w:val="18"/>
          <w:lang w:val="en-GB"/>
        </w:rPr>
      </w:pPr>
      <w:r>
        <w:rPr>
          <w:rFonts w:cs="Arial"/>
          <w:sz w:val="18"/>
          <w:szCs w:val="18"/>
          <w:lang w:val="en-GB"/>
        </w:rPr>
        <w:t>Direction needed for bronze.</w:t>
      </w:r>
    </w:p>
    <w:p w14:paraId="33EDAA02" w14:textId="55427B85" w:rsidR="009A1F95" w:rsidRDefault="00C77121" w:rsidP="009A1F95">
      <w:pPr>
        <w:pStyle w:val="ListParagraph"/>
        <w:numPr>
          <w:ilvl w:val="1"/>
          <w:numId w:val="1"/>
        </w:numPr>
        <w:rPr>
          <w:rFonts w:cs="Arial"/>
          <w:sz w:val="18"/>
          <w:szCs w:val="18"/>
          <w:lang w:val="en-GB"/>
        </w:rPr>
      </w:pPr>
      <w:r>
        <w:rPr>
          <w:rFonts w:cs="Arial"/>
          <w:sz w:val="18"/>
          <w:szCs w:val="18"/>
          <w:lang w:val="en-GB"/>
        </w:rPr>
        <w:t>20151207</w:t>
      </w:r>
    </w:p>
    <w:p w14:paraId="3F9FEAF7" w14:textId="34D8D73E" w:rsidR="009A1F95" w:rsidRDefault="00826CF1" w:rsidP="009A1F95">
      <w:pPr>
        <w:pStyle w:val="ListParagraph"/>
        <w:numPr>
          <w:ilvl w:val="2"/>
          <w:numId w:val="1"/>
        </w:numPr>
        <w:rPr>
          <w:rFonts w:cs="Arial"/>
          <w:sz w:val="18"/>
          <w:szCs w:val="18"/>
          <w:lang w:val="en-GB"/>
        </w:rPr>
      </w:pPr>
      <w:r>
        <w:rPr>
          <w:rFonts w:cs="Arial"/>
          <w:sz w:val="18"/>
          <w:szCs w:val="18"/>
          <w:lang w:val="en-GB"/>
        </w:rPr>
        <w:t>Projects are trying to look into but would need funding.</w:t>
      </w:r>
    </w:p>
    <w:p w14:paraId="78F39CF2" w14:textId="4CB948EF" w:rsidR="00826CF1" w:rsidRDefault="00826CF1" w:rsidP="009A1F95">
      <w:pPr>
        <w:pStyle w:val="ListParagraph"/>
        <w:numPr>
          <w:ilvl w:val="2"/>
          <w:numId w:val="1"/>
        </w:numPr>
        <w:rPr>
          <w:rFonts w:cs="Arial"/>
          <w:sz w:val="18"/>
          <w:szCs w:val="18"/>
          <w:lang w:val="en-GB"/>
        </w:rPr>
      </w:pPr>
      <w:r>
        <w:rPr>
          <w:rFonts w:cs="Arial"/>
          <w:sz w:val="18"/>
          <w:szCs w:val="18"/>
          <w:lang w:val="en-GB"/>
        </w:rPr>
        <w:t>Need for a plan.</w:t>
      </w:r>
    </w:p>
    <w:p w14:paraId="28C5D546" w14:textId="0971E226" w:rsidR="00C03EF3" w:rsidRDefault="00C03EF3" w:rsidP="00C03EF3">
      <w:pPr>
        <w:pStyle w:val="ListParagraph"/>
        <w:numPr>
          <w:ilvl w:val="1"/>
          <w:numId w:val="1"/>
        </w:numPr>
        <w:rPr>
          <w:rFonts w:cs="Arial"/>
          <w:sz w:val="18"/>
          <w:szCs w:val="18"/>
          <w:lang w:val="en-GB"/>
        </w:rPr>
      </w:pPr>
      <w:r>
        <w:rPr>
          <w:rFonts w:cs="Arial"/>
          <w:sz w:val="18"/>
          <w:szCs w:val="18"/>
          <w:lang w:val="en-GB"/>
        </w:rPr>
        <w:t>20160111</w:t>
      </w:r>
    </w:p>
    <w:p w14:paraId="499237C2" w14:textId="77777777" w:rsidR="00C03EF3" w:rsidRDefault="00C03EF3" w:rsidP="00C03EF3">
      <w:pPr>
        <w:pStyle w:val="ListParagraph"/>
        <w:numPr>
          <w:ilvl w:val="2"/>
          <w:numId w:val="1"/>
        </w:numPr>
        <w:rPr>
          <w:rFonts w:cs="Arial"/>
          <w:sz w:val="18"/>
          <w:szCs w:val="18"/>
          <w:lang w:val="en-GB"/>
        </w:rPr>
      </w:pPr>
    </w:p>
    <w:p w14:paraId="16BAE553" w14:textId="77777777" w:rsidR="00E62B99" w:rsidRPr="001E240D" w:rsidRDefault="00E62B99" w:rsidP="0073673F">
      <w:pPr>
        <w:rPr>
          <w:rFonts w:cs="Arial"/>
          <w:b/>
          <w:sz w:val="18"/>
          <w:szCs w:val="18"/>
          <w:u w:val="single"/>
          <w:lang w:val="en-GB"/>
        </w:rPr>
      </w:pPr>
    </w:p>
    <w:p w14:paraId="2F255B6F" w14:textId="77777777" w:rsidR="0073673F" w:rsidRPr="001E240D" w:rsidRDefault="0073673F" w:rsidP="0073673F">
      <w:pPr>
        <w:rPr>
          <w:rFonts w:cs="Arial"/>
          <w:b/>
          <w:sz w:val="18"/>
          <w:szCs w:val="18"/>
          <w:u w:val="single"/>
          <w:lang w:val="en-GB"/>
        </w:rPr>
      </w:pPr>
      <w:r w:rsidRPr="001E240D">
        <w:rPr>
          <w:rFonts w:cs="Arial"/>
          <w:b/>
          <w:sz w:val="18"/>
          <w:szCs w:val="18"/>
          <w:u w:val="single"/>
          <w:lang w:val="en-GB"/>
        </w:rPr>
        <w:t>Rainbow Project :-</w:t>
      </w:r>
    </w:p>
    <w:p w14:paraId="4731755C" w14:textId="77777777" w:rsidR="0073673F" w:rsidRPr="001E240D" w:rsidRDefault="0073673F" w:rsidP="0073673F">
      <w:pPr>
        <w:rPr>
          <w:rFonts w:cs="Arial"/>
          <w:b/>
          <w:sz w:val="18"/>
          <w:szCs w:val="18"/>
          <w:u w:val="single"/>
          <w:lang w:val="en-GB"/>
        </w:rPr>
      </w:pPr>
    </w:p>
    <w:p w14:paraId="484AA90E" w14:textId="5F083ECB" w:rsidR="00EC2DED" w:rsidRDefault="00A82D57" w:rsidP="00EC2DED">
      <w:pPr>
        <w:pStyle w:val="ListParagraph"/>
        <w:numPr>
          <w:ilvl w:val="0"/>
          <w:numId w:val="4"/>
        </w:numPr>
        <w:rPr>
          <w:rFonts w:cs="Arial"/>
          <w:sz w:val="18"/>
          <w:szCs w:val="18"/>
          <w:lang w:val="en-GB"/>
        </w:rPr>
      </w:pPr>
      <w:r>
        <w:rPr>
          <w:rFonts w:cs="Arial"/>
          <w:sz w:val="18"/>
          <w:szCs w:val="18"/>
          <w:lang w:val="en-GB"/>
        </w:rPr>
        <w:t>20150130</w:t>
      </w:r>
    </w:p>
    <w:p w14:paraId="73444A5C" w14:textId="5844B569" w:rsidR="00EC2DED" w:rsidRDefault="00943F94" w:rsidP="00EC2DED">
      <w:pPr>
        <w:pStyle w:val="ListParagraph"/>
        <w:numPr>
          <w:ilvl w:val="1"/>
          <w:numId w:val="4"/>
        </w:numPr>
        <w:rPr>
          <w:rFonts w:cs="Arial"/>
          <w:sz w:val="18"/>
          <w:szCs w:val="18"/>
          <w:lang w:val="en-GB"/>
        </w:rPr>
      </w:pPr>
      <w:r>
        <w:rPr>
          <w:rFonts w:cs="Arial"/>
          <w:sz w:val="18"/>
          <w:szCs w:val="18"/>
          <w:lang w:val="en-GB"/>
        </w:rPr>
        <w:t>Consolidation being sought amongst the SA teams.</w:t>
      </w:r>
    </w:p>
    <w:p w14:paraId="5B5B7255" w14:textId="0C609C80" w:rsidR="008E429E" w:rsidRDefault="008E429E" w:rsidP="008E429E">
      <w:pPr>
        <w:pStyle w:val="ListParagraph"/>
        <w:numPr>
          <w:ilvl w:val="0"/>
          <w:numId w:val="4"/>
        </w:numPr>
        <w:rPr>
          <w:rFonts w:cs="Arial"/>
          <w:sz w:val="18"/>
          <w:szCs w:val="18"/>
          <w:lang w:val="en-GB"/>
        </w:rPr>
      </w:pPr>
      <w:r>
        <w:rPr>
          <w:rFonts w:cs="Arial"/>
          <w:sz w:val="18"/>
          <w:szCs w:val="18"/>
          <w:lang w:val="en-GB"/>
        </w:rPr>
        <w:t>20150206</w:t>
      </w:r>
    </w:p>
    <w:p w14:paraId="5E3E055D" w14:textId="6A8E2D65" w:rsidR="008E429E" w:rsidRDefault="00475C81" w:rsidP="008E429E">
      <w:pPr>
        <w:pStyle w:val="ListParagraph"/>
        <w:numPr>
          <w:ilvl w:val="1"/>
          <w:numId w:val="4"/>
        </w:numPr>
        <w:rPr>
          <w:rFonts w:cs="Arial"/>
          <w:sz w:val="18"/>
          <w:szCs w:val="18"/>
          <w:lang w:val="en-GB"/>
        </w:rPr>
      </w:pPr>
      <w:r>
        <w:rPr>
          <w:rFonts w:cs="Arial"/>
          <w:sz w:val="18"/>
          <w:szCs w:val="18"/>
          <w:lang w:val="en-GB"/>
        </w:rPr>
        <w:t>Activities still on-going.</w:t>
      </w:r>
    </w:p>
    <w:p w14:paraId="11E71E9D" w14:textId="254A4B4C" w:rsidR="00475C81" w:rsidRDefault="00475C81" w:rsidP="00475C81">
      <w:pPr>
        <w:pStyle w:val="ListParagraph"/>
        <w:numPr>
          <w:ilvl w:val="0"/>
          <w:numId w:val="4"/>
        </w:numPr>
        <w:rPr>
          <w:rFonts w:cs="Arial"/>
          <w:sz w:val="18"/>
          <w:szCs w:val="18"/>
          <w:lang w:val="en-GB"/>
        </w:rPr>
      </w:pPr>
      <w:r>
        <w:rPr>
          <w:rFonts w:cs="Arial"/>
          <w:sz w:val="18"/>
          <w:szCs w:val="18"/>
          <w:lang w:val="en-GB"/>
        </w:rPr>
        <w:t>20150213</w:t>
      </w:r>
    </w:p>
    <w:p w14:paraId="0B6B0FD0" w14:textId="0133CD41" w:rsidR="00475C81" w:rsidRDefault="00B632D2" w:rsidP="00475C81">
      <w:pPr>
        <w:pStyle w:val="ListParagraph"/>
        <w:numPr>
          <w:ilvl w:val="1"/>
          <w:numId w:val="4"/>
        </w:numPr>
        <w:rPr>
          <w:rFonts w:cs="Arial"/>
          <w:sz w:val="18"/>
          <w:szCs w:val="18"/>
          <w:lang w:val="en-GB"/>
        </w:rPr>
      </w:pPr>
      <w:r>
        <w:rPr>
          <w:rFonts w:cs="Arial"/>
          <w:sz w:val="18"/>
          <w:szCs w:val="18"/>
          <w:lang w:val="en-GB"/>
        </w:rPr>
        <w:t>Migrations needed as additional capacity is being asked</w:t>
      </w:r>
    </w:p>
    <w:p w14:paraId="0CEFE1F7" w14:textId="6CBA7013" w:rsidR="00106897" w:rsidRDefault="00106897" w:rsidP="00106897">
      <w:pPr>
        <w:pStyle w:val="ListParagraph"/>
        <w:numPr>
          <w:ilvl w:val="0"/>
          <w:numId w:val="4"/>
        </w:numPr>
        <w:rPr>
          <w:rFonts w:cs="Arial"/>
          <w:sz w:val="18"/>
          <w:szCs w:val="18"/>
          <w:lang w:val="en-GB"/>
        </w:rPr>
      </w:pPr>
      <w:r>
        <w:rPr>
          <w:rFonts w:cs="Arial"/>
          <w:sz w:val="18"/>
          <w:szCs w:val="18"/>
          <w:lang w:val="en-GB"/>
        </w:rPr>
        <w:t>20</w:t>
      </w:r>
      <w:r w:rsidR="006F626B">
        <w:rPr>
          <w:rFonts w:cs="Arial"/>
          <w:sz w:val="18"/>
          <w:szCs w:val="18"/>
          <w:lang w:val="en-GB"/>
        </w:rPr>
        <w:t>150227</w:t>
      </w:r>
    </w:p>
    <w:p w14:paraId="6FB91D73" w14:textId="09F08DF4" w:rsidR="00106897" w:rsidRDefault="00D5650B" w:rsidP="00106897">
      <w:pPr>
        <w:pStyle w:val="ListParagraph"/>
        <w:numPr>
          <w:ilvl w:val="1"/>
          <w:numId w:val="4"/>
        </w:numPr>
        <w:rPr>
          <w:rFonts w:cs="Arial"/>
          <w:sz w:val="18"/>
          <w:szCs w:val="18"/>
          <w:lang w:val="en-GB"/>
        </w:rPr>
      </w:pPr>
      <w:r>
        <w:rPr>
          <w:rFonts w:cs="Arial"/>
          <w:sz w:val="18"/>
          <w:szCs w:val="18"/>
          <w:lang w:val="en-GB"/>
        </w:rPr>
        <w:t>Migrations are still on-going</w:t>
      </w:r>
    </w:p>
    <w:p w14:paraId="5531A3C5" w14:textId="1A5FFC8B" w:rsidR="00CF11F7" w:rsidRDefault="000E3158" w:rsidP="00CF11F7">
      <w:pPr>
        <w:pStyle w:val="ListParagraph"/>
        <w:numPr>
          <w:ilvl w:val="0"/>
          <w:numId w:val="4"/>
        </w:numPr>
        <w:rPr>
          <w:rFonts w:cs="Arial"/>
          <w:sz w:val="18"/>
          <w:szCs w:val="18"/>
          <w:lang w:val="en-GB"/>
        </w:rPr>
      </w:pPr>
      <w:r>
        <w:rPr>
          <w:rFonts w:cs="Arial"/>
          <w:sz w:val="18"/>
          <w:szCs w:val="18"/>
          <w:lang w:val="en-GB"/>
        </w:rPr>
        <w:t>20150410</w:t>
      </w:r>
    </w:p>
    <w:p w14:paraId="6C64A0D1" w14:textId="451A9B64" w:rsidR="00CF11F7" w:rsidRDefault="006D356D" w:rsidP="00CF11F7">
      <w:pPr>
        <w:pStyle w:val="ListParagraph"/>
        <w:numPr>
          <w:ilvl w:val="1"/>
          <w:numId w:val="4"/>
        </w:numPr>
        <w:rPr>
          <w:rFonts w:cs="Arial"/>
          <w:sz w:val="18"/>
          <w:szCs w:val="18"/>
          <w:lang w:val="en-GB"/>
        </w:rPr>
      </w:pPr>
      <w:r>
        <w:rPr>
          <w:rFonts w:cs="Arial"/>
          <w:sz w:val="18"/>
          <w:szCs w:val="18"/>
          <w:lang w:val="en-GB"/>
        </w:rPr>
        <w:t>Updates due by next week. Meetings with Karl Pelz needed.</w:t>
      </w:r>
    </w:p>
    <w:p w14:paraId="01020230" w14:textId="33CDF0AB" w:rsidR="006D356D" w:rsidRDefault="006D356D" w:rsidP="00CF11F7">
      <w:pPr>
        <w:pStyle w:val="ListParagraph"/>
        <w:numPr>
          <w:ilvl w:val="1"/>
          <w:numId w:val="4"/>
        </w:numPr>
        <w:rPr>
          <w:rFonts w:cs="Arial"/>
          <w:sz w:val="18"/>
          <w:szCs w:val="18"/>
          <w:lang w:val="en-GB"/>
        </w:rPr>
      </w:pPr>
      <w:r>
        <w:rPr>
          <w:rFonts w:cs="Arial"/>
          <w:sz w:val="18"/>
          <w:szCs w:val="18"/>
          <w:lang w:val="en-GB"/>
        </w:rPr>
        <w:t>Warranty ends in August.</w:t>
      </w:r>
    </w:p>
    <w:p w14:paraId="448C4B08" w14:textId="4483C1BE" w:rsidR="00A63581" w:rsidRDefault="00A63581" w:rsidP="00A63581">
      <w:pPr>
        <w:pStyle w:val="ListParagraph"/>
        <w:numPr>
          <w:ilvl w:val="0"/>
          <w:numId w:val="4"/>
        </w:numPr>
        <w:rPr>
          <w:rFonts w:cs="Arial"/>
          <w:sz w:val="18"/>
          <w:szCs w:val="18"/>
          <w:lang w:val="en-GB"/>
        </w:rPr>
      </w:pPr>
      <w:r>
        <w:rPr>
          <w:rFonts w:cs="Arial"/>
          <w:sz w:val="18"/>
          <w:szCs w:val="18"/>
          <w:lang w:val="en-GB"/>
        </w:rPr>
        <w:t>20150417</w:t>
      </w:r>
    </w:p>
    <w:p w14:paraId="3653B642" w14:textId="09FD07CA" w:rsidR="00A63581" w:rsidRDefault="00A63581" w:rsidP="00A63581">
      <w:pPr>
        <w:pStyle w:val="ListParagraph"/>
        <w:numPr>
          <w:ilvl w:val="1"/>
          <w:numId w:val="4"/>
        </w:numPr>
        <w:rPr>
          <w:rFonts w:cs="Arial"/>
          <w:sz w:val="18"/>
          <w:szCs w:val="18"/>
          <w:lang w:val="en-GB"/>
        </w:rPr>
      </w:pPr>
      <w:r>
        <w:rPr>
          <w:rFonts w:cs="Arial"/>
          <w:sz w:val="18"/>
          <w:szCs w:val="18"/>
          <w:lang w:val="en-GB"/>
        </w:rPr>
        <w:t>Need to clean on the application’s owner</w:t>
      </w:r>
      <w:r w:rsidR="006419E0">
        <w:rPr>
          <w:rFonts w:cs="Arial"/>
          <w:sz w:val="18"/>
          <w:szCs w:val="18"/>
          <w:lang w:val="en-GB"/>
        </w:rPr>
        <w:t>’</w:t>
      </w:r>
      <w:r>
        <w:rPr>
          <w:rFonts w:cs="Arial"/>
          <w:sz w:val="18"/>
          <w:szCs w:val="18"/>
          <w:lang w:val="en-GB"/>
        </w:rPr>
        <w:t>s side for reclamation.</w:t>
      </w:r>
    </w:p>
    <w:p w14:paraId="7E333114" w14:textId="402CA915" w:rsidR="008B03AF" w:rsidRDefault="008B03AF" w:rsidP="008B03AF">
      <w:pPr>
        <w:pStyle w:val="ListParagraph"/>
        <w:numPr>
          <w:ilvl w:val="0"/>
          <w:numId w:val="4"/>
        </w:numPr>
        <w:rPr>
          <w:rFonts w:cs="Arial"/>
          <w:sz w:val="18"/>
          <w:szCs w:val="18"/>
          <w:lang w:val="en-GB"/>
        </w:rPr>
      </w:pPr>
      <w:r>
        <w:rPr>
          <w:rFonts w:cs="Arial"/>
          <w:sz w:val="18"/>
          <w:szCs w:val="18"/>
          <w:lang w:val="en-GB"/>
        </w:rPr>
        <w:t>20150424</w:t>
      </w:r>
    </w:p>
    <w:p w14:paraId="0CEECC9F" w14:textId="2A965A39" w:rsidR="008B03AF" w:rsidRDefault="006419E0" w:rsidP="008B03AF">
      <w:pPr>
        <w:pStyle w:val="ListParagraph"/>
        <w:numPr>
          <w:ilvl w:val="1"/>
          <w:numId w:val="4"/>
        </w:numPr>
        <w:rPr>
          <w:rFonts w:cs="Arial"/>
          <w:sz w:val="18"/>
          <w:szCs w:val="18"/>
          <w:lang w:val="en-GB"/>
        </w:rPr>
      </w:pPr>
      <w:r>
        <w:rPr>
          <w:rFonts w:cs="Arial"/>
          <w:sz w:val="18"/>
          <w:szCs w:val="18"/>
          <w:lang w:val="en-GB"/>
        </w:rPr>
        <w:t>MSC and replication consolidation (and migration) still underway. No refresh yet for Leg 1 (specifically 2804).</w:t>
      </w:r>
    </w:p>
    <w:p w14:paraId="670E4C6A" w14:textId="7026DD57" w:rsidR="006419E0" w:rsidRDefault="006419E0" w:rsidP="008B03AF">
      <w:pPr>
        <w:pStyle w:val="ListParagraph"/>
        <w:numPr>
          <w:ilvl w:val="1"/>
          <w:numId w:val="4"/>
        </w:numPr>
        <w:rPr>
          <w:rFonts w:cs="Arial"/>
          <w:sz w:val="18"/>
          <w:szCs w:val="18"/>
          <w:lang w:val="en-GB"/>
        </w:rPr>
      </w:pPr>
      <w:r>
        <w:rPr>
          <w:rFonts w:cs="Arial"/>
          <w:sz w:val="18"/>
          <w:szCs w:val="18"/>
          <w:lang w:val="en-GB"/>
        </w:rPr>
        <w:t>Array is out of warranty by August.</w:t>
      </w:r>
    </w:p>
    <w:p w14:paraId="7F90C6C8" w14:textId="72D3D77B" w:rsidR="00E6538D" w:rsidRDefault="00E6538D" w:rsidP="008B03AF">
      <w:pPr>
        <w:pStyle w:val="ListParagraph"/>
        <w:numPr>
          <w:ilvl w:val="1"/>
          <w:numId w:val="4"/>
        </w:numPr>
        <w:rPr>
          <w:rFonts w:cs="Arial"/>
          <w:sz w:val="18"/>
          <w:szCs w:val="18"/>
          <w:lang w:val="en-GB"/>
        </w:rPr>
      </w:pPr>
      <w:r>
        <w:rPr>
          <w:rFonts w:cs="Arial"/>
          <w:sz w:val="18"/>
          <w:szCs w:val="18"/>
          <w:lang w:val="en-GB"/>
        </w:rPr>
        <w:t>Has been flagged in management meetings.</w:t>
      </w:r>
    </w:p>
    <w:p w14:paraId="3F0F686D" w14:textId="45DA069E" w:rsidR="001C3A63" w:rsidRDefault="001C3A63" w:rsidP="001C3A63">
      <w:pPr>
        <w:pStyle w:val="ListParagraph"/>
        <w:numPr>
          <w:ilvl w:val="0"/>
          <w:numId w:val="4"/>
        </w:numPr>
        <w:rPr>
          <w:rFonts w:cs="Arial"/>
          <w:sz w:val="18"/>
          <w:szCs w:val="18"/>
          <w:lang w:val="en-GB"/>
        </w:rPr>
      </w:pPr>
      <w:r>
        <w:rPr>
          <w:rFonts w:cs="Arial"/>
          <w:sz w:val="18"/>
          <w:szCs w:val="18"/>
          <w:lang w:val="en-GB"/>
        </w:rPr>
        <w:t>20150508</w:t>
      </w:r>
    </w:p>
    <w:p w14:paraId="4D25FFFA" w14:textId="5ADE3F73" w:rsidR="001C3A63" w:rsidRDefault="00F567AE" w:rsidP="001C3A63">
      <w:pPr>
        <w:pStyle w:val="ListParagraph"/>
        <w:numPr>
          <w:ilvl w:val="1"/>
          <w:numId w:val="4"/>
        </w:numPr>
        <w:rPr>
          <w:rFonts w:cs="Arial"/>
          <w:sz w:val="18"/>
          <w:szCs w:val="18"/>
          <w:lang w:val="en-GB"/>
        </w:rPr>
      </w:pPr>
      <w:r>
        <w:rPr>
          <w:rFonts w:cs="Arial"/>
          <w:sz w:val="18"/>
          <w:szCs w:val="18"/>
          <w:lang w:val="en-GB"/>
        </w:rPr>
        <w:t>Server reboots needed.</w:t>
      </w:r>
    </w:p>
    <w:p w14:paraId="7B117038" w14:textId="1C67ECBF" w:rsidR="009A1F95" w:rsidRDefault="00F56A4A" w:rsidP="009A1F95">
      <w:pPr>
        <w:pStyle w:val="ListParagraph"/>
        <w:numPr>
          <w:ilvl w:val="0"/>
          <w:numId w:val="4"/>
        </w:numPr>
        <w:rPr>
          <w:rFonts w:cs="Arial"/>
          <w:sz w:val="18"/>
          <w:szCs w:val="18"/>
          <w:lang w:val="en-GB"/>
        </w:rPr>
      </w:pPr>
      <w:r>
        <w:rPr>
          <w:rFonts w:cs="Arial"/>
          <w:sz w:val="18"/>
          <w:szCs w:val="18"/>
          <w:lang w:val="en-GB"/>
        </w:rPr>
        <w:t>20150529</w:t>
      </w:r>
    </w:p>
    <w:p w14:paraId="670B14FE" w14:textId="104E6CE9" w:rsidR="009A1F95" w:rsidRDefault="00886A5C" w:rsidP="009A1F95">
      <w:pPr>
        <w:pStyle w:val="ListParagraph"/>
        <w:numPr>
          <w:ilvl w:val="1"/>
          <w:numId w:val="4"/>
        </w:numPr>
        <w:rPr>
          <w:rFonts w:cs="Arial"/>
          <w:sz w:val="18"/>
          <w:szCs w:val="18"/>
          <w:lang w:val="en-GB"/>
        </w:rPr>
      </w:pPr>
      <w:r>
        <w:rPr>
          <w:rFonts w:cs="Arial"/>
          <w:sz w:val="18"/>
          <w:szCs w:val="18"/>
          <w:lang w:val="en-GB"/>
        </w:rPr>
        <w:t>Still server reboots needed.</w:t>
      </w:r>
    </w:p>
    <w:p w14:paraId="73C60F86" w14:textId="7C59A4C7" w:rsidR="00C41229" w:rsidRDefault="00C41229" w:rsidP="009A1F95">
      <w:pPr>
        <w:pStyle w:val="ListParagraph"/>
        <w:numPr>
          <w:ilvl w:val="1"/>
          <w:numId w:val="4"/>
        </w:numPr>
        <w:rPr>
          <w:rFonts w:cs="Arial"/>
          <w:sz w:val="18"/>
          <w:szCs w:val="18"/>
          <w:lang w:val="en-GB"/>
        </w:rPr>
      </w:pPr>
      <w:r>
        <w:rPr>
          <w:rFonts w:cs="Arial"/>
          <w:sz w:val="18"/>
          <w:szCs w:val="18"/>
          <w:lang w:val="en-GB"/>
        </w:rPr>
        <w:t>Need to be discussed with weekly meeting with the client, need to have Rob Martin’s buy in.</w:t>
      </w:r>
    </w:p>
    <w:p w14:paraId="48AB71D5" w14:textId="0F044701" w:rsidR="00363FD8" w:rsidRDefault="00363FD8" w:rsidP="00363FD8">
      <w:pPr>
        <w:pStyle w:val="ListParagraph"/>
        <w:numPr>
          <w:ilvl w:val="0"/>
          <w:numId w:val="4"/>
        </w:numPr>
        <w:rPr>
          <w:rFonts w:cs="Arial"/>
          <w:sz w:val="18"/>
          <w:szCs w:val="18"/>
          <w:lang w:val="en-GB"/>
        </w:rPr>
      </w:pPr>
      <w:r>
        <w:rPr>
          <w:rFonts w:cs="Arial"/>
          <w:sz w:val="18"/>
          <w:szCs w:val="18"/>
          <w:lang w:val="en-GB"/>
        </w:rPr>
        <w:t>20150605</w:t>
      </w:r>
    </w:p>
    <w:p w14:paraId="743ACE2B" w14:textId="7FC16DA7" w:rsidR="00363FD8" w:rsidRDefault="00A82009" w:rsidP="00363FD8">
      <w:pPr>
        <w:pStyle w:val="ListParagraph"/>
        <w:numPr>
          <w:ilvl w:val="1"/>
          <w:numId w:val="4"/>
        </w:numPr>
        <w:rPr>
          <w:rFonts w:cs="Arial"/>
          <w:sz w:val="18"/>
          <w:szCs w:val="18"/>
          <w:lang w:val="en-GB"/>
        </w:rPr>
      </w:pPr>
      <w:r>
        <w:rPr>
          <w:rFonts w:cs="Arial"/>
          <w:sz w:val="18"/>
          <w:szCs w:val="18"/>
          <w:lang w:val="en-GB"/>
        </w:rPr>
        <w:t>Project team rebooted a pair of servers from a total of about a hundred. Reclaim can be done on the rebooted hosts.</w:t>
      </w:r>
    </w:p>
    <w:p w14:paraId="51FA2D67" w14:textId="2E785207" w:rsidR="00A82009" w:rsidRDefault="00A82009" w:rsidP="00363FD8">
      <w:pPr>
        <w:pStyle w:val="ListParagraph"/>
        <w:numPr>
          <w:ilvl w:val="1"/>
          <w:numId w:val="4"/>
        </w:numPr>
        <w:rPr>
          <w:rFonts w:cs="Arial"/>
          <w:sz w:val="18"/>
          <w:szCs w:val="18"/>
          <w:lang w:val="en-GB"/>
        </w:rPr>
      </w:pPr>
      <w:r>
        <w:rPr>
          <w:rFonts w:cs="Arial"/>
          <w:sz w:val="18"/>
          <w:szCs w:val="18"/>
          <w:lang w:val="en-GB"/>
        </w:rPr>
        <w:t>2804 to expire on Q3 2015</w:t>
      </w:r>
    </w:p>
    <w:p w14:paraId="4333B9B9" w14:textId="7B016128" w:rsidR="008807DE" w:rsidRDefault="00A82009" w:rsidP="008807DE">
      <w:pPr>
        <w:pStyle w:val="ListParagraph"/>
        <w:numPr>
          <w:ilvl w:val="1"/>
          <w:numId w:val="4"/>
        </w:numPr>
        <w:rPr>
          <w:rFonts w:cs="Arial"/>
          <w:sz w:val="18"/>
          <w:szCs w:val="18"/>
          <w:lang w:val="en-GB"/>
        </w:rPr>
      </w:pPr>
      <w:r>
        <w:rPr>
          <w:rFonts w:cs="Arial"/>
          <w:sz w:val="18"/>
          <w:szCs w:val="18"/>
          <w:lang w:val="en-GB"/>
        </w:rPr>
        <w:t>3875 to expire on Q4 2016</w:t>
      </w:r>
    </w:p>
    <w:p w14:paraId="5683B892" w14:textId="5DB83078" w:rsidR="00814282" w:rsidRDefault="00F52061" w:rsidP="00814282">
      <w:pPr>
        <w:pStyle w:val="ListParagraph"/>
        <w:numPr>
          <w:ilvl w:val="0"/>
          <w:numId w:val="4"/>
        </w:numPr>
        <w:rPr>
          <w:rFonts w:cs="Arial"/>
          <w:sz w:val="18"/>
          <w:szCs w:val="18"/>
          <w:lang w:val="en-GB"/>
        </w:rPr>
      </w:pPr>
      <w:r>
        <w:rPr>
          <w:rFonts w:cs="Arial"/>
          <w:sz w:val="18"/>
          <w:szCs w:val="18"/>
          <w:lang w:val="en-GB"/>
        </w:rPr>
        <w:lastRenderedPageBreak/>
        <w:t>20150619</w:t>
      </w:r>
    </w:p>
    <w:p w14:paraId="7B80BC11" w14:textId="57CF0C8D" w:rsidR="0052550C" w:rsidRDefault="00F758CF" w:rsidP="00814282">
      <w:pPr>
        <w:pStyle w:val="ListParagraph"/>
        <w:numPr>
          <w:ilvl w:val="1"/>
          <w:numId w:val="4"/>
        </w:numPr>
        <w:rPr>
          <w:rFonts w:cs="Arial"/>
          <w:sz w:val="18"/>
          <w:szCs w:val="18"/>
          <w:lang w:val="en-GB"/>
        </w:rPr>
      </w:pPr>
      <w:r w:rsidRPr="0052550C">
        <w:rPr>
          <w:rFonts w:cs="Arial"/>
          <w:sz w:val="18"/>
          <w:szCs w:val="18"/>
          <w:lang w:val="en-GB"/>
        </w:rPr>
        <w:t>Migration related – lift and ship from FDC1A to FDC1B – project team’s way of having more storage with target date of 2</w:t>
      </w:r>
      <w:r w:rsidRPr="0052550C">
        <w:rPr>
          <w:rFonts w:cs="Arial"/>
          <w:sz w:val="18"/>
          <w:szCs w:val="18"/>
          <w:vertAlign w:val="superscript"/>
          <w:lang w:val="en-GB"/>
        </w:rPr>
        <w:t>5th</w:t>
      </w:r>
      <w:r w:rsidRPr="0052550C">
        <w:rPr>
          <w:rFonts w:cs="Arial"/>
          <w:sz w:val="18"/>
          <w:szCs w:val="18"/>
          <w:lang w:val="en-GB"/>
        </w:rPr>
        <w:t xml:space="preserve"> July.</w:t>
      </w:r>
    </w:p>
    <w:p w14:paraId="20BD24AD" w14:textId="63ACE20C" w:rsidR="0026681B" w:rsidRDefault="001249E0" w:rsidP="0026681B">
      <w:pPr>
        <w:pStyle w:val="ListParagraph"/>
        <w:numPr>
          <w:ilvl w:val="0"/>
          <w:numId w:val="4"/>
        </w:numPr>
        <w:rPr>
          <w:rFonts w:cs="Arial"/>
          <w:sz w:val="18"/>
          <w:szCs w:val="18"/>
          <w:lang w:val="en-GB"/>
        </w:rPr>
      </w:pPr>
      <w:r>
        <w:rPr>
          <w:rFonts w:cs="Arial"/>
          <w:sz w:val="18"/>
          <w:szCs w:val="18"/>
          <w:lang w:val="en-GB"/>
        </w:rPr>
        <w:t>20150</w:t>
      </w:r>
      <w:r w:rsidR="00694107">
        <w:rPr>
          <w:rFonts w:cs="Arial"/>
          <w:sz w:val="18"/>
          <w:szCs w:val="18"/>
          <w:lang w:val="en-GB"/>
        </w:rPr>
        <w:t>731</w:t>
      </w:r>
    </w:p>
    <w:p w14:paraId="1334C7F5" w14:textId="0B26863E" w:rsidR="0026681B" w:rsidRDefault="004C28C6" w:rsidP="0026681B">
      <w:pPr>
        <w:pStyle w:val="ListParagraph"/>
        <w:numPr>
          <w:ilvl w:val="1"/>
          <w:numId w:val="4"/>
        </w:numPr>
        <w:rPr>
          <w:rFonts w:cs="Arial"/>
          <w:sz w:val="18"/>
          <w:szCs w:val="18"/>
          <w:lang w:val="en-GB"/>
        </w:rPr>
      </w:pPr>
      <w:r>
        <w:rPr>
          <w:rFonts w:cs="Arial"/>
          <w:sz w:val="18"/>
          <w:szCs w:val="18"/>
          <w:lang w:val="en-GB"/>
        </w:rPr>
        <w:t>Migrations from 3875 to 667 for this coming weekend (8/1 to 8/2).</w:t>
      </w:r>
    </w:p>
    <w:p w14:paraId="15475644" w14:textId="62A8C5C7" w:rsidR="005F00FA" w:rsidRDefault="005F00FA" w:rsidP="005F00FA">
      <w:pPr>
        <w:pStyle w:val="ListParagraph"/>
        <w:numPr>
          <w:ilvl w:val="0"/>
          <w:numId w:val="4"/>
        </w:numPr>
        <w:rPr>
          <w:rFonts w:cs="Arial"/>
          <w:sz w:val="18"/>
          <w:szCs w:val="18"/>
          <w:lang w:val="en-GB"/>
        </w:rPr>
      </w:pPr>
      <w:r>
        <w:rPr>
          <w:rFonts w:cs="Arial"/>
          <w:sz w:val="18"/>
          <w:szCs w:val="18"/>
          <w:lang w:val="en-GB"/>
        </w:rPr>
        <w:t>20150807</w:t>
      </w:r>
    </w:p>
    <w:p w14:paraId="6CC52852" w14:textId="5F30FFCE" w:rsidR="005F00FA" w:rsidRDefault="006D1727" w:rsidP="005F00FA">
      <w:pPr>
        <w:pStyle w:val="ListParagraph"/>
        <w:numPr>
          <w:ilvl w:val="1"/>
          <w:numId w:val="4"/>
        </w:numPr>
        <w:rPr>
          <w:rFonts w:cs="Arial"/>
          <w:sz w:val="18"/>
          <w:szCs w:val="18"/>
          <w:lang w:val="en-GB"/>
        </w:rPr>
      </w:pPr>
      <w:r>
        <w:rPr>
          <w:rFonts w:cs="Arial"/>
          <w:sz w:val="18"/>
          <w:szCs w:val="18"/>
          <w:lang w:val="en-GB"/>
        </w:rPr>
        <w:t>Migrations on-going.</w:t>
      </w:r>
    </w:p>
    <w:p w14:paraId="0B372140" w14:textId="0D504115" w:rsidR="007C7DE5" w:rsidRDefault="00C011D4" w:rsidP="007C7DE5">
      <w:pPr>
        <w:pStyle w:val="ListParagraph"/>
        <w:numPr>
          <w:ilvl w:val="0"/>
          <w:numId w:val="4"/>
        </w:numPr>
        <w:rPr>
          <w:rFonts w:cs="Arial"/>
          <w:sz w:val="18"/>
          <w:szCs w:val="18"/>
          <w:lang w:val="en-GB"/>
        </w:rPr>
      </w:pPr>
      <w:r>
        <w:rPr>
          <w:rFonts w:cs="Arial"/>
          <w:sz w:val="18"/>
          <w:szCs w:val="18"/>
          <w:lang w:val="en-GB"/>
        </w:rPr>
        <w:t>20150907</w:t>
      </w:r>
    </w:p>
    <w:p w14:paraId="5D0356EF" w14:textId="1EDECCCF" w:rsidR="007C7DE5" w:rsidRDefault="00F75F0B" w:rsidP="007C7DE5">
      <w:pPr>
        <w:pStyle w:val="ListParagraph"/>
        <w:numPr>
          <w:ilvl w:val="1"/>
          <w:numId w:val="4"/>
        </w:numPr>
        <w:rPr>
          <w:rFonts w:cs="Arial"/>
          <w:sz w:val="18"/>
          <w:szCs w:val="18"/>
          <w:lang w:val="en-GB"/>
        </w:rPr>
      </w:pPr>
      <w:r>
        <w:rPr>
          <w:rFonts w:cs="Arial"/>
          <w:sz w:val="18"/>
          <w:szCs w:val="18"/>
          <w:lang w:val="en-GB"/>
        </w:rPr>
        <w:t>Migrations on-going.</w:t>
      </w:r>
    </w:p>
    <w:p w14:paraId="3DB4369C" w14:textId="1DF1C5E8" w:rsidR="00F1431A" w:rsidRDefault="00F1431A" w:rsidP="00F1431A">
      <w:pPr>
        <w:pStyle w:val="ListParagraph"/>
        <w:numPr>
          <w:ilvl w:val="0"/>
          <w:numId w:val="4"/>
        </w:numPr>
        <w:rPr>
          <w:rFonts w:cs="Arial"/>
          <w:sz w:val="18"/>
          <w:szCs w:val="18"/>
          <w:lang w:val="en-GB"/>
        </w:rPr>
      </w:pPr>
      <w:r>
        <w:rPr>
          <w:rFonts w:cs="Arial"/>
          <w:sz w:val="18"/>
          <w:szCs w:val="18"/>
          <w:lang w:val="en-GB"/>
        </w:rPr>
        <w:t>20150914</w:t>
      </w:r>
    </w:p>
    <w:p w14:paraId="459FC913" w14:textId="0927E2BD" w:rsidR="00F1431A" w:rsidRDefault="00005F73" w:rsidP="00F1431A">
      <w:pPr>
        <w:pStyle w:val="ListParagraph"/>
        <w:numPr>
          <w:ilvl w:val="1"/>
          <w:numId w:val="4"/>
        </w:numPr>
        <w:rPr>
          <w:rFonts w:cs="Arial"/>
          <w:sz w:val="18"/>
          <w:szCs w:val="18"/>
          <w:lang w:val="en-GB"/>
        </w:rPr>
      </w:pPr>
      <w:r>
        <w:rPr>
          <w:rFonts w:cs="Arial"/>
          <w:sz w:val="18"/>
          <w:szCs w:val="18"/>
          <w:lang w:val="en-GB"/>
        </w:rPr>
        <w:t>Rainbow migrations, 18 done over the weekend. Currently ~ 40% done.</w:t>
      </w:r>
    </w:p>
    <w:p w14:paraId="1C657FDA" w14:textId="353F902C" w:rsidR="00644B2C" w:rsidRDefault="00644B2C" w:rsidP="00644B2C">
      <w:pPr>
        <w:pStyle w:val="ListParagraph"/>
        <w:numPr>
          <w:ilvl w:val="0"/>
          <w:numId w:val="4"/>
        </w:numPr>
        <w:rPr>
          <w:rFonts w:cs="Arial"/>
          <w:sz w:val="18"/>
          <w:szCs w:val="18"/>
          <w:lang w:val="en-GB"/>
        </w:rPr>
      </w:pPr>
      <w:r>
        <w:rPr>
          <w:rFonts w:cs="Arial"/>
          <w:sz w:val="18"/>
          <w:szCs w:val="18"/>
          <w:lang w:val="en-GB"/>
        </w:rPr>
        <w:t>20150921</w:t>
      </w:r>
    </w:p>
    <w:p w14:paraId="7CE69719" w14:textId="7CA9C4FA" w:rsidR="00644B2C" w:rsidRDefault="004C0A70" w:rsidP="00644B2C">
      <w:pPr>
        <w:pStyle w:val="ListParagraph"/>
        <w:numPr>
          <w:ilvl w:val="1"/>
          <w:numId w:val="4"/>
        </w:numPr>
        <w:rPr>
          <w:rFonts w:cs="Arial"/>
          <w:sz w:val="18"/>
          <w:szCs w:val="18"/>
          <w:lang w:val="en-GB"/>
        </w:rPr>
      </w:pPr>
      <w:r>
        <w:rPr>
          <w:rFonts w:cs="Arial"/>
          <w:sz w:val="18"/>
          <w:szCs w:val="18"/>
          <w:lang w:val="en-GB"/>
        </w:rPr>
        <w:t>Rainbow migrations ~ approaching 21 out of 42 over the last weekend.</w:t>
      </w:r>
    </w:p>
    <w:p w14:paraId="44DCDBEC" w14:textId="2691B677" w:rsidR="00B57C38" w:rsidRDefault="00B57C38" w:rsidP="00B57C38">
      <w:pPr>
        <w:pStyle w:val="ListParagraph"/>
        <w:numPr>
          <w:ilvl w:val="0"/>
          <w:numId w:val="4"/>
        </w:numPr>
        <w:rPr>
          <w:rFonts w:cs="Arial"/>
          <w:sz w:val="18"/>
          <w:szCs w:val="18"/>
          <w:lang w:val="en-GB"/>
        </w:rPr>
      </w:pPr>
      <w:r>
        <w:rPr>
          <w:rFonts w:cs="Arial"/>
          <w:sz w:val="18"/>
          <w:szCs w:val="18"/>
          <w:lang w:val="en-GB"/>
        </w:rPr>
        <w:t>20151012</w:t>
      </w:r>
    </w:p>
    <w:p w14:paraId="0FC9F5C0" w14:textId="7D17AB44" w:rsidR="00B57C38" w:rsidRDefault="00B57C38" w:rsidP="00B57C38">
      <w:pPr>
        <w:pStyle w:val="ListParagraph"/>
        <w:numPr>
          <w:ilvl w:val="1"/>
          <w:numId w:val="4"/>
        </w:numPr>
        <w:rPr>
          <w:rFonts w:cs="Arial"/>
          <w:sz w:val="18"/>
          <w:szCs w:val="18"/>
          <w:lang w:val="en-GB"/>
        </w:rPr>
      </w:pPr>
      <w:r>
        <w:rPr>
          <w:rFonts w:cs="Arial"/>
          <w:sz w:val="18"/>
          <w:szCs w:val="18"/>
          <w:lang w:val="en-GB"/>
        </w:rPr>
        <w:t>No moves from 3875 (move back of dates for migration – planning for the remaining 2015 Q4), needs update from rainbow team.</w:t>
      </w:r>
    </w:p>
    <w:p w14:paraId="51F69D90" w14:textId="21001586" w:rsidR="007A02B7" w:rsidRDefault="007A02B7" w:rsidP="007A02B7">
      <w:pPr>
        <w:pStyle w:val="ListParagraph"/>
        <w:numPr>
          <w:ilvl w:val="0"/>
          <w:numId w:val="4"/>
        </w:numPr>
        <w:rPr>
          <w:rFonts w:cs="Arial"/>
          <w:sz w:val="18"/>
          <w:szCs w:val="18"/>
          <w:lang w:val="en-GB"/>
        </w:rPr>
      </w:pPr>
      <w:r>
        <w:rPr>
          <w:rFonts w:cs="Arial"/>
          <w:sz w:val="18"/>
          <w:szCs w:val="18"/>
          <w:lang w:val="en-GB"/>
        </w:rPr>
        <w:t>20151026</w:t>
      </w:r>
    </w:p>
    <w:p w14:paraId="7D076D7B" w14:textId="04F3726C" w:rsidR="007A02B7" w:rsidRDefault="00F828C8" w:rsidP="007A02B7">
      <w:pPr>
        <w:pStyle w:val="ListParagraph"/>
        <w:numPr>
          <w:ilvl w:val="1"/>
          <w:numId w:val="4"/>
        </w:numPr>
        <w:rPr>
          <w:rFonts w:cs="Arial"/>
          <w:sz w:val="18"/>
          <w:szCs w:val="18"/>
          <w:lang w:val="en-GB"/>
        </w:rPr>
      </w:pPr>
      <w:r>
        <w:rPr>
          <w:rFonts w:cs="Arial"/>
          <w:sz w:val="18"/>
          <w:szCs w:val="18"/>
          <w:lang w:val="en-GB"/>
        </w:rPr>
        <w:t>No movement on usage for 3875.</w:t>
      </w:r>
    </w:p>
    <w:p w14:paraId="48CFB218" w14:textId="32AC52CB" w:rsidR="005B323D" w:rsidRDefault="005B323D" w:rsidP="005B323D">
      <w:pPr>
        <w:pStyle w:val="ListParagraph"/>
        <w:numPr>
          <w:ilvl w:val="0"/>
          <w:numId w:val="4"/>
        </w:numPr>
        <w:rPr>
          <w:rFonts w:cs="Arial"/>
          <w:sz w:val="18"/>
          <w:szCs w:val="18"/>
          <w:lang w:val="en-GB"/>
        </w:rPr>
      </w:pPr>
      <w:r>
        <w:rPr>
          <w:rFonts w:cs="Arial"/>
          <w:sz w:val="18"/>
          <w:szCs w:val="18"/>
          <w:lang w:val="en-GB"/>
        </w:rPr>
        <w:t>20151102</w:t>
      </w:r>
    </w:p>
    <w:p w14:paraId="62F02AF1" w14:textId="5689140C" w:rsidR="005B323D" w:rsidRDefault="005612EA" w:rsidP="005B323D">
      <w:pPr>
        <w:pStyle w:val="ListParagraph"/>
        <w:numPr>
          <w:ilvl w:val="1"/>
          <w:numId w:val="4"/>
        </w:numPr>
        <w:rPr>
          <w:rFonts w:cs="Arial"/>
          <w:sz w:val="18"/>
          <w:szCs w:val="18"/>
          <w:lang w:val="en-GB"/>
        </w:rPr>
      </w:pPr>
      <w:r>
        <w:rPr>
          <w:rFonts w:cs="Arial"/>
          <w:sz w:val="18"/>
          <w:szCs w:val="18"/>
          <w:lang w:val="en-GB"/>
        </w:rPr>
        <w:t>Targeting movement of 3875. It is crucial for the remaining host to be migrated within this week and to be cleaned up by Friday to be ready for the physical lift and shift on the weekend.</w:t>
      </w:r>
    </w:p>
    <w:p w14:paraId="779311C2" w14:textId="5D490625" w:rsidR="00D71EE7" w:rsidRDefault="00D71EE7" w:rsidP="00D71EE7">
      <w:pPr>
        <w:pStyle w:val="ListParagraph"/>
        <w:numPr>
          <w:ilvl w:val="0"/>
          <w:numId w:val="4"/>
        </w:numPr>
        <w:rPr>
          <w:rFonts w:cs="Arial"/>
          <w:sz w:val="18"/>
          <w:szCs w:val="18"/>
          <w:lang w:val="en-GB"/>
        </w:rPr>
      </w:pPr>
      <w:r>
        <w:rPr>
          <w:rFonts w:cs="Arial"/>
          <w:sz w:val="18"/>
          <w:szCs w:val="18"/>
          <w:lang w:val="en-GB"/>
        </w:rPr>
        <w:t>20151109</w:t>
      </w:r>
    </w:p>
    <w:p w14:paraId="601D40BA" w14:textId="3E8F89D6" w:rsidR="00D71EE7" w:rsidRDefault="00690FFD" w:rsidP="00D71EE7">
      <w:pPr>
        <w:pStyle w:val="ListParagraph"/>
        <w:numPr>
          <w:ilvl w:val="1"/>
          <w:numId w:val="4"/>
        </w:numPr>
        <w:rPr>
          <w:rFonts w:cs="Arial"/>
          <w:sz w:val="18"/>
          <w:szCs w:val="18"/>
          <w:lang w:val="en-GB"/>
        </w:rPr>
      </w:pPr>
      <w:r>
        <w:rPr>
          <w:rFonts w:cs="Arial"/>
          <w:sz w:val="18"/>
          <w:szCs w:val="18"/>
          <w:lang w:val="en-GB"/>
        </w:rPr>
        <w:t>3875 moved.</w:t>
      </w:r>
    </w:p>
    <w:p w14:paraId="52B66C37" w14:textId="12CD5131" w:rsidR="004A3415" w:rsidRDefault="00DE5286" w:rsidP="004A3415">
      <w:pPr>
        <w:pStyle w:val="ListParagraph"/>
        <w:numPr>
          <w:ilvl w:val="0"/>
          <w:numId w:val="4"/>
        </w:numPr>
        <w:rPr>
          <w:rFonts w:cs="Arial"/>
          <w:sz w:val="18"/>
          <w:szCs w:val="18"/>
          <w:lang w:val="en-GB"/>
        </w:rPr>
      </w:pPr>
      <w:r>
        <w:rPr>
          <w:rFonts w:cs="Arial"/>
          <w:sz w:val="18"/>
          <w:szCs w:val="18"/>
          <w:lang w:val="en-GB"/>
        </w:rPr>
        <w:t>20151130</w:t>
      </w:r>
    </w:p>
    <w:p w14:paraId="279A1080" w14:textId="77777777" w:rsidR="001D49AE" w:rsidRDefault="001D49AE" w:rsidP="004A3415">
      <w:pPr>
        <w:pStyle w:val="ListParagraph"/>
        <w:numPr>
          <w:ilvl w:val="1"/>
          <w:numId w:val="4"/>
        </w:numPr>
        <w:rPr>
          <w:rFonts w:cs="Arial"/>
          <w:sz w:val="18"/>
          <w:szCs w:val="18"/>
          <w:lang w:val="en-GB"/>
        </w:rPr>
      </w:pPr>
      <w:r>
        <w:rPr>
          <w:rFonts w:cs="Arial"/>
          <w:sz w:val="18"/>
          <w:szCs w:val="18"/>
          <w:lang w:val="en-GB"/>
        </w:rPr>
        <w:t xml:space="preserve">3 “big” moves within 2016. </w:t>
      </w:r>
    </w:p>
    <w:p w14:paraId="0315536D" w14:textId="39B9FD22" w:rsidR="001D49AE" w:rsidRDefault="001D49AE" w:rsidP="001D49AE">
      <w:pPr>
        <w:pStyle w:val="ListParagraph"/>
        <w:numPr>
          <w:ilvl w:val="2"/>
          <w:numId w:val="4"/>
        </w:numPr>
        <w:rPr>
          <w:rFonts w:cs="Arial"/>
          <w:sz w:val="18"/>
          <w:szCs w:val="18"/>
          <w:lang w:val="en-GB"/>
        </w:rPr>
      </w:pPr>
      <w:r>
        <w:rPr>
          <w:rFonts w:cs="Arial"/>
          <w:sz w:val="18"/>
          <w:szCs w:val="18"/>
          <w:lang w:val="en-GB"/>
        </w:rPr>
        <w:t>AIX to Redhat. (April).</w:t>
      </w:r>
    </w:p>
    <w:p w14:paraId="7B4363D4" w14:textId="77777777" w:rsidR="001D49AE" w:rsidRDefault="001D49AE" w:rsidP="001D49AE">
      <w:pPr>
        <w:pStyle w:val="ListParagraph"/>
        <w:numPr>
          <w:ilvl w:val="2"/>
          <w:numId w:val="4"/>
        </w:numPr>
        <w:rPr>
          <w:rFonts w:cs="Arial"/>
          <w:sz w:val="18"/>
          <w:szCs w:val="18"/>
          <w:lang w:val="en-GB"/>
        </w:rPr>
      </w:pPr>
      <w:r>
        <w:rPr>
          <w:rFonts w:cs="Arial"/>
          <w:sz w:val="18"/>
          <w:szCs w:val="18"/>
          <w:lang w:val="en-GB"/>
        </w:rPr>
        <w:t xml:space="preserve">Migration of SRDF to Dataguard. </w:t>
      </w:r>
    </w:p>
    <w:p w14:paraId="3B624FB3" w14:textId="398C43F5" w:rsidR="004A3415" w:rsidRDefault="001D49AE" w:rsidP="001D49AE">
      <w:pPr>
        <w:pStyle w:val="ListParagraph"/>
        <w:numPr>
          <w:ilvl w:val="2"/>
          <w:numId w:val="4"/>
        </w:numPr>
        <w:rPr>
          <w:rFonts w:cs="Arial"/>
          <w:sz w:val="18"/>
          <w:szCs w:val="18"/>
          <w:lang w:val="en-GB"/>
        </w:rPr>
      </w:pPr>
      <w:r>
        <w:rPr>
          <w:rFonts w:cs="Arial"/>
          <w:sz w:val="18"/>
          <w:szCs w:val="18"/>
          <w:lang w:val="en-GB"/>
        </w:rPr>
        <w:t>GCG UAT’s only  to MWDC.</w:t>
      </w:r>
    </w:p>
    <w:p w14:paraId="14490296" w14:textId="038D6E96" w:rsidR="00C77121" w:rsidRDefault="00C77121" w:rsidP="00C77121">
      <w:pPr>
        <w:pStyle w:val="ListParagraph"/>
        <w:numPr>
          <w:ilvl w:val="0"/>
          <w:numId w:val="4"/>
        </w:numPr>
        <w:rPr>
          <w:rFonts w:cs="Arial"/>
          <w:sz w:val="18"/>
          <w:szCs w:val="18"/>
          <w:lang w:val="en-GB"/>
        </w:rPr>
      </w:pPr>
      <w:r>
        <w:rPr>
          <w:rFonts w:cs="Arial"/>
          <w:sz w:val="18"/>
          <w:szCs w:val="18"/>
          <w:lang w:val="en-GB"/>
        </w:rPr>
        <w:t>20151207</w:t>
      </w:r>
    </w:p>
    <w:p w14:paraId="4FF4F5FB" w14:textId="3CD371E1" w:rsidR="00C77121" w:rsidRDefault="00826CF1" w:rsidP="00C77121">
      <w:pPr>
        <w:pStyle w:val="ListParagraph"/>
        <w:numPr>
          <w:ilvl w:val="1"/>
          <w:numId w:val="4"/>
        </w:numPr>
        <w:rPr>
          <w:rFonts w:cs="Arial"/>
          <w:sz w:val="18"/>
          <w:szCs w:val="18"/>
          <w:lang w:val="en-GB"/>
        </w:rPr>
      </w:pPr>
      <w:r>
        <w:rPr>
          <w:rFonts w:cs="Arial"/>
          <w:sz w:val="18"/>
          <w:szCs w:val="18"/>
          <w:lang w:val="en-GB"/>
        </w:rPr>
        <w:t>Awaiting for further updates from project team.</w:t>
      </w:r>
    </w:p>
    <w:p w14:paraId="22F8A651" w14:textId="252FDC01" w:rsidR="00C03EF3" w:rsidRDefault="00C03EF3" w:rsidP="00C03EF3">
      <w:pPr>
        <w:pStyle w:val="ListParagraph"/>
        <w:numPr>
          <w:ilvl w:val="0"/>
          <w:numId w:val="4"/>
        </w:numPr>
        <w:rPr>
          <w:rFonts w:cs="Arial"/>
          <w:sz w:val="18"/>
          <w:szCs w:val="18"/>
          <w:lang w:val="en-GB"/>
        </w:rPr>
      </w:pPr>
      <w:r>
        <w:rPr>
          <w:rFonts w:cs="Arial"/>
          <w:sz w:val="18"/>
          <w:szCs w:val="18"/>
          <w:lang w:val="en-GB"/>
        </w:rPr>
        <w:t>20160111</w:t>
      </w:r>
    </w:p>
    <w:p w14:paraId="47410A2B" w14:textId="77777777" w:rsidR="00C03EF3" w:rsidRPr="00B57C38" w:rsidRDefault="00C03EF3" w:rsidP="00C03EF3">
      <w:pPr>
        <w:pStyle w:val="ListParagraph"/>
        <w:numPr>
          <w:ilvl w:val="1"/>
          <w:numId w:val="4"/>
        </w:numPr>
        <w:rPr>
          <w:rFonts w:cs="Arial"/>
          <w:sz w:val="18"/>
          <w:szCs w:val="18"/>
          <w:lang w:val="en-GB"/>
        </w:rPr>
      </w:pPr>
    </w:p>
    <w:p w14:paraId="14FA1DC4" w14:textId="77777777" w:rsidR="003A243D" w:rsidRPr="001E240D" w:rsidRDefault="003A243D" w:rsidP="005D5D9C">
      <w:pPr>
        <w:rPr>
          <w:rFonts w:cs="Arial"/>
          <w:sz w:val="18"/>
          <w:szCs w:val="18"/>
          <w:lang w:val="en-GB"/>
        </w:rPr>
      </w:pPr>
    </w:p>
    <w:p w14:paraId="33CBABCF" w14:textId="19CA73E5" w:rsidR="00DB42EE" w:rsidRPr="001E240D" w:rsidRDefault="00DB42EE" w:rsidP="0073673F">
      <w:pPr>
        <w:rPr>
          <w:rFonts w:cs="Arial"/>
          <w:b/>
          <w:sz w:val="18"/>
          <w:szCs w:val="18"/>
          <w:lang w:val="en-GB"/>
        </w:rPr>
      </w:pPr>
      <w:r w:rsidRPr="001E240D">
        <w:rPr>
          <w:rFonts w:cs="Arial"/>
          <w:b/>
          <w:sz w:val="18"/>
          <w:szCs w:val="18"/>
          <w:lang w:val="en-GB"/>
        </w:rPr>
        <w:t>VMWARE</w:t>
      </w:r>
    </w:p>
    <w:p w14:paraId="187D4B9D" w14:textId="77777777" w:rsidR="00DB42EE" w:rsidRPr="001E240D" w:rsidRDefault="00DB42EE" w:rsidP="0073673F">
      <w:pPr>
        <w:rPr>
          <w:rFonts w:cs="Arial"/>
          <w:sz w:val="18"/>
          <w:szCs w:val="18"/>
          <w:lang w:val="en-GB"/>
        </w:rPr>
      </w:pPr>
    </w:p>
    <w:p w14:paraId="5609EE9E" w14:textId="77777777" w:rsidR="004559FA" w:rsidRPr="001E240D" w:rsidRDefault="004559FA" w:rsidP="004559FA">
      <w:pPr>
        <w:rPr>
          <w:rFonts w:cs="Arial"/>
          <w:color w:val="000000" w:themeColor="text1"/>
          <w:sz w:val="18"/>
          <w:szCs w:val="18"/>
        </w:rPr>
      </w:pPr>
      <w:r w:rsidRPr="001E240D">
        <w:rPr>
          <w:rFonts w:cs="Arial"/>
          <w:color w:val="000000" w:themeColor="text1"/>
          <w:sz w:val="18"/>
          <w:szCs w:val="18"/>
        </w:rPr>
        <w:t>Pending allocation on RDC – 118TB</w:t>
      </w:r>
      <w:r w:rsidRPr="001E240D">
        <w:rPr>
          <w:rFonts w:cs="Arial"/>
          <w:color w:val="000000" w:themeColor="text1"/>
          <w:sz w:val="18"/>
          <w:szCs w:val="18"/>
        </w:rPr>
        <w:br/>
        <w:t>Pending allocation on FDC – 116TB</w:t>
      </w:r>
    </w:p>
    <w:p w14:paraId="578AE2F8" w14:textId="77777777" w:rsidR="004559FA" w:rsidRPr="001E240D" w:rsidRDefault="004559FA" w:rsidP="004559FA">
      <w:pPr>
        <w:rPr>
          <w:rFonts w:cs="Arial"/>
          <w:color w:val="1F497D"/>
          <w:sz w:val="18"/>
          <w:szCs w:val="18"/>
        </w:rPr>
      </w:pPr>
    </w:p>
    <w:p w14:paraId="1926FFE2" w14:textId="59AC651F" w:rsidR="00EF2F85" w:rsidRPr="001E240D" w:rsidRDefault="00EF2F85" w:rsidP="00EF2F85">
      <w:pPr>
        <w:rPr>
          <w:rFonts w:cs="Arial"/>
          <w:color w:val="000000"/>
          <w:sz w:val="18"/>
          <w:szCs w:val="18"/>
        </w:rPr>
      </w:pPr>
      <w:r w:rsidRPr="001E240D">
        <w:rPr>
          <w:rFonts w:cs="Arial"/>
          <w:b/>
          <w:color w:val="000000"/>
          <w:sz w:val="18"/>
          <w:szCs w:val="18"/>
        </w:rPr>
        <w:t>Fig</w:t>
      </w:r>
      <w:r w:rsidR="00D71EE7">
        <w:rPr>
          <w:rFonts w:cs="Arial"/>
          <w:b/>
          <w:color w:val="000000"/>
          <w:sz w:val="18"/>
          <w:szCs w:val="18"/>
        </w:rPr>
        <w:t>ure 10</w:t>
      </w:r>
      <w:r w:rsidRPr="001E240D">
        <w:rPr>
          <w:rFonts w:cs="Arial"/>
          <w:b/>
          <w:color w:val="000000"/>
          <w:sz w:val="18"/>
          <w:szCs w:val="18"/>
        </w:rPr>
        <w:t xml:space="preserve"> </w:t>
      </w:r>
      <w:r w:rsidR="0005634A" w:rsidRPr="001E240D">
        <w:rPr>
          <w:rFonts w:cs="Arial"/>
          <w:b/>
          <w:color w:val="000000"/>
          <w:sz w:val="18"/>
          <w:szCs w:val="18"/>
        </w:rPr>
        <w:t>–</w:t>
      </w:r>
      <w:r w:rsidRPr="001E240D">
        <w:rPr>
          <w:rFonts w:cs="Arial"/>
          <w:b/>
          <w:color w:val="000000"/>
          <w:sz w:val="18"/>
          <w:szCs w:val="18"/>
        </w:rPr>
        <w:t xml:space="preserve"> V</w:t>
      </w:r>
      <w:r w:rsidR="0005634A" w:rsidRPr="001E240D">
        <w:rPr>
          <w:rFonts w:cs="Arial"/>
          <w:b/>
          <w:color w:val="000000"/>
          <w:sz w:val="18"/>
          <w:szCs w:val="18"/>
        </w:rPr>
        <w:t>M</w:t>
      </w:r>
      <w:r w:rsidRPr="001E240D">
        <w:rPr>
          <w:rFonts w:cs="Arial"/>
          <w:b/>
          <w:color w:val="000000"/>
          <w:sz w:val="18"/>
          <w:szCs w:val="18"/>
        </w:rPr>
        <w:t>ware</w:t>
      </w:r>
      <w:r w:rsidR="0005634A" w:rsidRPr="001E240D">
        <w:rPr>
          <w:rFonts w:cs="Arial"/>
          <w:b/>
          <w:color w:val="000000"/>
          <w:sz w:val="18"/>
          <w:szCs w:val="18"/>
        </w:rPr>
        <w:t xml:space="preserve"> allocations</w:t>
      </w:r>
      <w:r w:rsidRPr="001E240D">
        <w:rPr>
          <w:rFonts w:cs="Arial"/>
          <w:b/>
          <w:color w:val="000000"/>
          <w:sz w:val="18"/>
          <w:szCs w:val="18"/>
        </w:rPr>
        <w:t xml:space="preserve"> </w:t>
      </w:r>
    </w:p>
    <w:tbl>
      <w:tblPr>
        <w:tblW w:w="3832" w:type="pct"/>
        <w:tblCellMar>
          <w:left w:w="0" w:type="dxa"/>
          <w:right w:w="0" w:type="dxa"/>
        </w:tblCellMar>
        <w:tblLook w:val="04A0" w:firstRow="1" w:lastRow="0" w:firstColumn="1" w:lastColumn="0" w:noHBand="0" w:noVBand="1"/>
      </w:tblPr>
      <w:tblGrid>
        <w:gridCol w:w="3087"/>
        <w:gridCol w:w="1080"/>
        <w:gridCol w:w="1562"/>
        <w:gridCol w:w="1633"/>
        <w:gridCol w:w="2153"/>
        <w:gridCol w:w="2176"/>
      </w:tblGrid>
      <w:tr w:rsidR="001E240D" w:rsidRPr="001E240D" w14:paraId="4FE0C642" w14:textId="77777777" w:rsidTr="001E240D">
        <w:trPr>
          <w:trHeight w:val="60"/>
        </w:trPr>
        <w:tc>
          <w:tcPr>
            <w:tcW w:w="1357"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322E45"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Title</w:t>
            </w:r>
          </w:p>
        </w:tc>
        <w:tc>
          <w:tcPr>
            <w:tcW w:w="434"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E25CF4D"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Date Entered</w:t>
            </w:r>
          </w:p>
        </w:tc>
        <w:tc>
          <w:tcPr>
            <w:tcW w:w="655"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B8EACB1"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TCRS #</w:t>
            </w:r>
          </w:p>
        </w:tc>
        <w:tc>
          <w:tcPr>
            <w:tcW w:w="688"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B83D579"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Reserved &amp; allocated</w:t>
            </w:r>
          </w:p>
        </w:tc>
        <w:tc>
          <w:tcPr>
            <w:tcW w:w="927"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BA14E43"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RDC Non-replicated total(TB)</w:t>
            </w:r>
          </w:p>
        </w:tc>
        <w:tc>
          <w:tcPr>
            <w:tcW w:w="938"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64428E0"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FDC Non-replicated total (TB)</w:t>
            </w:r>
          </w:p>
        </w:tc>
      </w:tr>
      <w:tr w:rsidR="001E240D" w:rsidRPr="001E240D" w14:paraId="56D8874B"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22A43F" w14:textId="77777777" w:rsidR="004559FA" w:rsidRPr="001E240D" w:rsidRDefault="004559FA">
            <w:pPr>
              <w:rPr>
                <w:rFonts w:eastAsiaTheme="minorHAnsi" w:cs="Arial"/>
                <w:color w:val="000000"/>
                <w:sz w:val="14"/>
                <w:szCs w:val="14"/>
              </w:rPr>
            </w:pPr>
            <w:r w:rsidRPr="001E240D">
              <w:rPr>
                <w:rFonts w:cs="Arial"/>
                <w:color w:val="000000"/>
                <w:sz w:val="14"/>
                <w:szCs w:val="14"/>
              </w:rPr>
              <w:t>EMEA VMware storage allocations - RDC</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03EFA9"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10/9/2012</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0DFA16" w14:textId="77777777" w:rsidR="004559FA" w:rsidRPr="001E240D" w:rsidRDefault="004559FA">
            <w:pPr>
              <w:rPr>
                <w:rFonts w:eastAsiaTheme="minorHAnsi" w:cs="Arial"/>
                <w:color w:val="000000"/>
                <w:sz w:val="14"/>
                <w:szCs w:val="14"/>
              </w:rPr>
            </w:pPr>
            <w:r w:rsidRPr="001E240D">
              <w:rPr>
                <w:rFonts w:cs="Arial"/>
                <w:color w:val="000000"/>
                <w:sz w:val="14"/>
                <w:szCs w:val="14"/>
              </w:rPr>
              <w:t>CAP0025219</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401A12" w14:textId="25DC19B5"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351CF4"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3</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A46C38"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r>
      <w:tr w:rsidR="001E240D" w:rsidRPr="001E240D" w14:paraId="35A0C9AD"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CB381D" w14:textId="77777777" w:rsidR="004559FA" w:rsidRPr="001E240D" w:rsidRDefault="004559FA">
            <w:pPr>
              <w:rPr>
                <w:rFonts w:eastAsiaTheme="minorHAnsi" w:cs="Arial"/>
                <w:color w:val="000000"/>
                <w:sz w:val="14"/>
                <w:szCs w:val="14"/>
              </w:rPr>
            </w:pPr>
            <w:r w:rsidRPr="001E240D">
              <w:rPr>
                <w:rFonts w:cs="Arial"/>
                <w:color w:val="000000"/>
                <w:sz w:val="14"/>
                <w:szCs w:val="14"/>
              </w:rPr>
              <w:lastRenderedPageBreak/>
              <w:t>EMEA VMware storage allocations - RDC</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3491A4"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1/30/2013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C42A00" w14:textId="77777777" w:rsidR="004559FA" w:rsidRPr="001E240D" w:rsidRDefault="004559FA">
            <w:pPr>
              <w:rPr>
                <w:rFonts w:eastAsiaTheme="minorHAnsi" w:cs="Arial"/>
                <w:color w:val="000000"/>
                <w:sz w:val="14"/>
                <w:szCs w:val="14"/>
              </w:rPr>
            </w:pPr>
            <w:r w:rsidRPr="001E240D">
              <w:rPr>
                <w:rFonts w:cs="Arial"/>
                <w:color w:val="000000"/>
                <w:sz w:val="14"/>
                <w:szCs w:val="14"/>
              </w:rPr>
              <w:t>CAP0025885</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8C31A4" w14:textId="334BD9B3"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595325"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18</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D781F1"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80</w:t>
            </w:r>
          </w:p>
        </w:tc>
      </w:tr>
      <w:tr w:rsidR="001E240D" w:rsidRPr="001E240D" w14:paraId="1B7D97B3"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65C47E" w14:textId="77777777" w:rsidR="004559FA" w:rsidRPr="001E240D" w:rsidRDefault="004559FA">
            <w:pPr>
              <w:rPr>
                <w:rFonts w:eastAsiaTheme="minorHAnsi" w:cs="Arial"/>
                <w:color w:val="000000"/>
                <w:sz w:val="14"/>
                <w:szCs w:val="14"/>
              </w:rPr>
            </w:pPr>
            <w:r w:rsidRPr="001E240D">
              <w:rPr>
                <w:rFonts w:cs="Arial"/>
                <w:color w:val="000000"/>
                <w:sz w:val="14"/>
                <w:szCs w:val="14"/>
              </w:rPr>
              <w:t>EMEA VMware storage allocations - RDC</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2FFD05"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1/30/2013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0AB48E" w14:textId="77777777" w:rsidR="004559FA" w:rsidRPr="001E240D" w:rsidRDefault="004559FA">
            <w:pPr>
              <w:rPr>
                <w:rFonts w:eastAsiaTheme="minorHAnsi" w:cs="Arial"/>
                <w:color w:val="000000"/>
                <w:sz w:val="14"/>
                <w:szCs w:val="14"/>
              </w:rPr>
            </w:pPr>
            <w:r w:rsidRPr="001E240D">
              <w:rPr>
                <w:rFonts w:cs="Arial"/>
                <w:color w:val="000000"/>
                <w:sz w:val="14"/>
                <w:szCs w:val="14"/>
              </w:rPr>
              <w:t>CAP0025889</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BDA2A7" w14:textId="036E07AB"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1585E8"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BEF9AF"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18</w:t>
            </w:r>
          </w:p>
        </w:tc>
      </w:tr>
      <w:tr w:rsidR="001E240D" w:rsidRPr="001E240D" w14:paraId="46194A4E"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3181CC" w14:textId="77777777" w:rsidR="004559FA" w:rsidRPr="001E240D" w:rsidRDefault="004559FA">
            <w:pPr>
              <w:rPr>
                <w:rFonts w:eastAsiaTheme="minorHAnsi" w:cs="Arial"/>
                <w:color w:val="000000"/>
                <w:sz w:val="14"/>
                <w:szCs w:val="14"/>
              </w:rPr>
            </w:pPr>
            <w:r w:rsidRPr="001E240D">
              <w:rPr>
                <w:rFonts w:cs="Arial"/>
                <w:color w:val="000000"/>
                <w:sz w:val="14"/>
                <w:szCs w:val="14"/>
              </w:rPr>
              <w:t>VMWARE Storage Request - GP RDC Cluster</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4D4BCB"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2/21/2013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619F08" w14:textId="77777777" w:rsidR="004559FA" w:rsidRPr="001E240D" w:rsidRDefault="004559FA">
            <w:pPr>
              <w:rPr>
                <w:rFonts w:eastAsiaTheme="minorHAnsi" w:cs="Arial"/>
                <w:color w:val="000000"/>
                <w:sz w:val="14"/>
                <w:szCs w:val="14"/>
              </w:rPr>
            </w:pPr>
            <w:r w:rsidRPr="001E240D">
              <w:rPr>
                <w:rFonts w:cs="Arial"/>
                <w:color w:val="000000"/>
                <w:sz w:val="14"/>
                <w:szCs w:val="14"/>
              </w:rPr>
              <w:t>CAP0027327</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1EF284" w14:textId="4F1B9D17"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4A6820"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9</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8979FA"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r>
      <w:tr w:rsidR="001E240D" w:rsidRPr="001E240D" w14:paraId="383EFFF0"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446E0C" w14:textId="77777777" w:rsidR="004559FA" w:rsidRPr="001E240D" w:rsidRDefault="004559FA">
            <w:pPr>
              <w:rPr>
                <w:rFonts w:eastAsiaTheme="minorHAnsi" w:cs="Arial"/>
                <w:color w:val="000000"/>
                <w:sz w:val="14"/>
                <w:szCs w:val="14"/>
              </w:rPr>
            </w:pPr>
            <w:r w:rsidRPr="001E240D">
              <w:rPr>
                <w:rFonts w:cs="Arial"/>
                <w:color w:val="000000"/>
                <w:sz w:val="14"/>
                <w:szCs w:val="14"/>
              </w:rPr>
              <w:t>EMEA VMware storage allocations - FDC</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3EA8CA"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2/21/2013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DE0C7A" w14:textId="77777777" w:rsidR="004559FA" w:rsidRPr="001E240D" w:rsidRDefault="004559FA">
            <w:pPr>
              <w:rPr>
                <w:rFonts w:eastAsiaTheme="minorHAnsi" w:cs="Arial"/>
                <w:color w:val="000000"/>
                <w:sz w:val="14"/>
                <w:szCs w:val="14"/>
              </w:rPr>
            </w:pPr>
            <w:r w:rsidRPr="001E240D">
              <w:rPr>
                <w:rFonts w:cs="Arial"/>
                <w:color w:val="000000"/>
                <w:sz w:val="14"/>
                <w:szCs w:val="14"/>
              </w:rPr>
              <w:t>CAP0026751</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91558E" w14:textId="0A723421"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8BD9AB"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2A27A0"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3</w:t>
            </w:r>
          </w:p>
        </w:tc>
      </w:tr>
      <w:tr w:rsidR="001E240D" w:rsidRPr="001E240D" w14:paraId="421518AB"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ED79B8" w14:textId="77777777" w:rsidR="004559FA" w:rsidRPr="001E240D" w:rsidRDefault="004559FA">
            <w:pPr>
              <w:rPr>
                <w:rFonts w:eastAsiaTheme="minorHAnsi" w:cs="Arial"/>
                <w:color w:val="000000"/>
                <w:sz w:val="14"/>
                <w:szCs w:val="14"/>
              </w:rPr>
            </w:pPr>
            <w:r w:rsidRPr="001E240D">
              <w:rPr>
                <w:rFonts w:cs="Arial"/>
                <w:color w:val="000000"/>
                <w:sz w:val="14"/>
                <w:szCs w:val="14"/>
              </w:rPr>
              <w:t>VMWARE Storage Request - GP FDC Cluster</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637863"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2/21/2013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0E4110" w14:textId="77777777" w:rsidR="004559FA" w:rsidRPr="001E240D" w:rsidRDefault="004559FA">
            <w:pPr>
              <w:rPr>
                <w:rFonts w:eastAsiaTheme="minorHAnsi" w:cs="Arial"/>
                <w:color w:val="000000"/>
                <w:sz w:val="14"/>
                <w:szCs w:val="14"/>
              </w:rPr>
            </w:pPr>
            <w:r w:rsidRPr="001E240D">
              <w:rPr>
                <w:rFonts w:cs="Arial"/>
                <w:color w:val="000000"/>
                <w:sz w:val="14"/>
                <w:szCs w:val="14"/>
              </w:rPr>
              <w:t>CAP0027369</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E2C726" w14:textId="7A1F5568"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FEC974"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83605F"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9</w:t>
            </w:r>
          </w:p>
        </w:tc>
      </w:tr>
      <w:tr w:rsidR="001E240D" w:rsidRPr="001E240D" w14:paraId="1EB98793"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603123" w14:textId="77777777" w:rsidR="004559FA" w:rsidRPr="001E240D" w:rsidRDefault="004559FA">
            <w:pPr>
              <w:rPr>
                <w:rFonts w:eastAsiaTheme="minorHAnsi" w:cs="Arial"/>
                <w:color w:val="000000"/>
                <w:sz w:val="14"/>
                <w:szCs w:val="14"/>
              </w:rPr>
            </w:pPr>
            <w:r w:rsidRPr="001E240D">
              <w:rPr>
                <w:rFonts w:cs="Arial"/>
                <w:color w:val="000000"/>
                <w:sz w:val="14"/>
                <w:szCs w:val="14"/>
              </w:rPr>
              <w:t>VMware Infrastructure - RDC LVM Add-on</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49DD77"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2/27/2013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C1D83A" w14:textId="77777777" w:rsidR="004559FA" w:rsidRPr="001E240D" w:rsidRDefault="004559FA">
            <w:pPr>
              <w:rPr>
                <w:rFonts w:eastAsiaTheme="minorHAnsi" w:cs="Arial"/>
                <w:color w:val="000000"/>
                <w:sz w:val="14"/>
                <w:szCs w:val="14"/>
              </w:rPr>
            </w:pPr>
            <w:r w:rsidRPr="001E240D">
              <w:rPr>
                <w:rFonts w:cs="Arial"/>
                <w:color w:val="000000"/>
                <w:sz w:val="14"/>
                <w:szCs w:val="14"/>
              </w:rPr>
              <w:t>CAP0025231</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90F32D" w14:textId="5039A93F" w:rsidR="004559FA" w:rsidRPr="001E240D" w:rsidRDefault="0028211E">
            <w:pPr>
              <w:rPr>
                <w:rFonts w:eastAsiaTheme="minorHAnsi" w:cs="Arial"/>
                <w:color w:val="000000"/>
                <w:sz w:val="14"/>
                <w:szCs w:val="14"/>
              </w:rPr>
            </w:pPr>
            <w:r w:rsidRPr="001E240D">
              <w:rPr>
                <w:rFonts w:cs="Arial"/>
                <w:color w:val="000000"/>
                <w:sz w:val="14"/>
                <w:szCs w:val="14"/>
              </w:rPr>
              <w:t>Allocation</w:t>
            </w:r>
            <w:r w:rsidR="004559FA" w:rsidRPr="001E240D">
              <w:rPr>
                <w:rFonts w:cs="Arial"/>
                <w:color w:val="000000"/>
                <w:sz w:val="14"/>
                <w:szCs w:val="14"/>
              </w:rPr>
              <w:t xml:space="preserve">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CDD17A"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18</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E9FDC7"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r>
      <w:tr w:rsidR="001E240D" w:rsidRPr="001E240D" w14:paraId="1865F452"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92C26E" w14:textId="3F15C2FB" w:rsidR="004559FA" w:rsidRPr="001E240D" w:rsidRDefault="004559FA">
            <w:pPr>
              <w:rPr>
                <w:rFonts w:eastAsiaTheme="minorHAnsi" w:cs="Arial"/>
                <w:color w:val="000000"/>
                <w:sz w:val="14"/>
                <w:szCs w:val="14"/>
              </w:rPr>
            </w:pPr>
            <w:r w:rsidRPr="001E240D">
              <w:rPr>
                <w:rFonts w:cs="Arial"/>
                <w:color w:val="000000"/>
                <w:sz w:val="14"/>
                <w:szCs w:val="14"/>
              </w:rPr>
              <w:t xml:space="preserve">VMWARE Storage Request - LVM </w:t>
            </w:r>
            <w:r w:rsidR="007E2E14" w:rsidRPr="001E240D">
              <w:rPr>
                <w:rFonts w:cs="Arial"/>
                <w:color w:val="000000"/>
                <w:sz w:val="14"/>
                <w:szCs w:val="14"/>
              </w:rPr>
              <w:t>–</w:t>
            </w:r>
            <w:r w:rsidRPr="001E240D">
              <w:rPr>
                <w:rFonts w:cs="Arial"/>
                <w:color w:val="000000"/>
                <w:sz w:val="14"/>
                <w:szCs w:val="14"/>
              </w:rPr>
              <w:t xml:space="preserve"> OnTrack</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39E05B"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3/18/2013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610091" w14:textId="77777777" w:rsidR="004559FA" w:rsidRPr="001E240D" w:rsidRDefault="004559FA">
            <w:pPr>
              <w:rPr>
                <w:rFonts w:eastAsiaTheme="minorHAnsi" w:cs="Arial"/>
                <w:color w:val="000000"/>
                <w:sz w:val="14"/>
                <w:szCs w:val="14"/>
              </w:rPr>
            </w:pPr>
            <w:r w:rsidRPr="001E240D">
              <w:rPr>
                <w:rFonts w:cs="Arial"/>
                <w:color w:val="000000"/>
                <w:sz w:val="14"/>
                <w:szCs w:val="14"/>
              </w:rPr>
              <w:t>CAP0027823</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5F77BF" w14:textId="2C65E783" w:rsidR="004559FA" w:rsidRPr="001E240D" w:rsidRDefault="004559FA" w:rsidP="0028211E">
            <w:pPr>
              <w:rPr>
                <w:rFonts w:eastAsiaTheme="minorHAnsi" w:cs="Arial"/>
                <w:color w:val="000000"/>
                <w:sz w:val="14"/>
                <w:szCs w:val="14"/>
              </w:rPr>
            </w:pPr>
            <w:r w:rsidRPr="001E240D">
              <w:rPr>
                <w:rFonts w:cs="Arial"/>
                <w:color w:val="000000"/>
                <w:sz w:val="14"/>
                <w:szCs w:val="14"/>
              </w:rPr>
              <w:t>Al</w:t>
            </w:r>
            <w:r w:rsidR="0028211E" w:rsidRPr="001E240D">
              <w:rPr>
                <w:rFonts w:cs="Arial"/>
                <w:color w:val="000000"/>
                <w:sz w:val="14"/>
                <w:szCs w:val="14"/>
              </w:rPr>
              <w:t>lo</w:t>
            </w:r>
            <w:r w:rsidRPr="001E240D">
              <w:rPr>
                <w:rFonts w:cs="Arial"/>
                <w:color w:val="000000"/>
                <w:sz w:val="14"/>
                <w:szCs w:val="14"/>
              </w:rPr>
              <w:t>cation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818F49"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6</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62C67F"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r>
      <w:tr w:rsidR="001E240D" w:rsidRPr="001E240D" w14:paraId="012DDE7E"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5A9CC6" w14:textId="77777777" w:rsidR="004559FA" w:rsidRPr="001E240D" w:rsidRDefault="004559FA">
            <w:pPr>
              <w:rPr>
                <w:rFonts w:eastAsiaTheme="minorHAnsi" w:cs="Arial"/>
                <w:color w:val="000000"/>
                <w:sz w:val="14"/>
                <w:szCs w:val="14"/>
              </w:rPr>
            </w:pPr>
            <w:r w:rsidRPr="001E240D">
              <w:rPr>
                <w:rFonts w:cs="Arial"/>
                <w:color w:val="000000"/>
                <w:sz w:val="14"/>
                <w:szCs w:val="14"/>
              </w:rPr>
              <w:t>VMware Infrastructure - EMEA AV Scanne</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3D0723"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4/4/2013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478DD3" w14:textId="77777777" w:rsidR="004559FA" w:rsidRPr="001E240D" w:rsidRDefault="004559FA">
            <w:pPr>
              <w:rPr>
                <w:rFonts w:eastAsiaTheme="minorHAnsi" w:cs="Arial"/>
                <w:color w:val="000000"/>
                <w:sz w:val="14"/>
                <w:szCs w:val="14"/>
              </w:rPr>
            </w:pPr>
            <w:r w:rsidRPr="001E240D">
              <w:rPr>
                <w:rFonts w:cs="Arial"/>
                <w:color w:val="000000"/>
                <w:sz w:val="14"/>
                <w:szCs w:val="14"/>
              </w:rPr>
              <w:t>CAP0027926</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8B5C2" w14:textId="5C6F5ABD" w:rsidR="004559FA" w:rsidRPr="001E240D" w:rsidRDefault="004559FA">
            <w:pPr>
              <w:rPr>
                <w:rFonts w:eastAsiaTheme="minorHAnsi" w:cs="Arial"/>
                <w:color w:val="000000"/>
                <w:sz w:val="14"/>
                <w:szCs w:val="14"/>
              </w:rPr>
            </w:pPr>
            <w:r w:rsidRPr="001E240D">
              <w:rPr>
                <w:rFonts w:cs="Arial"/>
                <w:color w:val="000000"/>
                <w:sz w:val="14"/>
                <w:szCs w:val="14"/>
              </w:rPr>
              <w:t>All</w:t>
            </w:r>
            <w:r w:rsidR="0028211E" w:rsidRPr="001E240D">
              <w:rPr>
                <w:rFonts w:cs="Arial"/>
                <w:color w:val="000000"/>
                <w:sz w:val="14"/>
                <w:szCs w:val="14"/>
              </w:rPr>
              <w:t>o</w:t>
            </w:r>
            <w:r w:rsidRPr="001E240D">
              <w:rPr>
                <w:rFonts w:cs="Arial"/>
                <w:color w:val="000000"/>
                <w:sz w:val="14"/>
                <w:szCs w:val="14"/>
              </w:rPr>
              <w:t>cation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01D913"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3</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F182A6"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3</w:t>
            </w:r>
          </w:p>
        </w:tc>
      </w:tr>
      <w:tr w:rsidR="001E240D" w:rsidRPr="001E240D" w14:paraId="5C23074A"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BD467D" w14:textId="77777777" w:rsidR="004559FA" w:rsidRPr="001E240D" w:rsidRDefault="004559FA">
            <w:pPr>
              <w:rPr>
                <w:rFonts w:eastAsiaTheme="minorHAnsi" w:cs="Arial"/>
                <w:color w:val="000000"/>
                <w:sz w:val="14"/>
                <w:szCs w:val="14"/>
              </w:rPr>
            </w:pPr>
            <w:r w:rsidRPr="001E240D">
              <w:rPr>
                <w:rFonts w:cs="Arial"/>
                <w:color w:val="000000"/>
                <w:sz w:val="14"/>
                <w:szCs w:val="14"/>
              </w:rPr>
              <w:t>VMware - Additional LVM Capactity Request</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460487"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7/9/2013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286931" w14:textId="77777777" w:rsidR="004559FA" w:rsidRPr="001E240D" w:rsidRDefault="004559FA">
            <w:pPr>
              <w:rPr>
                <w:rFonts w:eastAsiaTheme="minorHAnsi" w:cs="Arial"/>
                <w:color w:val="000000"/>
                <w:sz w:val="14"/>
                <w:szCs w:val="14"/>
              </w:rPr>
            </w:pPr>
            <w:r w:rsidRPr="001E240D">
              <w:rPr>
                <w:rFonts w:cs="Arial"/>
                <w:color w:val="000000"/>
                <w:sz w:val="14"/>
                <w:szCs w:val="14"/>
              </w:rPr>
              <w:t>CAP0029978</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582E7B" w14:textId="3E894C1E" w:rsidR="004559FA" w:rsidRPr="001E240D" w:rsidRDefault="004559FA">
            <w:pPr>
              <w:rPr>
                <w:rFonts w:eastAsiaTheme="minorHAnsi" w:cs="Arial"/>
                <w:color w:val="000000"/>
                <w:sz w:val="14"/>
                <w:szCs w:val="14"/>
              </w:rPr>
            </w:pPr>
            <w:r w:rsidRPr="001E240D">
              <w:rPr>
                <w:rFonts w:cs="Arial"/>
                <w:color w:val="000000"/>
                <w:sz w:val="14"/>
                <w:szCs w:val="14"/>
              </w:rPr>
              <w:t>All</w:t>
            </w:r>
            <w:r w:rsidR="0028211E" w:rsidRPr="001E240D">
              <w:rPr>
                <w:rFonts w:cs="Arial"/>
                <w:color w:val="000000"/>
                <w:sz w:val="14"/>
                <w:szCs w:val="14"/>
              </w:rPr>
              <w:t>o</w:t>
            </w:r>
            <w:r w:rsidRPr="001E240D">
              <w:rPr>
                <w:rFonts w:cs="Arial"/>
                <w:color w:val="000000"/>
                <w:sz w:val="14"/>
                <w:szCs w:val="14"/>
              </w:rPr>
              <w:t>cation completed</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FBE892"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35</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1600A1"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r>
      <w:tr w:rsidR="001E240D" w:rsidRPr="001E240D" w14:paraId="7D393815"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DB83D0" w14:textId="77777777" w:rsidR="004559FA" w:rsidRPr="001E240D" w:rsidRDefault="004559FA">
            <w:pPr>
              <w:rPr>
                <w:rFonts w:eastAsiaTheme="minorHAnsi" w:cs="Arial"/>
                <w:color w:val="000000"/>
                <w:sz w:val="14"/>
                <w:szCs w:val="14"/>
              </w:rPr>
            </w:pPr>
            <w:r w:rsidRPr="001E240D">
              <w:rPr>
                <w:rFonts w:cs="Arial"/>
                <w:color w:val="000000"/>
                <w:sz w:val="14"/>
                <w:szCs w:val="14"/>
              </w:rPr>
              <w:t>VMware Infrastructure - Turkey</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5CABE9"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5/31/2013</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3BF251" w14:textId="77777777" w:rsidR="004559FA" w:rsidRPr="001E240D" w:rsidRDefault="004559FA">
            <w:pPr>
              <w:rPr>
                <w:rFonts w:eastAsiaTheme="minorHAnsi" w:cs="Arial"/>
                <w:color w:val="000000"/>
                <w:sz w:val="14"/>
                <w:szCs w:val="14"/>
              </w:rPr>
            </w:pPr>
            <w:r w:rsidRPr="001E240D">
              <w:rPr>
                <w:rFonts w:cs="Arial"/>
                <w:color w:val="000000"/>
                <w:sz w:val="14"/>
                <w:szCs w:val="14"/>
              </w:rPr>
              <w:t>CAP0025142</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CC0430"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C97B88"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19</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94DEEF"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1</w:t>
            </w:r>
          </w:p>
        </w:tc>
      </w:tr>
      <w:tr w:rsidR="001E240D" w:rsidRPr="001E240D" w14:paraId="3272B293"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2985DA" w14:textId="77777777" w:rsidR="004559FA" w:rsidRPr="001E240D" w:rsidRDefault="004559FA">
            <w:pPr>
              <w:rPr>
                <w:rFonts w:eastAsiaTheme="minorHAnsi" w:cs="Arial"/>
                <w:color w:val="000000"/>
                <w:sz w:val="14"/>
                <w:szCs w:val="14"/>
              </w:rPr>
            </w:pPr>
            <w:r w:rsidRPr="001E240D">
              <w:rPr>
                <w:rFonts w:cs="Arial"/>
                <w:color w:val="000000"/>
                <w:sz w:val="14"/>
                <w:szCs w:val="14"/>
              </w:rPr>
              <w:t>VM Cluster / ESX Server</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00B837"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A7DC6A" w14:textId="77777777" w:rsidR="004559FA" w:rsidRPr="001E240D" w:rsidRDefault="004559FA">
            <w:pPr>
              <w:rPr>
                <w:rFonts w:eastAsiaTheme="minorHAnsi" w:cs="Arial"/>
                <w:color w:val="000000"/>
                <w:sz w:val="14"/>
                <w:szCs w:val="14"/>
              </w:rPr>
            </w:pPr>
            <w:r w:rsidRPr="001E240D">
              <w:rPr>
                <w:rFonts w:cs="Arial"/>
                <w:color w:val="000000"/>
                <w:sz w:val="14"/>
                <w:szCs w:val="14"/>
              </w:rPr>
              <w:t>CAP0031616</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BF9E75"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2EC114"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90</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B1D630"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90</w:t>
            </w:r>
          </w:p>
        </w:tc>
      </w:tr>
      <w:tr w:rsidR="001E240D" w:rsidRPr="001E240D" w14:paraId="1469ED89"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53981A6" w14:textId="77777777" w:rsidR="004559FA" w:rsidRPr="001E240D" w:rsidRDefault="004559FA">
            <w:pPr>
              <w:rPr>
                <w:rFonts w:eastAsiaTheme="minorHAnsi" w:cs="Arial"/>
                <w:color w:val="000000"/>
                <w:sz w:val="14"/>
                <w:szCs w:val="14"/>
              </w:rPr>
            </w:pPr>
            <w:r w:rsidRPr="001E240D">
              <w:rPr>
                <w:rFonts w:cs="Arial"/>
                <w:color w:val="000000"/>
                <w:sz w:val="14"/>
                <w:szCs w:val="14"/>
              </w:rPr>
              <w:t>VM Cluster / ESX Server</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2FABC0"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DCB48C" w14:textId="77777777" w:rsidR="004559FA" w:rsidRPr="001E240D" w:rsidRDefault="004559FA">
            <w:pPr>
              <w:rPr>
                <w:rFonts w:eastAsiaTheme="minorHAnsi" w:cs="Arial"/>
                <w:color w:val="000000"/>
                <w:sz w:val="14"/>
                <w:szCs w:val="14"/>
              </w:rPr>
            </w:pPr>
            <w:r w:rsidRPr="001E240D">
              <w:rPr>
                <w:rFonts w:cs="Arial"/>
                <w:color w:val="000000"/>
                <w:sz w:val="14"/>
                <w:szCs w:val="14"/>
              </w:rPr>
              <w:t>CAP0031615</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0749DC"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A93F16"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0</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E5F161"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21</w:t>
            </w:r>
          </w:p>
        </w:tc>
      </w:tr>
      <w:tr w:rsidR="001E240D" w:rsidRPr="001E240D" w14:paraId="10553B80"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CA50CD"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8A8C81"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3D2E5E" w14:textId="77777777" w:rsidR="004559FA" w:rsidRPr="001E240D" w:rsidRDefault="004559FA">
            <w:pPr>
              <w:rPr>
                <w:rFonts w:eastAsiaTheme="minorHAnsi" w:cs="Arial"/>
                <w:color w:val="000000"/>
                <w:sz w:val="14"/>
                <w:szCs w:val="14"/>
              </w:rPr>
            </w:pPr>
            <w:r w:rsidRPr="001E240D">
              <w:rPr>
                <w:rFonts w:cs="Arial"/>
                <w:color w:val="000000"/>
                <w:sz w:val="14"/>
                <w:szCs w:val="14"/>
              </w:rPr>
              <w:t>CAP0030542</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28AF93"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E49C08"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9</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429B86" w14:textId="77777777" w:rsidR="004559FA" w:rsidRPr="001E240D" w:rsidRDefault="004559FA">
            <w:pPr>
              <w:jc w:val="right"/>
              <w:rPr>
                <w:rFonts w:eastAsiaTheme="minorHAnsi" w:cs="Arial"/>
                <w:color w:val="000000"/>
                <w:sz w:val="14"/>
                <w:szCs w:val="14"/>
              </w:rPr>
            </w:pPr>
            <w:r w:rsidRPr="001E240D">
              <w:rPr>
                <w:rFonts w:cs="Arial"/>
                <w:color w:val="000000"/>
                <w:sz w:val="14"/>
                <w:szCs w:val="14"/>
              </w:rPr>
              <w:t>5</w:t>
            </w:r>
          </w:p>
        </w:tc>
      </w:tr>
      <w:tr w:rsidR="001E240D" w:rsidRPr="001E240D" w14:paraId="270F5799" w14:textId="77777777" w:rsidTr="001E240D">
        <w:trPr>
          <w:trHeight w:val="60"/>
        </w:trPr>
        <w:tc>
          <w:tcPr>
            <w:tcW w:w="1357"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0D84C7B"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 </w:t>
            </w:r>
          </w:p>
        </w:tc>
        <w:tc>
          <w:tcPr>
            <w:tcW w:w="434"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FAE040"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 </w:t>
            </w:r>
          </w:p>
        </w:tc>
        <w:tc>
          <w:tcPr>
            <w:tcW w:w="65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79E1B9"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 </w:t>
            </w:r>
          </w:p>
        </w:tc>
        <w:tc>
          <w:tcPr>
            <w:tcW w:w="68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D55464" w14:textId="77777777" w:rsidR="004559FA" w:rsidRPr="001E240D" w:rsidRDefault="004559FA">
            <w:pPr>
              <w:rPr>
                <w:rFonts w:eastAsiaTheme="minorHAnsi" w:cs="Arial"/>
                <w:b/>
                <w:bCs/>
                <w:color w:val="000000"/>
                <w:sz w:val="14"/>
                <w:szCs w:val="14"/>
              </w:rPr>
            </w:pPr>
            <w:r w:rsidRPr="001E240D">
              <w:rPr>
                <w:rFonts w:cs="Arial"/>
                <w:b/>
                <w:bCs/>
                <w:color w:val="000000"/>
                <w:sz w:val="14"/>
                <w:szCs w:val="14"/>
              </w:rPr>
              <w:t>Total</w:t>
            </w:r>
          </w:p>
        </w:tc>
        <w:tc>
          <w:tcPr>
            <w:tcW w:w="927"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136689" w14:textId="77777777" w:rsidR="004559FA" w:rsidRPr="001E240D" w:rsidRDefault="004559FA">
            <w:pPr>
              <w:jc w:val="right"/>
              <w:rPr>
                <w:rFonts w:eastAsiaTheme="minorHAnsi" w:cs="Arial"/>
                <w:b/>
                <w:bCs/>
                <w:color w:val="000000"/>
                <w:sz w:val="14"/>
                <w:szCs w:val="14"/>
              </w:rPr>
            </w:pPr>
            <w:r w:rsidRPr="001E240D">
              <w:rPr>
                <w:rFonts w:cs="Arial"/>
                <w:b/>
                <w:bCs/>
                <w:color w:val="000000"/>
                <w:sz w:val="14"/>
                <w:szCs w:val="14"/>
              </w:rPr>
              <w:t>210</w:t>
            </w:r>
          </w:p>
        </w:tc>
        <w:tc>
          <w:tcPr>
            <w:tcW w:w="938"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513FF4" w14:textId="77777777" w:rsidR="004559FA" w:rsidRPr="001E240D" w:rsidRDefault="004559FA">
            <w:pPr>
              <w:jc w:val="right"/>
              <w:rPr>
                <w:rFonts w:eastAsiaTheme="minorHAnsi" w:cs="Arial"/>
                <w:b/>
                <w:bCs/>
                <w:color w:val="000000"/>
                <w:sz w:val="14"/>
                <w:szCs w:val="14"/>
              </w:rPr>
            </w:pPr>
            <w:r w:rsidRPr="001E240D">
              <w:rPr>
                <w:rFonts w:cs="Arial"/>
                <w:b/>
                <w:bCs/>
                <w:color w:val="000000"/>
                <w:sz w:val="14"/>
                <w:szCs w:val="14"/>
              </w:rPr>
              <w:t>229</w:t>
            </w:r>
          </w:p>
        </w:tc>
      </w:tr>
      <w:tr w:rsidR="001E240D" w:rsidRPr="001E240D" w14:paraId="4CDEAE1D" w14:textId="77777777" w:rsidTr="001E240D">
        <w:trPr>
          <w:trHeight w:val="60"/>
        </w:trPr>
        <w:tc>
          <w:tcPr>
            <w:tcW w:w="1357" w:type="pct"/>
            <w:noWrap/>
            <w:tcMar>
              <w:top w:w="0" w:type="dxa"/>
              <w:left w:w="108" w:type="dxa"/>
              <w:bottom w:w="0" w:type="dxa"/>
              <w:right w:w="108" w:type="dxa"/>
            </w:tcMar>
            <w:vAlign w:val="bottom"/>
            <w:hideMark/>
          </w:tcPr>
          <w:p w14:paraId="12A047E6" w14:textId="77777777" w:rsidR="004559FA" w:rsidRPr="001E240D" w:rsidRDefault="004559FA">
            <w:pPr>
              <w:rPr>
                <w:rFonts w:cs="Arial"/>
                <w:sz w:val="14"/>
                <w:szCs w:val="14"/>
              </w:rPr>
            </w:pPr>
          </w:p>
        </w:tc>
        <w:tc>
          <w:tcPr>
            <w:tcW w:w="434" w:type="pct"/>
            <w:noWrap/>
            <w:tcMar>
              <w:top w:w="0" w:type="dxa"/>
              <w:left w:w="108" w:type="dxa"/>
              <w:bottom w:w="0" w:type="dxa"/>
              <w:right w:w="108" w:type="dxa"/>
            </w:tcMar>
            <w:vAlign w:val="bottom"/>
            <w:hideMark/>
          </w:tcPr>
          <w:p w14:paraId="29F308B0" w14:textId="77777777" w:rsidR="004559FA" w:rsidRPr="001E240D" w:rsidRDefault="004559FA">
            <w:pPr>
              <w:rPr>
                <w:rFonts w:cs="Arial"/>
                <w:sz w:val="14"/>
                <w:szCs w:val="14"/>
              </w:rPr>
            </w:pPr>
          </w:p>
        </w:tc>
        <w:tc>
          <w:tcPr>
            <w:tcW w:w="655" w:type="pct"/>
            <w:tcBorders>
              <w:top w:val="single" w:sz="8" w:space="0" w:color="auto"/>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14:paraId="6BA12260" w14:textId="10454140" w:rsidR="004559FA" w:rsidRPr="001E240D" w:rsidRDefault="004559FA">
            <w:pPr>
              <w:rPr>
                <w:rFonts w:eastAsiaTheme="minorHAnsi" w:cs="Arial"/>
                <w:b/>
                <w:bCs/>
                <w:color w:val="000000"/>
                <w:sz w:val="14"/>
                <w:szCs w:val="14"/>
              </w:rPr>
            </w:pPr>
            <w:r w:rsidRPr="001E240D">
              <w:rPr>
                <w:rFonts w:cs="Arial"/>
                <w:b/>
                <w:bCs/>
                <w:color w:val="000000"/>
                <w:sz w:val="14"/>
                <w:szCs w:val="14"/>
              </w:rPr>
              <w:t>Pending Allocations</w:t>
            </w:r>
          </w:p>
        </w:tc>
        <w:tc>
          <w:tcPr>
            <w:tcW w:w="688" w:type="pct"/>
            <w:tcBorders>
              <w:top w:val="single" w:sz="8" w:space="0" w:color="auto"/>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14:paraId="1FB09FEF" w14:textId="77777777" w:rsidR="004559FA" w:rsidRPr="001E240D" w:rsidRDefault="004559FA">
            <w:pPr>
              <w:rPr>
                <w:rFonts w:eastAsiaTheme="minorHAnsi" w:cs="Arial"/>
                <w:color w:val="000000"/>
                <w:sz w:val="14"/>
                <w:szCs w:val="14"/>
              </w:rPr>
            </w:pPr>
            <w:r w:rsidRPr="001E240D">
              <w:rPr>
                <w:rFonts w:cs="Arial"/>
                <w:color w:val="000000"/>
                <w:sz w:val="14"/>
                <w:szCs w:val="14"/>
              </w:rPr>
              <w:t> </w:t>
            </w:r>
          </w:p>
        </w:tc>
        <w:tc>
          <w:tcPr>
            <w:tcW w:w="927" w:type="pct"/>
            <w:tcBorders>
              <w:top w:val="single" w:sz="8" w:space="0" w:color="auto"/>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14:paraId="55F44C3F" w14:textId="77777777" w:rsidR="004559FA" w:rsidRPr="001E240D" w:rsidRDefault="004559FA">
            <w:pPr>
              <w:jc w:val="right"/>
              <w:rPr>
                <w:rFonts w:eastAsiaTheme="minorHAnsi" w:cs="Arial"/>
                <w:b/>
                <w:bCs/>
                <w:color w:val="000000"/>
                <w:sz w:val="14"/>
                <w:szCs w:val="14"/>
              </w:rPr>
            </w:pPr>
            <w:r w:rsidRPr="001E240D">
              <w:rPr>
                <w:rFonts w:cs="Arial"/>
                <w:b/>
                <w:bCs/>
                <w:color w:val="000000"/>
                <w:sz w:val="14"/>
                <w:szCs w:val="14"/>
              </w:rPr>
              <w:t>118</w:t>
            </w:r>
          </w:p>
        </w:tc>
        <w:tc>
          <w:tcPr>
            <w:tcW w:w="938" w:type="pct"/>
            <w:tcBorders>
              <w:top w:val="single" w:sz="8" w:space="0" w:color="auto"/>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14:paraId="181DDE1D" w14:textId="77777777" w:rsidR="004559FA" w:rsidRPr="001E240D" w:rsidRDefault="004559FA">
            <w:pPr>
              <w:jc w:val="right"/>
              <w:rPr>
                <w:rFonts w:eastAsiaTheme="minorHAnsi" w:cs="Arial"/>
                <w:b/>
                <w:bCs/>
                <w:color w:val="000000"/>
                <w:sz w:val="14"/>
                <w:szCs w:val="14"/>
              </w:rPr>
            </w:pPr>
            <w:r w:rsidRPr="001E240D">
              <w:rPr>
                <w:rFonts w:cs="Arial"/>
                <w:b/>
                <w:bCs/>
                <w:color w:val="000000"/>
                <w:sz w:val="14"/>
                <w:szCs w:val="14"/>
              </w:rPr>
              <w:t>116</w:t>
            </w:r>
          </w:p>
        </w:tc>
      </w:tr>
    </w:tbl>
    <w:p w14:paraId="05D62D18" w14:textId="77777777" w:rsidR="004559FA" w:rsidRPr="001E240D" w:rsidRDefault="004559FA" w:rsidP="0073673F">
      <w:pPr>
        <w:rPr>
          <w:rFonts w:cs="Arial"/>
          <w:sz w:val="18"/>
          <w:szCs w:val="18"/>
          <w:lang w:val="en-GB"/>
        </w:rPr>
      </w:pPr>
    </w:p>
    <w:p w14:paraId="519344A9" w14:textId="44999233" w:rsidR="00A9623F" w:rsidRDefault="00962FCF" w:rsidP="005D5B01">
      <w:pPr>
        <w:pStyle w:val="ListParagraph"/>
        <w:numPr>
          <w:ilvl w:val="0"/>
          <w:numId w:val="10"/>
        </w:numPr>
        <w:rPr>
          <w:rFonts w:cs="Arial"/>
          <w:sz w:val="18"/>
          <w:szCs w:val="18"/>
          <w:lang w:val="en-GB"/>
        </w:rPr>
      </w:pPr>
      <w:r>
        <w:rPr>
          <w:rFonts w:cs="Arial"/>
          <w:sz w:val="18"/>
          <w:szCs w:val="18"/>
          <w:lang w:val="en-GB"/>
        </w:rPr>
        <w:t>20150123</w:t>
      </w:r>
    </w:p>
    <w:p w14:paraId="19BDFB03" w14:textId="4A5F101A" w:rsidR="00A9623F" w:rsidRDefault="00717353" w:rsidP="005D5B01">
      <w:pPr>
        <w:pStyle w:val="ListParagraph"/>
        <w:numPr>
          <w:ilvl w:val="1"/>
          <w:numId w:val="10"/>
        </w:numPr>
        <w:rPr>
          <w:rFonts w:cs="Arial"/>
          <w:sz w:val="18"/>
          <w:szCs w:val="18"/>
          <w:lang w:val="en-GB"/>
        </w:rPr>
      </w:pPr>
      <w:r>
        <w:rPr>
          <w:rFonts w:cs="Arial"/>
          <w:sz w:val="18"/>
          <w:szCs w:val="18"/>
          <w:lang w:val="en-GB"/>
        </w:rPr>
        <w:t>Migrations with January migrating to XIV. Sign-offs for VCenter needed from VMware teams.</w:t>
      </w:r>
    </w:p>
    <w:p w14:paraId="28E51033" w14:textId="24466532" w:rsidR="00A82D57" w:rsidRDefault="00A82D57" w:rsidP="005D5B01">
      <w:pPr>
        <w:pStyle w:val="ListParagraph"/>
        <w:numPr>
          <w:ilvl w:val="0"/>
          <w:numId w:val="10"/>
        </w:numPr>
        <w:rPr>
          <w:rFonts w:cs="Arial"/>
          <w:sz w:val="18"/>
          <w:szCs w:val="18"/>
          <w:lang w:val="en-GB"/>
        </w:rPr>
      </w:pPr>
      <w:r>
        <w:rPr>
          <w:rFonts w:cs="Arial"/>
          <w:sz w:val="18"/>
          <w:szCs w:val="18"/>
          <w:lang w:val="en-GB"/>
        </w:rPr>
        <w:t>20150130</w:t>
      </w:r>
    </w:p>
    <w:p w14:paraId="76AB4A18" w14:textId="0AFAC613" w:rsidR="00A82D57" w:rsidRDefault="00943F94" w:rsidP="005D5B01">
      <w:pPr>
        <w:pStyle w:val="ListParagraph"/>
        <w:numPr>
          <w:ilvl w:val="1"/>
          <w:numId w:val="10"/>
        </w:numPr>
        <w:rPr>
          <w:rFonts w:cs="Arial"/>
          <w:sz w:val="18"/>
          <w:szCs w:val="18"/>
          <w:lang w:val="en-GB"/>
        </w:rPr>
      </w:pPr>
      <w:r>
        <w:rPr>
          <w:rFonts w:cs="Arial"/>
          <w:sz w:val="18"/>
          <w:szCs w:val="18"/>
          <w:lang w:val="en-GB"/>
        </w:rPr>
        <w:t xml:space="preserve">3 clusters for vmotion </w:t>
      </w:r>
      <w:r w:rsidR="00CF2AE7">
        <w:rPr>
          <w:rFonts w:cs="Arial"/>
          <w:sz w:val="18"/>
          <w:szCs w:val="18"/>
          <w:lang w:val="en-GB"/>
        </w:rPr>
        <w:t xml:space="preserve">(migration) to XIV </w:t>
      </w:r>
      <w:r>
        <w:rPr>
          <w:rFonts w:cs="Arial"/>
          <w:sz w:val="18"/>
          <w:szCs w:val="18"/>
          <w:lang w:val="en-GB"/>
        </w:rPr>
        <w:t>scheduled for this weekend.</w:t>
      </w:r>
    </w:p>
    <w:p w14:paraId="3BF573FF" w14:textId="260C479E" w:rsidR="008E429E" w:rsidRDefault="008E429E" w:rsidP="005D5B01">
      <w:pPr>
        <w:pStyle w:val="ListParagraph"/>
        <w:numPr>
          <w:ilvl w:val="0"/>
          <w:numId w:val="10"/>
        </w:numPr>
        <w:rPr>
          <w:rFonts w:cs="Arial"/>
          <w:sz w:val="18"/>
          <w:szCs w:val="18"/>
          <w:lang w:val="en-GB"/>
        </w:rPr>
      </w:pPr>
      <w:r>
        <w:rPr>
          <w:rFonts w:cs="Arial"/>
          <w:sz w:val="18"/>
          <w:szCs w:val="18"/>
          <w:lang w:val="en-GB"/>
        </w:rPr>
        <w:t>20150206</w:t>
      </w:r>
    </w:p>
    <w:p w14:paraId="526FCCAF" w14:textId="4A8F7CB8" w:rsidR="008E429E" w:rsidRDefault="00EB160F" w:rsidP="005D5B01">
      <w:pPr>
        <w:pStyle w:val="ListParagraph"/>
        <w:numPr>
          <w:ilvl w:val="1"/>
          <w:numId w:val="10"/>
        </w:numPr>
        <w:rPr>
          <w:rFonts w:cs="Arial"/>
          <w:sz w:val="18"/>
          <w:szCs w:val="18"/>
          <w:lang w:val="en-GB"/>
        </w:rPr>
      </w:pPr>
      <w:r>
        <w:rPr>
          <w:rFonts w:cs="Arial"/>
          <w:sz w:val="18"/>
          <w:szCs w:val="18"/>
          <w:lang w:val="en-GB"/>
        </w:rPr>
        <w:t>Activities from last weekend postponed and will be rescheduled for 1 cluster. Other 2 completed. Reclamation will be done on the 14</w:t>
      </w:r>
      <w:r w:rsidRPr="00EB160F">
        <w:rPr>
          <w:rFonts w:cs="Arial"/>
          <w:sz w:val="18"/>
          <w:szCs w:val="18"/>
          <w:vertAlign w:val="superscript"/>
          <w:lang w:val="en-GB"/>
        </w:rPr>
        <w:t>th</w:t>
      </w:r>
      <w:r>
        <w:rPr>
          <w:rFonts w:cs="Arial"/>
          <w:sz w:val="18"/>
          <w:szCs w:val="18"/>
          <w:lang w:val="en-GB"/>
        </w:rPr>
        <w:t xml:space="preserve"> for the completed clusters.</w:t>
      </w:r>
    </w:p>
    <w:p w14:paraId="7D3049EB" w14:textId="20588C3A" w:rsidR="00475C81" w:rsidRDefault="00475C81" w:rsidP="005D5B01">
      <w:pPr>
        <w:pStyle w:val="ListParagraph"/>
        <w:numPr>
          <w:ilvl w:val="0"/>
          <w:numId w:val="10"/>
        </w:numPr>
        <w:rPr>
          <w:rFonts w:cs="Arial"/>
          <w:sz w:val="18"/>
          <w:szCs w:val="18"/>
          <w:lang w:val="en-GB"/>
        </w:rPr>
      </w:pPr>
      <w:r>
        <w:rPr>
          <w:rFonts w:cs="Arial"/>
          <w:sz w:val="18"/>
          <w:szCs w:val="18"/>
          <w:lang w:val="en-GB"/>
        </w:rPr>
        <w:t>20150213</w:t>
      </w:r>
    </w:p>
    <w:p w14:paraId="284CAB68" w14:textId="7CAA972A" w:rsidR="00475C81" w:rsidRDefault="00B632D2" w:rsidP="005D5B01">
      <w:pPr>
        <w:pStyle w:val="ListParagraph"/>
        <w:numPr>
          <w:ilvl w:val="1"/>
          <w:numId w:val="10"/>
        </w:numPr>
        <w:rPr>
          <w:rFonts w:cs="Arial"/>
          <w:sz w:val="18"/>
          <w:szCs w:val="18"/>
          <w:lang w:val="en-GB"/>
        </w:rPr>
      </w:pPr>
      <w:r>
        <w:rPr>
          <w:rFonts w:cs="Arial"/>
          <w:sz w:val="18"/>
          <w:szCs w:val="18"/>
          <w:lang w:val="en-GB"/>
        </w:rPr>
        <w:t>Reclaiming 1 cluster this weekend.</w:t>
      </w:r>
    </w:p>
    <w:p w14:paraId="4C688790" w14:textId="0011489F" w:rsidR="00106897" w:rsidRDefault="006F626B" w:rsidP="005D5B01">
      <w:pPr>
        <w:pStyle w:val="ListParagraph"/>
        <w:numPr>
          <w:ilvl w:val="0"/>
          <w:numId w:val="10"/>
        </w:numPr>
        <w:rPr>
          <w:rFonts w:cs="Arial"/>
          <w:sz w:val="18"/>
          <w:szCs w:val="18"/>
          <w:lang w:val="en-GB"/>
        </w:rPr>
      </w:pPr>
      <w:r>
        <w:rPr>
          <w:rFonts w:cs="Arial"/>
          <w:sz w:val="18"/>
          <w:szCs w:val="18"/>
          <w:lang w:val="en-GB"/>
        </w:rPr>
        <w:t>20150227</w:t>
      </w:r>
    </w:p>
    <w:p w14:paraId="717A2283" w14:textId="265C8035" w:rsidR="00106897" w:rsidRDefault="00D5650B" w:rsidP="005D5B01">
      <w:pPr>
        <w:pStyle w:val="ListParagraph"/>
        <w:numPr>
          <w:ilvl w:val="1"/>
          <w:numId w:val="10"/>
        </w:numPr>
        <w:rPr>
          <w:rFonts w:cs="Arial"/>
          <w:sz w:val="18"/>
          <w:szCs w:val="18"/>
          <w:lang w:val="en-GB"/>
        </w:rPr>
      </w:pPr>
      <w:r>
        <w:rPr>
          <w:rFonts w:cs="Arial"/>
          <w:sz w:val="18"/>
          <w:szCs w:val="18"/>
          <w:lang w:val="en-GB"/>
        </w:rPr>
        <w:t>Pending migrations due to utilization of XIV’s.</w:t>
      </w:r>
    </w:p>
    <w:p w14:paraId="7F7DF89D" w14:textId="049E61C2" w:rsidR="00CF11F7" w:rsidRDefault="00CF11F7" w:rsidP="005D5B01">
      <w:pPr>
        <w:pStyle w:val="ListParagraph"/>
        <w:numPr>
          <w:ilvl w:val="0"/>
          <w:numId w:val="10"/>
        </w:numPr>
        <w:rPr>
          <w:rFonts w:cs="Arial"/>
          <w:sz w:val="18"/>
          <w:szCs w:val="18"/>
          <w:lang w:val="en-GB"/>
        </w:rPr>
      </w:pPr>
      <w:r>
        <w:rPr>
          <w:rFonts w:cs="Arial"/>
          <w:sz w:val="18"/>
          <w:szCs w:val="18"/>
          <w:lang w:val="en-GB"/>
        </w:rPr>
        <w:t>20150306</w:t>
      </w:r>
    </w:p>
    <w:p w14:paraId="1EB79A12" w14:textId="7F952525" w:rsidR="00CF11F7" w:rsidRDefault="00810FD9" w:rsidP="005D5B01">
      <w:pPr>
        <w:pStyle w:val="ListParagraph"/>
        <w:numPr>
          <w:ilvl w:val="1"/>
          <w:numId w:val="10"/>
        </w:numPr>
        <w:rPr>
          <w:rFonts w:cs="Arial"/>
          <w:sz w:val="18"/>
          <w:szCs w:val="18"/>
          <w:lang w:val="en-GB"/>
        </w:rPr>
      </w:pPr>
      <w:r>
        <w:rPr>
          <w:rFonts w:cs="Arial"/>
          <w:sz w:val="18"/>
          <w:szCs w:val="18"/>
          <w:lang w:val="en-GB"/>
        </w:rPr>
        <w:t>3 clusters for reclaim – last lot for the moment.</w:t>
      </w:r>
    </w:p>
    <w:p w14:paraId="18E64248" w14:textId="54897EAD" w:rsidR="00B76FC1" w:rsidRDefault="00B76FC1" w:rsidP="005D5B01">
      <w:pPr>
        <w:pStyle w:val="ListParagraph"/>
        <w:numPr>
          <w:ilvl w:val="0"/>
          <w:numId w:val="10"/>
        </w:numPr>
        <w:rPr>
          <w:rFonts w:cs="Arial"/>
          <w:sz w:val="18"/>
          <w:szCs w:val="18"/>
          <w:lang w:val="en-GB"/>
        </w:rPr>
      </w:pPr>
      <w:r>
        <w:rPr>
          <w:rFonts w:cs="Arial"/>
          <w:sz w:val="18"/>
          <w:szCs w:val="18"/>
          <w:lang w:val="en-GB"/>
        </w:rPr>
        <w:t>20150313</w:t>
      </w:r>
    </w:p>
    <w:p w14:paraId="39CD875E" w14:textId="5B352035" w:rsidR="00B76FC1" w:rsidRDefault="006B52B9" w:rsidP="005D5B01">
      <w:pPr>
        <w:pStyle w:val="ListParagraph"/>
        <w:numPr>
          <w:ilvl w:val="1"/>
          <w:numId w:val="10"/>
        </w:numPr>
        <w:rPr>
          <w:rFonts w:cs="Arial"/>
          <w:sz w:val="18"/>
          <w:szCs w:val="18"/>
          <w:lang w:val="en-GB"/>
        </w:rPr>
      </w:pPr>
      <w:r>
        <w:rPr>
          <w:rFonts w:cs="Arial"/>
          <w:sz w:val="18"/>
          <w:szCs w:val="18"/>
          <w:lang w:val="en-GB"/>
        </w:rPr>
        <w:t>Awaiting for the purchase of additional storage.</w:t>
      </w:r>
    </w:p>
    <w:p w14:paraId="54A45366" w14:textId="3A7A2E2C" w:rsidR="00F004BF" w:rsidRDefault="00520550" w:rsidP="005D5B01">
      <w:pPr>
        <w:pStyle w:val="ListParagraph"/>
        <w:numPr>
          <w:ilvl w:val="0"/>
          <w:numId w:val="10"/>
        </w:numPr>
        <w:rPr>
          <w:rFonts w:cs="Arial"/>
          <w:sz w:val="18"/>
          <w:szCs w:val="18"/>
          <w:lang w:val="en-GB"/>
        </w:rPr>
      </w:pPr>
      <w:r>
        <w:rPr>
          <w:rFonts w:cs="Arial"/>
          <w:sz w:val="18"/>
          <w:szCs w:val="18"/>
          <w:lang w:val="en-GB"/>
        </w:rPr>
        <w:t>20150417</w:t>
      </w:r>
    </w:p>
    <w:p w14:paraId="3F2063D2" w14:textId="5B0163E1" w:rsidR="00F004BF" w:rsidRDefault="00520550" w:rsidP="005D5B01">
      <w:pPr>
        <w:pStyle w:val="ListParagraph"/>
        <w:numPr>
          <w:ilvl w:val="1"/>
          <w:numId w:val="10"/>
        </w:numPr>
        <w:rPr>
          <w:rFonts w:cs="Arial"/>
          <w:sz w:val="18"/>
          <w:szCs w:val="18"/>
          <w:lang w:val="en-GB"/>
        </w:rPr>
      </w:pPr>
      <w:r>
        <w:rPr>
          <w:rFonts w:cs="Arial"/>
          <w:sz w:val="18"/>
          <w:szCs w:val="18"/>
          <w:lang w:val="en-GB"/>
        </w:rPr>
        <w:t>No more allocations until purchase specifically for this</w:t>
      </w:r>
      <w:r w:rsidR="00A63581">
        <w:rPr>
          <w:rFonts w:cs="Arial"/>
          <w:sz w:val="18"/>
          <w:szCs w:val="18"/>
          <w:lang w:val="en-GB"/>
        </w:rPr>
        <w:t>.</w:t>
      </w:r>
    </w:p>
    <w:p w14:paraId="1FD41541" w14:textId="1FF771DC" w:rsidR="008B03AF" w:rsidRDefault="001C3A63" w:rsidP="008B03AF">
      <w:pPr>
        <w:pStyle w:val="ListParagraph"/>
        <w:numPr>
          <w:ilvl w:val="0"/>
          <w:numId w:val="10"/>
        </w:numPr>
        <w:rPr>
          <w:rFonts w:cs="Arial"/>
          <w:sz w:val="18"/>
          <w:szCs w:val="18"/>
          <w:lang w:val="en-GB"/>
        </w:rPr>
      </w:pPr>
      <w:r>
        <w:rPr>
          <w:rFonts w:cs="Arial"/>
          <w:sz w:val="18"/>
          <w:szCs w:val="18"/>
          <w:lang w:val="en-GB"/>
        </w:rPr>
        <w:t>20150508</w:t>
      </w:r>
    </w:p>
    <w:p w14:paraId="2640146A" w14:textId="379330D3" w:rsidR="008B03AF" w:rsidRDefault="00F567AE" w:rsidP="008B03AF">
      <w:pPr>
        <w:pStyle w:val="ListParagraph"/>
        <w:numPr>
          <w:ilvl w:val="1"/>
          <w:numId w:val="10"/>
        </w:numPr>
        <w:rPr>
          <w:rFonts w:cs="Arial"/>
          <w:sz w:val="18"/>
          <w:szCs w:val="18"/>
          <w:lang w:val="en-GB"/>
        </w:rPr>
      </w:pPr>
      <w:r>
        <w:rPr>
          <w:rFonts w:cs="Arial"/>
          <w:sz w:val="18"/>
          <w:szCs w:val="18"/>
          <w:lang w:val="en-GB"/>
        </w:rPr>
        <w:t>RDC 347, a possible candidate.</w:t>
      </w:r>
    </w:p>
    <w:p w14:paraId="6DC65BEF" w14:textId="24E6F769" w:rsidR="009A1F95" w:rsidRDefault="00F56A4A" w:rsidP="009A1F95">
      <w:pPr>
        <w:pStyle w:val="ListParagraph"/>
        <w:numPr>
          <w:ilvl w:val="0"/>
          <w:numId w:val="10"/>
        </w:numPr>
        <w:rPr>
          <w:rFonts w:cs="Arial"/>
          <w:sz w:val="18"/>
          <w:szCs w:val="18"/>
          <w:lang w:val="en-GB"/>
        </w:rPr>
      </w:pPr>
      <w:r>
        <w:rPr>
          <w:rFonts w:cs="Arial"/>
          <w:sz w:val="18"/>
          <w:szCs w:val="18"/>
          <w:lang w:val="en-GB"/>
        </w:rPr>
        <w:t>20150529</w:t>
      </w:r>
    </w:p>
    <w:p w14:paraId="6DC1C50D" w14:textId="4EC1D5E6" w:rsidR="009A1F95" w:rsidRDefault="00C41229" w:rsidP="009A1F95">
      <w:pPr>
        <w:pStyle w:val="ListParagraph"/>
        <w:numPr>
          <w:ilvl w:val="1"/>
          <w:numId w:val="10"/>
        </w:numPr>
        <w:rPr>
          <w:rFonts w:cs="Arial"/>
          <w:sz w:val="18"/>
          <w:szCs w:val="18"/>
          <w:lang w:val="en-GB"/>
        </w:rPr>
      </w:pPr>
      <w:r>
        <w:rPr>
          <w:rFonts w:cs="Arial"/>
          <w:sz w:val="18"/>
          <w:szCs w:val="18"/>
          <w:lang w:val="en-GB"/>
        </w:rPr>
        <w:t>Possibility of XIV but not finalized, currently being discussed.</w:t>
      </w:r>
    </w:p>
    <w:p w14:paraId="63F9823C" w14:textId="3908A8EC" w:rsidR="00363FD8" w:rsidRDefault="001249E0" w:rsidP="00363FD8">
      <w:pPr>
        <w:pStyle w:val="ListParagraph"/>
        <w:numPr>
          <w:ilvl w:val="0"/>
          <w:numId w:val="10"/>
        </w:numPr>
        <w:rPr>
          <w:rFonts w:cs="Arial"/>
          <w:sz w:val="18"/>
          <w:szCs w:val="18"/>
          <w:lang w:val="en-GB"/>
        </w:rPr>
      </w:pPr>
      <w:r>
        <w:rPr>
          <w:rFonts w:cs="Arial"/>
          <w:sz w:val="18"/>
          <w:szCs w:val="18"/>
          <w:lang w:val="en-GB"/>
        </w:rPr>
        <w:t>20150</w:t>
      </w:r>
      <w:r w:rsidR="007C7DE5">
        <w:rPr>
          <w:rFonts w:cs="Arial"/>
          <w:sz w:val="18"/>
          <w:szCs w:val="18"/>
          <w:lang w:val="en-GB"/>
        </w:rPr>
        <w:t>814</w:t>
      </w:r>
    </w:p>
    <w:p w14:paraId="760635AC" w14:textId="114AA21B" w:rsidR="00363FD8" w:rsidRDefault="00933E20" w:rsidP="00363FD8">
      <w:pPr>
        <w:pStyle w:val="ListParagraph"/>
        <w:numPr>
          <w:ilvl w:val="1"/>
          <w:numId w:val="10"/>
        </w:numPr>
        <w:rPr>
          <w:rFonts w:cs="Arial"/>
          <w:sz w:val="18"/>
          <w:szCs w:val="18"/>
          <w:lang w:val="en-GB"/>
        </w:rPr>
      </w:pPr>
      <w:r>
        <w:rPr>
          <w:rFonts w:cs="Arial"/>
          <w:sz w:val="18"/>
          <w:szCs w:val="18"/>
          <w:lang w:val="en-GB"/>
        </w:rPr>
        <w:t>Awaiting for the XIV’s to be put into production.</w:t>
      </w:r>
    </w:p>
    <w:p w14:paraId="7EF44743" w14:textId="3149D401" w:rsidR="003D53EC" w:rsidRDefault="00C011D4" w:rsidP="003D53EC">
      <w:pPr>
        <w:pStyle w:val="ListParagraph"/>
        <w:numPr>
          <w:ilvl w:val="0"/>
          <w:numId w:val="10"/>
        </w:numPr>
        <w:rPr>
          <w:rFonts w:cs="Arial"/>
          <w:sz w:val="18"/>
          <w:szCs w:val="18"/>
          <w:lang w:val="en-GB"/>
        </w:rPr>
      </w:pPr>
      <w:r>
        <w:rPr>
          <w:rFonts w:cs="Arial"/>
          <w:sz w:val="18"/>
          <w:szCs w:val="18"/>
          <w:lang w:val="en-GB"/>
        </w:rPr>
        <w:t>20150907</w:t>
      </w:r>
    </w:p>
    <w:p w14:paraId="7C5ED4CB" w14:textId="33A7E265" w:rsidR="003D53EC" w:rsidRDefault="00482EF0" w:rsidP="003D53EC">
      <w:pPr>
        <w:pStyle w:val="ListParagraph"/>
        <w:numPr>
          <w:ilvl w:val="1"/>
          <w:numId w:val="10"/>
        </w:numPr>
        <w:rPr>
          <w:rFonts w:cs="Arial"/>
          <w:sz w:val="18"/>
          <w:szCs w:val="18"/>
          <w:lang w:val="en-GB"/>
        </w:rPr>
      </w:pPr>
      <w:r>
        <w:rPr>
          <w:rFonts w:cs="Arial"/>
          <w:sz w:val="18"/>
          <w:szCs w:val="18"/>
          <w:lang w:val="en-GB"/>
        </w:rPr>
        <w:lastRenderedPageBreak/>
        <w:t>Proposed using only XIV’s but the direction is to leave those working in other arrays as is. Only new ones are being directed to the XIV’s.</w:t>
      </w:r>
    </w:p>
    <w:p w14:paraId="02E90525" w14:textId="325FBF69" w:rsidR="007F6468" w:rsidRDefault="007F6468" w:rsidP="007F6468">
      <w:pPr>
        <w:pStyle w:val="ListParagraph"/>
        <w:numPr>
          <w:ilvl w:val="0"/>
          <w:numId w:val="10"/>
        </w:numPr>
        <w:rPr>
          <w:rFonts w:cs="Arial"/>
          <w:sz w:val="18"/>
          <w:szCs w:val="18"/>
          <w:lang w:val="en-GB"/>
        </w:rPr>
      </w:pPr>
      <w:r>
        <w:rPr>
          <w:rFonts w:cs="Arial"/>
          <w:sz w:val="18"/>
          <w:szCs w:val="18"/>
          <w:lang w:val="en-GB"/>
        </w:rPr>
        <w:t>20150914</w:t>
      </w:r>
    </w:p>
    <w:p w14:paraId="40770DF8" w14:textId="5F6402D0" w:rsidR="007F6468" w:rsidRDefault="0031506B" w:rsidP="007F6468">
      <w:pPr>
        <w:pStyle w:val="ListParagraph"/>
        <w:numPr>
          <w:ilvl w:val="1"/>
          <w:numId w:val="10"/>
        </w:numPr>
        <w:rPr>
          <w:rFonts w:cs="Arial"/>
          <w:sz w:val="18"/>
          <w:szCs w:val="18"/>
          <w:lang w:val="en-GB"/>
        </w:rPr>
      </w:pPr>
      <w:r>
        <w:rPr>
          <w:rFonts w:cs="Arial"/>
          <w:sz w:val="18"/>
          <w:szCs w:val="18"/>
          <w:lang w:val="en-GB"/>
        </w:rPr>
        <w:t>Awaiting VMware team to proceed in FDC.</w:t>
      </w:r>
    </w:p>
    <w:p w14:paraId="79F5A265" w14:textId="4E785ECE" w:rsidR="0031506B" w:rsidRDefault="0031506B" w:rsidP="007F6468">
      <w:pPr>
        <w:pStyle w:val="ListParagraph"/>
        <w:numPr>
          <w:ilvl w:val="1"/>
          <w:numId w:val="10"/>
        </w:numPr>
        <w:rPr>
          <w:rFonts w:cs="Arial"/>
          <w:sz w:val="18"/>
          <w:szCs w:val="18"/>
          <w:lang w:val="en-GB"/>
        </w:rPr>
      </w:pPr>
      <w:r>
        <w:rPr>
          <w:rFonts w:cs="Arial"/>
          <w:sz w:val="18"/>
          <w:szCs w:val="18"/>
          <w:lang w:val="en-GB"/>
        </w:rPr>
        <w:t>Meeting within the week of 20150914 for the migration scheduling.</w:t>
      </w:r>
    </w:p>
    <w:p w14:paraId="66A67E69" w14:textId="3D3D0CFF" w:rsidR="00644B2C" w:rsidRDefault="00644B2C" w:rsidP="00644B2C">
      <w:pPr>
        <w:pStyle w:val="ListParagraph"/>
        <w:numPr>
          <w:ilvl w:val="0"/>
          <w:numId w:val="10"/>
        </w:numPr>
        <w:rPr>
          <w:rFonts w:cs="Arial"/>
          <w:sz w:val="18"/>
          <w:szCs w:val="18"/>
          <w:lang w:val="en-GB"/>
        </w:rPr>
      </w:pPr>
      <w:r>
        <w:rPr>
          <w:rFonts w:cs="Arial"/>
          <w:sz w:val="18"/>
          <w:szCs w:val="18"/>
          <w:lang w:val="en-GB"/>
        </w:rPr>
        <w:t>20150921</w:t>
      </w:r>
    </w:p>
    <w:p w14:paraId="1C4C7BFB" w14:textId="1ADD995B" w:rsidR="00644B2C" w:rsidRDefault="004C0A70" w:rsidP="00644B2C">
      <w:pPr>
        <w:pStyle w:val="ListParagraph"/>
        <w:numPr>
          <w:ilvl w:val="1"/>
          <w:numId w:val="10"/>
        </w:numPr>
        <w:rPr>
          <w:rFonts w:cs="Arial"/>
          <w:sz w:val="18"/>
          <w:szCs w:val="18"/>
          <w:lang w:val="en-GB"/>
        </w:rPr>
      </w:pPr>
      <w:r>
        <w:rPr>
          <w:rFonts w:cs="Arial"/>
          <w:sz w:val="18"/>
          <w:szCs w:val="18"/>
          <w:lang w:val="en-GB"/>
        </w:rPr>
        <w:t>FDC migration started last Friday 20150919. Updated information to follow.</w:t>
      </w:r>
    </w:p>
    <w:p w14:paraId="10123888" w14:textId="26C31699" w:rsidR="00B57C38" w:rsidRDefault="007A02B7" w:rsidP="00B57C38">
      <w:pPr>
        <w:pStyle w:val="ListParagraph"/>
        <w:numPr>
          <w:ilvl w:val="0"/>
          <w:numId w:val="10"/>
        </w:numPr>
        <w:rPr>
          <w:rFonts w:cs="Arial"/>
          <w:sz w:val="18"/>
          <w:szCs w:val="18"/>
          <w:lang w:val="en-GB"/>
        </w:rPr>
      </w:pPr>
      <w:r>
        <w:rPr>
          <w:rFonts w:cs="Arial"/>
          <w:sz w:val="18"/>
          <w:szCs w:val="18"/>
          <w:lang w:val="en-GB"/>
        </w:rPr>
        <w:t>20151026</w:t>
      </w:r>
    </w:p>
    <w:p w14:paraId="260F7161" w14:textId="09E76194" w:rsidR="00B57C38" w:rsidRDefault="00F828C8" w:rsidP="00B57C38">
      <w:pPr>
        <w:pStyle w:val="ListParagraph"/>
        <w:numPr>
          <w:ilvl w:val="1"/>
          <w:numId w:val="10"/>
        </w:numPr>
        <w:rPr>
          <w:rFonts w:cs="Arial"/>
          <w:sz w:val="18"/>
          <w:szCs w:val="18"/>
          <w:lang w:val="en-GB"/>
        </w:rPr>
      </w:pPr>
      <w:r>
        <w:rPr>
          <w:rFonts w:cs="Arial"/>
          <w:sz w:val="18"/>
          <w:szCs w:val="18"/>
          <w:lang w:val="en-GB"/>
        </w:rPr>
        <w:t xml:space="preserve">FDC, VMAX’s is being waited upon for migration for the biggest chunk (110TB++). </w:t>
      </w:r>
      <w:r w:rsidR="00CE2E17">
        <w:rPr>
          <w:rFonts w:cs="Arial"/>
          <w:sz w:val="18"/>
          <w:szCs w:val="18"/>
          <w:lang w:val="en-GB"/>
        </w:rPr>
        <w:t>Target</w:t>
      </w:r>
      <w:r w:rsidR="00CE3583">
        <w:rPr>
          <w:rFonts w:cs="Arial"/>
          <w:sz w:val="18"/>
          <w:szCs w:val="18"/>
          <w:lang w:val="en-GB"/>
        </w:rPr>
        <w:t>ing to complete migration 3073</w:t>
      </w:r>
      <w:r w:rsidR="00CE2E17">
        <w:rPr>
          <w:rFonts w:cs="Arial"/>
          <w:sz w:val="18"/>
          <w:szCs w:val="18"/>
          <w:lang w:val="en-GB"/>
        </w:rPr>
        <w:t xml:space="preserve"> within 2015 (retargeting within January or Q1 2016)</w:t>
      </w:r>
      <w:r w:rsidR="00CE3583">
        <w:rPr>
          <w:rFonts w:cs="Arial"/>
          <w:sz w:val="18"/>
          <w:szCs w:val="18"/>
          <w:lang w:val="en-GB"/>
        </w:rPr>
        <w:t>, but unlikely due to priorities of the apps within the frames.</w:t>
      </w:r>
    </w:p>
    <w:p w14:paraId="6F8F89C7" w14:textId="181F9E03" w:rsidR="005B323D" w:rsidRDefault="005B323D" w:rsidP="005B323D">
      <w:pPr>
        <w:pStyle w:val="ListParagraph"/>
        <w:numPr>
          <w:ilvl w:val="0"/>
          <w:numId w:val="10"/>
        </w:numPr>
        <w:rPr>
          <w:rFonts w:cs="Arial"/>
          <w:sz w:val="18"/>
          <w:szCs w:val="18"/>
          <w:lang w:val="en-GB"/>
        </w:rPr>
      </w:pPr>
      <w:r>
        <w:rPr>
          <w:rFonts w:cs="Arial"/>
          <w:sz w:val="18"/>
          <w:szCs w:val="18"/>
          <w:lang w:val="en-GB"/>
        </w:rPr>
        <w:t>20151102</w:t>
      </w:r>
    </w:p>
    <w:p w14:paraId="70A57FAA" w14:textId="51350841" w:rsidR="005B323D" w:rsidRDefault="005612EA" w:rsidP="005B323D">
      <w:pPr>
        <w:pStyle w:val="ListParagraph"/>
        <w:numPr>
          <w:ilvl w:val="1"/>
          <w:numId w:val="10"/>
        </w:numPr>
        <w:rPr>
          <w:rFonts w:cs="Arial"/>
          <w:sz w:val="18"/>
          <w:szCs w:val="18"/>
          <w:lang w:val="en-GB"/>
        </w:rPr>
      </w:pPr>
      <w:r>
        <w:rPr>
          <w:rFonts w:cs="Arial"/>
          <w:sz w:val="18"/>
          <w:szCs w:val="18"/>
          <w:lang w:val="en-GB"/>
        </w:rPr>
        <w:t>Migration from 347 to XIV – backed to 349 due to the XIV future usage to be used for the first cluster. 3004, 709, HDS VSP’s and new VMAX3 to be utilized for the other cluster.</w:t>
      </w:r>
    </w:p>
    <w:p w14:paraId="63CCDEF2" w14:textId="060F3DC5" w:rsidR="00D71EE7" w:rsidRDefault="00D71EE7" w:rsidP="00D71EE7">
      <w:pPr>
        <w:pStyle w:val="ListParagraph"/>
        <w:numPr>
          <w:ilvl w:val="0"/>
          <w:numId w:val="10"/>
        </w:numPr>
        <w:rPr>
          <w:rFonts w:cs="Arial"/>
          <w:sz w:val="18"/>
          <w:szCs w:val="18"/>
          <w:lang w:val="en-GB"/>
        </w:rPr>
      </w:pPr>
      <w:r>
        <w:rPr>
          <w:rFonts w:cs="Arial"/>
          <w:sz w:val="18"/>
          <w:szCs w:val="18"/>
          <w:lang w:val="en-GB"/>
        </w:rPr>
        <w:t>20151109</w:t>
      </w:r>
    </w:p>
    <w:p w14:paraId="4591D117" w14:textId="055F8576" w:rsidR="00D71EE7" w:rsidRDefault="00690FFD" w:rsidP="00D71EE7">
      <w:pPr>
        <w:pStyle w:val="ListParagraph"/>
        <w:numPr>
          <w:ilvl w:val="1"/>
          <w:numId w:val="10"/>
        </w:numPr>
        <w:rPr>
          <w:rFonts w:cs="Arial"/>
          <w:sz w:val="18"/>
          <w:szCs w:val="18"/>
          <w:lang w:val="en-GB"/>
        </w:rPr>
      </w:pPr>
      <w:r>
        <w:rPr>
          <w:rFonts w:cs="Arial"/>
          <w:sz w:val="18"/>
          <w:szCs w:val="18"/>
          <w:lang w:val="en-GB"/>
        </w:rPr>
        <w:t>349 allocated. 115TB, awaiting for the new VMAX3. FW rules for FDC already raised by KA (for further update/s)</w:t>
      </w:r>
      <w:r w:rsidR="00AD6AF9">
        <w:rPr>
          <w:rFonts w:cs="Arial"/>
          <w:sz w:val="18"/>
          <w:szCs w:val="18"/>
          <w:lang w:val="en-GB"/>
        </w:rPr>
        <w:t>, for further testing</w:t>
      </w:r>
      <w:r>
        <w:rPr>
          <w:rFonts w:cs="Arial"/>
          <w:sz w:val="18"/>
          <w:szCs w:val="18"/>
          <w:lang w:val="en-GB"/>
        </w:rPr>
        <w:t xml:space="preserve">. </w:t>
      </w:r>
    </w:p>
    <w:p w14:paraId="0077A6C6" w14:textId="5205F5D9" w:rsidR="004A3415" w:rsidRDefault="004A3415" w:rsidP="004A3415">
      <w:pPr>
        <w:pStyle w:val="ListParagraph"/>
        <w:numPr>
          <w:ilvl w:val="0"/>
          <w:numId w:val="10"/>
        </w:numPr>
        <w:rPr>
          <w:rFonts w:cs="Arial"/>
          <w:sz w:val="18"/>
          <w:szCs w:val="18"/>
          <w:lang w:val="en-GB"/>
        </w:rPr>
      </w:pPr>
      <w:r>
        <w:rPr>
          <w:rFonts w:cs="Arial"/>
          <w:sz w:val="18"/>
          <w:szCs w:val="18"/>
          <w:lang w:val="en-GB"/>
        </w:rPr>
        <w:t>20151116</w:t>
      </w:r>
    </w:p>
    <w:p w14:paraId="0945B38E" w14:textId="28323FBF" w:rsidR="004A3415" w:rsidRDefault="00BF7B33" w:rsidP="004A3415">
      <w:pPr>
        <w:pStyle w:val="ListParagraph"/>
        <w:numPr>
          <w:ilvl w:val="1"/>
          <w:numId w:val="10"/>
        </w:numPr>
        <w:rPr>
          <w:rFonts w:cs="Arial"/>
          <w:sz w:val="18"/>
          <w:szCs w:val="18"/>
          <w:lang w:val="en-GB"/>
        </w:rPr>
      </w:pPr>
      <w:r>
        <w:rPr>
          <w:rFonts w:cs="Arial"/>
          <w:sz w:val="18"/>
          <w:szCs w:val="18"/>
          <w:lang w:val="en-GB"/>
        </w:rPr>
        <w:t>FDC – 347 and VMAX3 provisioned to the clusters – still in progress. For further for ETC from the VMware team.</w:t>
      </w:r>
    </w:p>
    <w:p w14:paraId="5E1A4A2C" w14:textId="57ACDBC7" w:rsidR="005F3204" w:rsidRDefault="005F3204" w:rsidP="005F3204">
      <w:pPr>
        <w:pStyle w:val="ListParagraph"/>
        <w:numPr>
          <w:ilvl w:val="0"/>
          <w:numId w:val="10"/>
        </w:numPr>
        <w:rPr>
          <w:rFonts w:cs="Arial"/>
          <w:sz w:val="18"/>
          <w:szCs w:val="18"/>
          <w:lang w:val="en-GB"/>
        </w:rPr>
      </w:pPr>
      <w:r>
        <w:rPr>
          <w:rFonts w:cs="Arial"/>
          <w:sz w:val="18"/>
          <w:szCs w:val="18"/>
          <w:lang w:val="en-GB"/>
        </w:rPr>
        <w:t>20151123</w:t>
      </w:r>
    </w:p>
    <w:p w14:paraId="319C63C9" w14:textId="5E6B9FDF" w:rsidR="005F3204" w:rsidRDefault="003E0688" w:rsidP="005F3204">
      <w:pPr>
        <w:pStyle w:val="ListParagraph"/>
        <w:numPr>
          <w:ilvl w:val="1"/>
          <w:numId w:val="10"/>
        </w:numPr>
        <w:rPr>
          <w:rFonts w:cs="Arial"/>
          <w:sz w:val="18"/>
          <w:szCs w:val="18"/>
          <w:lang w:val="en-GB"/>
        </w:rPr>
      </w:pPr>
      <w:r>
        <w:rPr>
          <w:rFonts w:cs="Arial"/>
          <w:sz w:val="18"/>
          <w:szCs w:val="18"/>
          <w:lang w:val="en-GB"/>
        </w:rPr>
        <w:t>Migrations (FDC) are on-going, ETC within January. RDC, planning stage until within January.</w:t>
      </w:r>
    </w:p>
    <w:p w14:paraId="69B074C1" w14:textId="7B3AF6C1" w:rsidR="00DE5286" w:rsidRDefault="00DE5286" w:rsidP="00DE5286">
      <w:pPr>
        <w:pStyle w:val="ListParagraph"/>
        <w:numPr>
          <w:ilvl w:val="0"/>
          <w:numId w:val="10"/>
        </w:numPr>
        <w:rPr>
          <w:rFonts w:cs="Arial"/>
          <w:sz w:val="18"/>
          <w:szCs w:val="18"/>
          <w:lang w:val="en-GB"/>
        </w:rPr>
      </w:pPr>
      <w:r>
        <w:rPr>
          <w:rFonts w:cs="Arial"/>
          <w:sz w:val="18"/>
          <w:szCs w:val="18"/>
          <w:lang w:val="en-GB"/>
        </w:rPr>
        <w:t>20151130</w:t>
      </w:r>
    </w:p>
    <w:p w14:paraId="317BF38B" w14:textId="238ED3A5" w:rsidR="00DE5286" w:rsidRDefault="001D49AE" w:rsidP="00DE5286">
      <w:pPr>
        <w:pStyle w:val="ListParagraph"/>
        <w:numPr>
          <w:ilvl w:val="1"/>
          <w:numId w:val="10"/>
        </w:numPr>
        <w:rPr>
          <w:rFonts w:cs="Arial"/>
          <w:sz w:val="18"/>
          <w:szCs w:val="18"/>
          <w:lang w:val="en-GB"/>
        </w:rPr>
      </w:pPr>
      <w:r>
        <w:rPr>
          <w:rFonts w:cs="Arial"/>
          <w:sz w:val="18"/>
          <w:szCs w:val="18"/>
          <w:lang w:val="en-GB"/>
        </w:rPr>
        <w:t>Errors encountered where data were not copied. Awaiting for vendor to revert back to the issues, pending the migrations (which may</w:t>
      </w:r>
      <w:r w:rsidR="00826CF1">
        <w:rPr>
          <w:rFonts w:cs="Arial"/>
          <w:sz w:val="18"/>
          <w:szCs w:val="18"/>
          <w:lang w:val="en-GB"/>
        </w:rPr>
        <w:t xml:space="preserve"> </w:t>
      </w:r>
      <w:r>
        <w:rPr>
          <w:rFonts w:cs="Arial"/>
          <w:sz w:val="18"/>
          <w:szCs w:val="18"/>
          <w:lang w:val="en-GB"/>
        </w:rPr>
        <w:t>be put off for January due to lack of time due to the upcoming change freeze).</w:t>
      </w:r>
    </w:p>
    <w:p w14:paraId="63D82025" w14:textId="0317CA2C" w:rsidR="00C77121" w:rsidRDefault="00C77121" w:rsidP="00C77121">
      <w:pPr>
        <w:pStyle w:val="ListParagraph"/>
        <w:numPr>
          <w:ilvl w:val="0"/>
          <w:numId w:val="10"/>
        </w:numPr>
        <w:rPr>
          <w:rFonts w:cs="Arial"/>
          <w:sz w:val="18"/>
          <w:szCs w:val="18"/>
          <w:lang w:val="en-GB"/>
        </w:rPr>
      </w:pPr>
      <w:r>
        <w:rPr>
          <w:rFonts w:cs="Arial"/>
          <w:sz w:val="18"/>
          <w:szCs w:val="18"/>
          <w:lang w:val="en-GB"/>
        </w:rPr>
        <w:t>20151207</w:t>
      </w:r>
    </w:p>
    <w:p w14:paraId="7556195C" w14:textId="02FF9F4C" w:rsidR="00C77121" w:rsidRDefault="00826CF1" w:rsidP="00C77121">
      <w:pPr>
        <w:pStyle w:val="ListParagraph"/>
        <w:numPr>
          <w:ilvl w:val="1"/>
          <w:numId w:val="10"/>
        </w:numPr>
        <w:rPr>
          <w:rFonts w:cs="Arial"/>
          <w:sz w:val="18"/>
          <w:szCs w:val="18"/>
          <w:lang w:val="en-GB"/>
        </w:rPr>
      </w:pPr>
      <w:r>
        <w:rPr>
          <w:rFonts w:cs="Arial"/>
          <w:sz w:val="18"/>
          <w:szCs w:val="18"/>
          <w:lang w:val="en-GB"/>
        </w:rPr>
        <w:t>VMware migrations on hold due to errors.</w:t>
      </w:r>
    </w:p>
    <w:p w14:paraId="6D0384BD" w14:textId="59CC5334" w:rsidR="00C03EF3" w:rsidRDefault="00C03EF3" w:rsidP="00C03EF3">
      <w:pPr>
        <w:pStyle w:val="ListParagraph"/>
        <w:numPr>
          <w:ilvl w:val="0"/>
          <w:numId w:val="10"/>
        </w:numPr>
        <w:rPr>
          <w:rFonts w:cs="Arial"/>
          <w:sz w:val="18"/>
          <w:szCs w:val="18"/>
          <w:lang w:val="en-GB"/>
        </w:rPr>
      </w:pPr>
      <w:r>
        <w:rPr>
          <w:rFonts w:cs="Arial"/>
          <w:sz w:val="18"/>
          <w:szCs w:val="18"/>
          <w:lang w:val="en-GB"/>
        </w:rPr>
        <w:t>20160111</w:t>
      </w:r>
    </w:p>
    <w:p w14:paraId="0B4B10B3" w14:textId="77777777" w:rsidR="00C03EF3" w:rsidRPr="001E240D" w:rsidRDefault="00C03EF3" w:rsidP="00C03EF3">
      <w:pPr>
        <w:pStyle w:val="ListParagraph"/>
        <w:numPr>
          <w:ilvl w:val="1"/>
          <w:numId w:val="10"/>
        </w:numPr>
        <w:rPr>
          <w:rFonts w:cs="Arial"/>
          <w:sz w:val="18"/>
          <w:szCs w:val="18"/>
          <w:lang w:val="en-GB"/>
        </w:rPr>
      </w:pPr>
    </w:p>
    <w:p w14:paraId="05325D80" w14:textId="77777777" w:rsidR="006C65E4" w:rsidRPr="001E240D" w:rsidRDefault="006C65E4" w:rsidP="0073673F">
      <w:pPr>
        <w:rPr>
          <w:rFonts w:cs="Arial"/>
          <w:sz w:val="18"/>
          <w:szCs w:val="18"/>
          <w:lang w:val="en-GB"/>
        </w:rPr>
      </w:pPr>
    </w:p>
    <w:p w14:paraId="666E978B" w14:textId="77777777" w:rsidR="00125806" w:rsidRDefault="00125806" w:rsidP="00125806">
      <w:pPr>
        <w:rPr>
          <w:rFonts w:cs="Arial"/>
          <w:b/>
          <w:sz w:val="18"/>
          <w:szCs w:val="18"/>
          <w:lang w:val="en-GB"/>
        </w:rPr>
      </w:pPr>
      <w:r w:rsidRPr="001E240D">
        <w:rPr>
          <w:rFonts w:cs="Arial"/>
          <w:b/>
          <w:sz w:val="18"/>
          <w:szCs w:val="18"/>
          <w:lang w:val="en-GB"/>
        </w:rPr>
        <w:t>XIV</w:t>
      </w:r>
    </w:p>
    <w:p w14:paraId="58C120E9" w14:textId="0DED4DC3" w:rsidR="00ED46BC" w:rsidRPr="001E240D" w:rsidRDefault="00D71EE7" w:rsidP="00125806">
      <w:pPr>
        <w:rPr>
          <w:rFonts w:cs="Arial"/>
          <w:b/>
          <w:sz w:val="18"/>
          <w:szCs w:val="18"/>
          <w:lang w:val="en-GB"/>
        </w:rPr>
      </w:pPr>
      <w:r>
        <w:rPr>
          <w:rFonts w:cs="Arial"/>
          <w:b/>
          <w:sz w:val="18"/>
          <w:szCs w:val="18"/>
          <w:lang w:val="en-GB"/>
        </w:rPr>
        <w:t>Figure 11</w:t>
      </w:r>
    </w:p>
    <w:tbl>
      <w:tblPr>
        <w:tblW w:w="13730" w:type="dxa"/>
        <w:tblInd w:w="93" w:type="dxa"/>
        <w:tblLook w:val="04A0" w:firstRow="1" w:lastRow="0" w:firstColumn="1" w:lastColumn="0" w:noHBand="0" w:noVBand="1"/>
      </w:tblPr>
      <w:tblGrid>
        <w:gridCol w:w="1217"/>
        <w:gridCol w:w="737"/>
        <w:gridCol w:w="1351"/>
        <w:gridCol w:w="1550"/>
        <w:gridCol w:w="1330"/>
        <w:gridCol w:w="1430"/>
        <w:gridCol w:w="1504"/>
        <w:gridCol w:w="1544"/>
        <w:gridCol w:w="1430"/>
        <w:gridCol w:w="1637"/>
      </w:tblGrid>
      <w:tr w:rsidR="001A479A" w:rsidRPr="001A479A" w14:paraId="707286F3" w14:textId="77777777" w:rsidTr="001A479A">
        <w:trPr>
          <w:trHeight w:val="7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D31C9" w14:textId="77777777" w:rsidR="001A479A" w:rsidRPr="001A479A" w:rsidRDefault="001A479A" w:rsidP="001A479A">
            <w:pPr>
              <w:jc w:val="center"/>
              <w:rPr>
                <w:rFonts w:cs="Arial"/>
                <w:color w:val="000000"/>
                <w:sz w:val="12"/>
                <w:szCs w:val="12"/>
              </w:rPr>
            </w:pPr>
            <w:r w:rsidRPr="001A479A">
              <w:rPr>
                <w:rFonts w:cs="Arial"/>
                <w:color w:val="000000"/>
                <w:sz w:val="12"/>
                <w:szCs w:val="12"/>
              </w:rPr>
              <w:t>System Name</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14:paraId="03EBD406" w14:textId="77777777" w:rsidR="001A479A" w:rsidRPr="001A479A" w:rsidRDefault="001A479A" w:rsidP="001A479A">
            <w:pPr>
              <w:jc w:val="center"/>
              <w:rPr>
                <w:rFonts w:cs="Arial"/>
                <w:color w:val="000000"/>
                <w:sz w:val="12"/>
                <w:szCs w:val="12"/>
              </w:rPr>
            </w:pPr>
            <w:r w:rsidRPr="001A479A">
              <w:rPr>
                <w:rFonts w:cs="Arial"/>
                <w:color w:val="000000"/>
                <w:sz w:val="12"/>
                <w:szCs w:val="12"/>
              </w:rPr>
              <w:t>Location</w:t>
            </w:r>
          </w:p>
        </w:tc>
        <w:tc>
          <w:tcPr>
            <w:tcW w:w="1351" w:type="dxa"/>
            <w:tcBorders>
              <w:top w:val="single" w:sz="4" w:space="0" w:color="auto"/>
              <w:left w:val="nil"/>
              <w:bottom w:val="single" w:sz="4" w:space="0" w:color="auto"/>
              <w:right w:val="single" w:sz="4" w:space="0" w:color="auto"/>
            </w:tcBorders>
            <w:shd w:val="clear" w:color="auto" w:fill="auto"/>
            <w:noWrap/>
            <w:vAlign w:val="bottom"/>
            <w:hideMark/>
          </w:tcPr>
          <w:p w14:paraId="0931A228" w14:textId="77777777" w:rsidR="001A479A" w:rsidRPr="001A479A" w:rsidRDefault="001A479A" w:rsidP="001A479A">
            <w:pPr>
              <w:jc w:val="center"/>
              <w:rPr>
                <w:rFonts w:cs="Arial"/>
                <w:color w:val="000000"/>
                <w:sz w:val="12"/>
                <w:szCs w:val="12"/>
              </w:rPr>
            </w:pPr>
            <w:r w:rsidRPr="001A479A">
              <w:rPr>
                <w:rFonts w:cs="Arial"/>
                <w:color w:val="000000"/>
                <w:sz w:val="12"/>
                <w:szCs w:val="12"/>
              </w:rPr>
              <w:t>Pool Name</w:t>
            </w:r>
          </w:p>
        </w:tc>
        <w:tc>
          <w:tcPr>
            <w:tcW w:w="1550" w:type="dxa"/>
            <w:tcBorders>
              <w:top w:val="single" w:sz="4" w:space="0" w:color="auto"/>
              <w:left w:val="nil"/>
              <w:bottom w:val="single" w:sz="4" w:space="0" w:color="auto"/>
              <w:right w:val="single" w:sz="4" w:space="0" w:color="auto"/>
            </w:tcBorders>
            <w:shd w:val="clear" w:color="auto" w:fill="auto"/>
            <w:noWrap/>
            <w:vAlign w:val="bottom"/>
            <w:hideMark/>
          </w:tcPr>
          <w:p w14:paraId="50267FF1" w14:textId="77777777" w:rsidR="001A479A" w:rsidRPr="001A479A" w:rsidRDefault="001A479A" w:rsidP="001A479A">
            <w:pPr>
              <w:jc w:val="center"/>
              <w:rPr>
                <w:rFonts w:cs="Arial"/>
                <w:color w:val="000000"/>
                <w:sz w:val="12"/>
                <w:szCs w:val="12"/>
              </w:rPr>
            </w:pPr>
            <w:r w:rsidRPr="001A479A">
              <w:rPr>
                <w:rFonts w:cs="Arial"/>
                <w:color w:val="000000"/>
                <w:sz w:val="12"/>
                <w:szCs w:val="12"/>
              </w:rPr>
              <w:t>Hard Volume Total (TB)</w:t>
            </w:r>
          </w:p>
        </w:tc>
        <w:tc>
          <w:tcPr>
            <w:tcW w:w="1330" w:type="dxa"/>
            <w:tcBorders>
              <w:top w:val="single" w:sz="4" w:space="0" w:color="auto"/>
              <w:left w:val="nil"/>
              <w:bottom w:val="single" w:sz="4" w:space="0" w:color="auto"/>
              <w:right w:val="single" w:sz="4" w:space="0" w:color="auto"/>
            </w:tcBorders>
            <w:shd w:val="clear" w:color="auto" w:fill="auto"/>
            <w:noWrap/>
            <w:vAlign w:val="bottom"/>
            <w:hideMark/>
          </w:tcPr>
          <w:p w14:paraId="70072F38" w14:textId="77777777" w:rsidR="001A479A" w:rsidRPr="001A479A" w:rsidRDefault="001A479A" w:rsidP="001A479A">
            <w:pPr>
              <w:jc w:val="center"/>
              <w:rPr>
                <w:rFonts w:cs="Arial"/>
                <w:color w:val="000000"/>
                <w:sz w:val="12"/>
                <w:szCs w:val="12"/>
              </w:rPr>
            </w:pPr>
            <w:r w:rsidRPr="001A479A">
              <w:rPr>
                <w:rFonts w:cs="Arial"/>
                <w:color w:val="000000"/>
                <w:sz w:val="12"/>
                <w:szCs w:val="12"/>
              </w:rPr>
              <w:t>Used Volumes (TB)</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5EAB5C0C" w14:textId="77777777" w:rsidR="001A479A" w:rsidRPr="001A479A" w:rsidRDefault="001A479A" w:rsidP="001A479A">
            <w:pPr>
              <w:jc w:val="center"/>
              <w:rPr>
                <w:rFonts w:cs="Arial"/>
                <w:color w:val="000000"/>
                <w:sz w:val="12"/>
                <w:szCs w:val="12"/>
              </w:rPr>
            </w:pPr>
            <w:r w:rsidRPr="001A479A">
              <w:rPr>
                <w:rFonts w:cs="Arial"/>
                <w:color w:val="000000"/>
                <w:sz w:val="12"/>
                <w:szCs w:val="12"/>
              </w:rPr>
              <w:t>Percentage Used (%)</w:t>
            </w:r>
          </w:p>
        </w:tc>
        <w:tc>
          <w:tcPr>
            <w:tcW w:w="1504" w:type="dxa"/>
            <w:tcBorders>
              <w:top w:val="single" w:sz="4" w:space="0" w:color="auto"/>
              <w:left w:val="nil"/>
              <w:bottom w:val="single" w:sz="4" w:space="0" w:color="auto"/>
              <w:right w:val="single" w:sz="4" w:space="0" w:color="auto"/>
            </w:tcBorders>
            <w:shd w:val="clear" w:color="auto" w:fill="auto"/>
            <w:noWrap/>
            <w:vAlign w:val="bottom"/>
            <w:hideMark/>
          </w:tcPr>
          <w:p w14:paraId="6EF716FE" w14:textId="77777777" w:rsidR="001A479A" w:rsidRPr="001A479A" w:rsidRDefault="001A479A" w:rsidP="001A479A">
            <w:pPr>
              <w:jc w:val="center"/>
              <w:rPr>
                <w:rFonts w:cs="Arial"/>
                <w:color w:val="000000"/>
                <w:sz w:val="12"/>
                <w:szCs w:val="12"/>
              </w:rPr>
            </w:pPr>
            <w:r w:rsidRPr="001A479A">
              <w:rPr>
                <w:rFonts w:cs="Arial"/>
                <w:color w:val="000000"/>
                <w:sz w:val="12"/>
                <w:szCs w:val="12"/>
              </w:rPr>
              <w:t>Soft Volume Total (TB)</w:t>
            </w:r>
          </w:p>
        </w:tc>
        <w:tc>
          <w:tcPr>
            <w:tcW w:w="1544" w:type="dxa"/>
            <w:tcBorders>
              <w:top w:val="single" w:sz="4" w:space="0" w:color="auto"/>
              <w:left w:val="nil"/>
              <w:bottom w:val="single" w:sz="4" w:space="0" w:color="auto"/>
              <w:right w:val="single" w:sz="4" w:space="0" w:color="auto"/>
            </w:tcBorders>
            <w:shd w:val="clear" w:color="auto" w:fill="auto"/>
            <w:noWrap/>
            <w:vAlign w:val="bottom"/>
            <w:hideMark/>
          </w:tcPr>
          <w:p w14:paraId="1839F7ED" w14:textId="77777777" w:rsidR="001A479A" w:rsidRPr="001A479A" w:rsidRDefault="001A479A" w:rsidP="001A479A">
            <w:pPr>
              <w:jc w:val="center"/>
              <w:rPr>
                <w:rFonts w:cs="Arial"/>
                <w:color w:val="000000"/>
                <w:sz w:val="12"/>
                <w:szCs w:val="12"/>
              </w:rPr>
            </w:pPr>
            <w:r w:rsidRPr="001A479A">
              <w:rPr>
                <w:rFonts w:cs="Arial"/>
                <w:color w:val="000000"/>
                <w:sz w:val="12"/>
                <w:szCs w:val="12"/>
              </w:rPr>
              <w:t>Volumes Allocated (TB)</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02E8F6EC" w14:textId="77777777" w:rsidR="001A479A" w:rsidRPr="001A479A" w:rsidRDefault="001A479A" w:rsidP="001A479A">
            <w:pPr>
              <w:jc w:val="center"/>
              <w:rPr>
                <w:rFonts w:cs="Arial"/>
                <w:color w:val="000000"/>
                <w:sz w:val="12"/>
                <w:szCs w:val="12"/>
              </w:rPr>
            </w:pPr>
            <w:r w:rsidRPr="001A479A">
              <w:rPr>
                <w:rFonts w:cs="Arial"/>
                <w:color w:val="000000"/>
                <w:sz w:val="12"/>
                <w:szCs w:val="12"/>
              </w:rPr>
              <w:t>Percentage Used (%)</w:t>
            </w:r>
          </w:p>
        </w:tc>
        <w:tc>
          <w:tcPr>
            <w:tcW w:w="1637" w:type="dxa"/>
            <w:tcBorders>
              <w:top w:val="single" w:sz="4" w:space="0" w:color="auto"/>
              <w:left w:val="nil"/>
              <w:bottom w:val="single" w:sz="4" w:space="0" w:color="auto"/>
              <w:right w:val="single" w:sz="4" w:space="0" w:color="auto"/>
            </w:tcBorders>
            <w:shd w:val="clear" w:color="auto" w:fill="auto"/>
            <w:noWrap/>
            <w:vAlign w:val="bottom"/>
            <w:hideMark/>
          </w:tcPr>
          <w:p w14:paraId="3E557B93" w14:textId="77777777" w:rsidR="001A479A" w:rsidRPr="001A479A" w:rsidRDefault="001A479A" w:rsidP="001A479A">
            <w:pPr>
              <w:jc w:val="center"/>
              <w:rPr>
                <w:rFonts w:cs="Arial"/>
                <w:color w:val="000000"/>
                <w:sz w:val="12"/>
                <w:szCs w:val="12"/>
              </w:rPr>
            </w:pPr>
            <w:r w:rsidRPr="001A479A">
              <w:rPr>
                <w:rFonts w:cs="Arial"/>
                <w:color w:val="000000"/>
                <w:sz w:val="12"/>
                <w:szCs w:val="12"/>
              </w:rPr>
              <w:t>Snapshots reserved (GB)</w:t>
            </w:r>
          </w:p>
        </w:tc>
      </w:tr>
      <w:tr w:rsidR="001A479A" w:rsidRPr="001A479A" w14:paraId="5A535200" w14:textId="77777777" w:rsidTr="001A479A">
        <w:trPr>
          <w:trHeight w:val="7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74B0133B" w14:textId="77777777" w:rsidR="001A479A" w:rsidRPr="001A479A" w:rsidRDefault="001A479A" w:rsidP="001A479A">
            <w:pPr>
              <w:rPr>
                <w:rFonts w:cs="Arial"/>
                <w:color w:val="000000"/>
                <w:sz w:val="12"/>
                <w:szCs w:val="12"/>
              </w:rPr>
            </w:pPr>
            <w:r w:rsidRPr="001A479A">
              <w:rPr>
                <w:rFonts w:cs="Arial"/>
                <w:color w:val="000000"/>
                <w:sz w:val="12"/>
                <w:szCs w:val="12"/>
              </w:rPr>
              <w:t>DEOLI001N1188</w:t>
            </w:r>
          </w:p>
        </w:tc>
        <w:tc>
          <w:tcPr>
            <w:tcW w:w="737" w:type="dxa"/>
            <w:tcBorders>
              <w:top w:val="nil"/>
              <w:left w:val="nil"/>
              <w:bottom w:val="single" w:sz="4" w:space="0" w:color="auto"/>
              <w:right w:val="single" w:sz="4" w:space="0" w:color="auto"/>
            </w:tcBorders>
            <w:shd w:val="clear" w:color="auto" w:fill="auto"/>
            <w:noWrap/>
            <w:vAlign w:val="bottom"/>
            <w:hideMark/>
          </w:tcPr>
          <w:p w14:paraId="21DEC17C" w14:textId="77777777" w:rsidR="001A479A" w:rsidRPr="001A479A" w:rsidRDefault="001A479A" w:rsidP="001A479A">
            <w:pPr>
              <w:rPr>
                <w:rFonts w:cs="Arial"/>
                <w:color w:val="000000"/>
                <w:sz w:val="12"/>
                <w:szCs w:val="12"/>
              </w:rPr>
            </w:pPr>
            <w:r w:rsidRPr="001A479A">
              <w:rPr>
                <w:rFonts w:cs="Arial"/>
                <w:color w:val="000000"/>
                <w:sz w:val="12"/>
                <w:szCs w:val="12"/>
              </w:rPr>
              <w:t>FDC</w:t>
            </w:r>
          </w:p>
        </w:tc>
        <w:tc>
          <w:tcPr>
            <w:tcW w:w="1351" w:type="dxa"/>
            <w:tcBorders>
              <w:top w:val="nil"/>
              <w:left w:val="nil"/>
              <w:bottom w:val="single" w:sz="4" w:space="0" w:color="auto"/>
              <w:right w:val="single" w:sz="4" w:space="0" w:color="auto"/>
            </w:tcBorders>
            <w:shd w:val="clear" w:color="auto" w:fill="auto"/>
            <w:noWrap/>
            <w:vAlign w:val="bottom"/>
            <w:hideMark/>
          </w:tcPr>
          <w:p w14:paraId="79B1800B" w14:textId="77777777" w:rsidR="001A479A" w:rsidRPr="001A479A" w:rsidRDefault="001A479A" w:rsidP="001A479A">
            <w:pPr>
              <w:rPr>
                <w:rFonts w:cs="Arial"/>
                <w:color w:val="000000"/>
                <w:sz w:val="12"/>
                <w:szCs w:val="12"/>
              </w:rPr>
            </w:pPr>
            <w:r w:rsidRPr="001A479A">
              <w:rPr>
                <w:rFonts w:cs="Arial"/>
                <w:color w:val="000000"/>
                <w:sz w:val="12"/>
                <w:szCs w:val="12"/>
              </w:rPr>
              <w:t>7861188_SATA3TB</w:t>
            </w:r>
          </w:p>
        </w:tc>
        <w:tc>
          <w:tcPr>
            <w:tcW w:w="1550" w:type="dxa"/>
            <w:tcBorders>
              <w:top w:val="nil"/>
              <w:left w:val="nil"/>
              <w:bottom w:val="single" w:sz="4" w:space="0" w:color="auto"/>
              <w:right w:val="single" w:sz="4" w:space="0" w:color="auto"/>
            </w:tcBorders>
            <w:shd w:val="clear" w:color="auto" w:fill="auto"/>
            <w:noWrap/>
            <w:vAlign w:val="bottom"/>
            <w:hideMark/>
          </w:tcPr>
          <w:p w14:paraId="298A2992" w14:textId="77777777" w:rsidR="001A479A" w:rsidRPr="001A479A" w:rsidRDefault="001A479A" w:rsidP="001A479A">
            <w:pPr>
              <w:jc w:val="right"/>
              <w:rPr>
                <w:rFonts w:cs="Arial"/>
                <w:color w:val="000000"/>
                <w:sz w:val="12"/>
                <w:szCs w:val="12"/>
              </w:rPr>
            </w:pPr>
            <w:r w:rsidRPr="001A479A">
              <w:rPr>
                <w:rFonts w:cs="Arial"/>
                <w:color w:val="000000"/>
                <w:sz w:val="12"/>
                <w:szCs w:val="12"/>
              </w:rPr>
              <w:t>243.4</w:t>
            </w:r>
          </w:p>
        </w:tc>
        <w:tc>
          <w:tcPr>
            <w:tcW w:w="1330" w:type="dxa"/>
            <w:tcBorders>
              <w:top w:val="nil"/>
              <w:left w:val="nil"/>
              <w:bottom w:val="single" w:sz="4" w:space="0" w:color="auto"/>
              <w:right w:val="single" w:sz="4" w:space="0" w:color="auto"/>
            </w:tcBorders>
            <w:shd w:val="clear" w:color="auto" w:fill="auto"/>
            <w:noWrap/>
            <w:vAlign w:val="bottom"/>
            <w:hideMark/>
          </w:tcPr>
          <w:p w14:paraId="34699E61" w14:textId="77777777" w:rsidR="001A479A" w:rsidRPr="001A479A" w:rsidRDefault="001A479A" w:rsidP="001A479A">
            <w:pPr>
              <w:jc w:val="right"/>
              <w:rPr>
                <w:rFonts w:cs="Arial"/>
                <w:color w:val="000000"/>
                <w:sz w:val="12"/>
                <w:szCs w:val="12"/>
              </w:rPr>
            </w:pPr>
            <w:r w:rsidRPr="001A479A">
              <w:rPr>
                <w:rFonts w:cs="Arial"/>
                <w:color w:val="000000"/>
                <w:sz w:val="12"/>
                <w:szCs w:val="12"/>
              </w:rPr>
              <w:t>17.3</w:t>
            </w:r>
          </w:p>
        </w:tc>
        <w:tc>
          <w:tcPr>
            <w:tcW w:w="1430" w:type="dxa"/>
            <w:tcBorders>
              <w:top w:val="nil"/>
              <w:left w:val="nil"/>
              <w:bottom w:val="single" w:sz="4" w:space="0" w:color="auto"/>
              <w:right w:val="single" w:sz="4" w:space="0" w:color="auto"/>
            </w:tcBorders>
            <w:shd w:val="clear" w:color="auto" w:fill="auto"/>
            <w:noWrap/>
            <w:vAlign w:val="bottom"/>
            <w:hideMark/>
          </w:tcPr>
          <w:p w14:paraId="52EDCEFF" w14:textId="77777777" w:rsidR="001A479A" w:rsidRPr="001A479A" w:rsidRDefault="001A479A" w:rsidP="001A479A">
            <w:pPr>
              <w:jc w:val="right"/>
              <w:rPr>
                <w:rFonts w:cs="Arial"/>
                <w:color w:val="000000"/>
                <w:sz w:val="12"/>
                <w:szCs w:val="12"/>
              </w:rPr>
            </w:pPr>
            <w:r w:rsidRPr="001A479A">
              <w:rPr>
                <w:rFonts w:cs="Arial"/>
                <w:color w:val="000000"/>
                <w:sz w:val="12"/>
                <w:szCs w:val="12"/>
              </w:rPr>
              <w:t>7.11%</w:t>
            </w:r>
          </w:p>
        </w:tc>
        <w:tc>
          <w:tcPr>
            <w:tcW w:w="1504" w:type="dxa"/>
            <w:tcBorders>
              <w:top w:val="nil"/>
              <w:left w:val="nil"/>
              <w:bottom w:val="single" w:sz="4" w:space="0" w:color="auto"/>
              <w:right w:val="single" w:sz="4" w:space="0" w:color="auto"/>
            </w:tcBorders>
            <w:shd w:val="clear" w:color="auto" w:fill="auto"/>
            <w:noWrap/>
            <w:vAlign w:val="bottom"/>
            <w:hideMark/>
          </w:tcPr>
          <w:p w14:paraId="082AEBB9" w14:textId="77777777" w:rsidR="001A479A" w:rsidRPr="001A479A" w:rsidRDefault="001A479A" w:rsidP="001A479A">
            <w:pPr>
              <w:jc w:val="right"/>
              <w:rPr>
                <w:rFonts w:cs="Arial"/>
                <w:color w:val="000000"/>
                <w:sz w:val="12"/>
                <w:szCs w:val="12"/>
              </w:rPr>
            </w:pPr>
            <w:r w:rsidRPr="001A479A">
              <w:rPr>
                <w:rFonts w:cs="Arial"/>
                <w:color w:val="000000"/>
                <w:sz w:val="12"/>
                <w:szCs w:val="12"/>
              </w:rPr>
              <w:t>243.4</w:t>
            </w:r>
          </w:p>
        </w:tc>
        <w:tc>
          <w:tcPr>
            <w:tcW w:w="1544" w:type="dxa"/>
            <w:tcBorders>
              <w:top w:val="nil"/>
              <w:left w:val="nil"/>
              <w:bottom w:val="single" w:sz="4" w:space="0" w:color="auto"/>
              <w:right w:val="single" w:sz="4" w:space="0" w:color="auto"/>
            </w:tcBorders>
            <w:shd w:val="clear" w:color="auto" w:fill="auto"/>
            <w:noWrap/>
            <w:vAlign w:val="bottom"/>
            <w:hideMark/>
          </w:tcPr>
          <w:p w14:paraId="71A1DEF0" w14:textId="77777777" w:rsidR="001A479A" w:rsidRPr="001A479A" w:rsidRDefault="001A479A" w:rsidP="001A479A">
            <w:pPr>
              <w:jc w:val="right"/>
              <w:rPr>
                <w:rFonts w:cs="Arial"/>
                <w:color w:val="000000"/>
                <w:sz w:val="12"/>
                <w:szCs w:val="12"/>
              </w:rPr>
            </w:pPr>
            <w:r w:rsidRPr="001A479A">
              <w:rPr>
                <w:rFonts w:cs="Arial"/>
                <w:color w:val="000000"/>
                <w:sz w:val="12"/>
                <w:szCs w:val="12"/>
              </w:rPr>
              <w:t>71.6</w:t>
            </w:r>
          </w:p>
        </w:tc>
        <w:tc>
          <w:tcPr>
            <w:tcW w:w="1430" w:type="dxa"/>
            <w:tcBorders>
              <w:top w:val="nil"/>
              <w:left w:val="nil"/>
              <w:bottom w:val="single" w:sz="4" w:space="0" w:color="auto"/>
              <w:right w:val="single" w:sz="4" w:space="0" w:color="auto"/>
            </w:tcBorders>
            <w:shd w:val="clear" w:color="auto" w:fill="auto"/>
            <w:noWrap/>
            <w:vAlign w:val="bottom"/>
            <w:hideMark/>
          </w:tcPr>
          <w:p w14:paraId="69F28902" w14:textId="77777777" w:rsidR="001A479A" w:rsidRPr="001A479A" w:rsidRDefault="001A479A" w:rsidP="001A479A">
            <w:pPr>
              <w:jc w:val="right"/>
              <w:rPr>
                <w:rFonts w:cs="Arial"/>
                <w:color w:val="000000"/>
                <w:sz w:val="12"/>
                <w:szCs w:val="12"/>
              </w:rPr>
            </w:pPr>
            <w:r w:rsidRPr="001A479A">
              <w:rPr>
                <w:rFonts w:cs="Arial"/>
                <w:color w:val="000000"/>
                <w:sz w:val="12"/>
                <w:szCs w:val="12"/>
              </w:rPr>
              <w:t>29.42%</w:t>
            </w:r>
          </w:p>
        </w:tc>
        <w:tc>
          <w:tcPr>
            <w:tcW w:w="1637" w:type="dxa"/>
            <w:tcBorders>
              <w:top w:val="nil"/>
              <w:left w:val="nil"/>
              <w:bottom w:val="single" w:sz="4" w:space="0" w:color="auto"/>
              <w:right w:val="single" w:sz="4" w:space="0" w:color="auto"/>
            </w:tcBorders>
            <w:shd w:val="clear" w:color="auto" w:fill="auto"/>
            <w:noWrap/>
            <w:vAlign w:val="bottom"/>
            <w:hideMark/>
          </w:tcPr>
          <w:p w14:paraId="187EFA41" w14:textId="77777777" w:rsidR="001A479A" w:rsidRPr="001A479A" w:rsidRDefault="001A479A" w:rsidP="001A479A">
            <w:pPr>
              <w:jc w:val="right"/>
              <w:rPr>
                <w:rFonts w:cs="Arial"/>
                <w:color w:val="000000"/>
                <w:sz w:val="12"/>
                <w:szCs w:val="12"/>
              </w:rPr>
            </w:pPr>
            <w:r w:rsidRPr="001A479A">
              <w:rPr>
                <w:rFonts w:cs="Arial"/>
                <w:color w:val="000000"/>
                <w:sz w:val="12"/>
                <w:szCs w:val="12"/>
              </w:rPr>
              <w:t>0</w:t>
            </w:r>
          </w:p>
        </w:tc>
      </w:tr>
      <w:tr w:rsidR="001A479A" w:rsidRPr="001A479A" w14:paraId="52966DBC" w14:textId="77777777" w:rsidTr="001A479A">
        <w:trPr>
          <w:trHeight w:val="7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497DA14B" w14:textId="77777777" w:rsidR="001A479A" w:rsidRPr="001A479A" w:rsidRDefault="001A479A" w:rsidP="001A479A">
            <w:pPr>
              <w:rPr>
                <w:rFonts w:cs="Arial"/>
                <w:color w:val="000000"/>
                <w:sz w:val="12"/>
                <w:szCs w:val="12"/>
              </w:rPr>
            </w:pPr>
            <w:r w:rsidRPr="001A479A">
              <w:rPr>
                <w:rFonts w:cs="Arial"/>
                <w:color w:val="000000"/>
                <w:sz w:val="12"/>
                <w:szCs w:val="12"/>
              </w:rPr>
              <w:t>GBOKI001N1239</w:t>
            </w:r>
          </w:p>
        </w:tc>
        <w:tc>
          <w:tcPr>
            <w:tcW w:w="737" w:type="dxa"/>
            <w:tcBorders>
              <w:top w:val="nil"/>
              <w:left w:val="nil"/>
              <w:bottom w:val="single" w:sz="4" w:space="0" w:color="auto"/>
              <w:right w:val="single" w:sz="4" w:space="0" w:color="auto"/>
            </w:tcBorders>
            <w:shd w:val="clear" w:color="auto" w:fill="auto"/>
            <w:noWrap/>
            <w:vAlign w:val="bottom"/>
            <w:hideMark/>
          </w:tcPr>
          <w:p w14:paraId="73A1852C" w14:textId="77777777" w:rsidR="001A479A" w:rsidRPr="001A479A" w:rsidRDefault="001A479A" w:rsidP="001A479A">
            <w:pPr>
              <w:rPr>
                <w:rFonts w:cs="Arial"/>
                <w:color w:val="000000"/>
                <w:sz w:val="12"/>
                <w:szCs w:val="12"/>
              </w:rPr>
            </w:pPr>
            <w:r w:rsidRPr="001A479A">
              <w:rPr>
                <w:rFonts w:cs="Arial"/>
                <w:color w:val="000000"/>
                <w:sz w:val="12"/>
                <w:szCs w:val="12"/>
              </w:rPr>
              <w:t>RDC</w:t>
            </w:r>
          </w:p>
        </w:tc>
        <w:tc>
          <w:tcPr>
            <w:tcW w:w="1351" w:type="dxa"/>
            <w:tcBorders>
              <w:top w:val="nil"/>
              <w:left w:val="nil"/>
              <w:bottom w:val="single" w:sz="4" w:space="0" w:color="auto"/>
              <w:right w:val="single" w:sz="4" w:space="0" w:color="auto"/>
            </w:tcBorders>
            <w:shd w:val="clear" w:color="auto" w:fill="auto"/>
            <w:noWrap/>
            <w:vAlign w:val="bottom"/>
            <w:hideMark/>
          </w:tcPr>
          <w:p w14:paraId="167EDB67" w14:textId="77777777" w:rsidR="001A479A" w:rsidRPr="001A479A" w:rsidRDefault="001A479A" w:rsidP="001A479A">
            <w:pPr>
              <w:rPr>
                <w:rFonts w:cs="Arial"/>
                <w:color w:val="000000"/>
                <w:sz w:val="12"/>
                <w:szCs w:val="12"/>
              </w:rPr>
            </w:pPr>
            <w:r w:rsidRPr="001A479A">
              <w:rPr>
                <w:rFonts w:cs="Arial"/>
                <w:color w:val="000000"/>
                <w:sz w:val="12"/>
                <w:szCs w:val="12"/>
              </w:rPr>
              <w:t>7861239_SATA3TB</w:t>
            </w:r>
          </w:p>
        </w:tc>
        <w:tc>
          <w:tcPr>
            <w:tcW w:w="1550" w:type="dxa"/>
            <w:tcBorders>
              <w:top w:val="nil"/>
              <w:left w:val="nil"/>
              <w:bottom w:val="single" w:sz="4" w:space="0" w:color="auto"/>
              <w:right w:val="single" w:sz="4" w:space="0" w:color="auto"/>
            </w:tcBorders>
            <w:shd w:val="clear" w:color="auto" w:fill="auto"/>
            <w:noWrap/>
            <w:vAlign w:val="bottom"/>
            <w:hideMark/>
          </w:tcPr>
          <w:p w14:paraId="1BB3BFFC" w14:textId="77777777" w:rsidR="001A479A" w:rsidRPr="001A479A" w:rsidRDefault="001A479A" w:rsidP="001A479A">
            <w:pPr>
              <w:jc w:val="right"/>
              <w:rPr>
                <w:rFonts w:cs="Arial"/>
                <w:color w:val="000000"/>
                <w:sz w:val="12"/>
                <w:szCs w:val="12"/>
              </w:rPr>
            </w:pPr>
            <w:r w:rsidRPr="001A479A">
              <w:rPr>
                <w:rFonts w:cs="Arial"/>
                <w:color w:val="000000"/>
                <w:sz w:val="12"/>
                <w:szCs w:val="12"/>
              </w:rPr>
              <w:t>241</w:t>
            </w:r>
          </w:p>
        </w:tc>
        <w:tc>
          <w:tcPr>
            <w:tcW w:w="1330" w:type="dxa"/>
            <w:tcBorders>
              <w:top w:val="nil"/>
              <w:left w:val="nil"/>
              <w:bottom w:val="single" w:sz="4" w:space="0" w:color="auto"/>
              <w:right w:val="single" w:sz="4" w:space="0" w:color="auto"/>
            </w:tcBorders>
            <w:shd w:val="clear" w:color="auto" w:fill="auto"/>
            <w:noWrap/>
            <w:vAlign w:val="bottom"/>
            <w:hideMark/>
          </w:tcPr>
          <w:p w14:paraId="59D8D78C" w14:textId="77777777" w:rsidR="001A479A" w:rsidRPr="001A479A" w:rsidRDefault="001A479A" w:rsidP="001A479A">
            <w:pPr>
              <w:jc w:val="right"/>
              <w:rPr>
                <w:rFonts w:cs="Arial"/>
                <w:color w:val="000000"/>
                <w:sz w:val="12"/>
                <w:szCs w:val="12"/>
              </w:rPr>
            </w:pPr>
            <w:r w:rsidRPr="001A479A">
              <w:rPr>
                <w:rFonts w:cs="Arial"/>
                <w:color w:val="000000"/>
                <w:sz w:val="12"/>
                <w:szCs w:val="12"/>
              </w:rPr>
              <w:t>0</w:t>
            </w:r>
          </w:p>
        </w:tc>
        <w:tc>
          <w:tcPr>
            <w:tcW w:w="1430" w:type="dxa"/>
            <w:tcBorders>
              <w:top w:val="nil"/>
              <w:left w:val="nil"/>
              <w:bottom w:val="single" w:sz="4" w:space="0" w:color="auto"/>
              <w:right w:val="single" w:sz="4" w:space="0" w:color="auto"/>
            </w:tcBorders>
            <w:shd w:val="clear" w:color="auto" w:fill="auto"/>
            <w:noWrap/>
            <w:vAlign w:val="bottom"/>
            <w:hideMark/>
          </w:tcPr>
          <w:p w14:paraId="6ED20E1E" w14:textId="77777777" w:rsidR="001A479A" w:rsidRPr="001A479A" w:rsidRDefault="001A479A" w:rsidP="001A479A">
            <w:pPr>
              <w:jc w:val="right"/>
              <w:rPr>
                <w:rFonts w:cs="Arial"/>
                <w:color w:val="000000"/>
                <w:sz w:val="12"/>
                <w:szCs w:val="12"/>
              </w:rPr>
            </w:pPr>
            <w:r w:rsidRPr="001A479A">
              <w:rPr>
                <w:rFonts w:cs="Arial"/>
                <w:color w:val="000000"/>
                <w:sz w:val="12"/>
                <w:szCs w:val="12"/>
              </w:rPr>
              <w:t>0.00%</w:t>
            </w:r>
          </w:p>
        </w:tc>
        <w:tc>
          <w:tcPr>
            <w:tcW w:w="1504" w:type="dxa"/>
            <w:tcBorders>
              <w:top w:val="nil"/>
              <w:left w:val="nil"/>
              <w:bottom w:val="single" w:sz="4" w:space="0" w:color="auto"/>
              <w:right w:val="single" w:sz="4" w:space="0" w:color="auto"/>
            </w:tcBorders>
            <w:shd w:val="clear" w:color="auto" w:fill="auto"/>
            <w:noWrap/>
            <w:vAlign w:val="bottom"/>
            <w:hideMark/>
          </w:tcPr>
          <w:p w14:paraId="0B748332" w14:textId="77777777" w:rsidR="001A479A" w:rsidRPr="001A479A" w:rsidRDefault="001A479A" w:rsidP="001A479A">
            <w:pPr>
              <w:jc w:val="right"/>
              <w:rPr>
                <w:rFonts w:cs="Arial"/>
                <w:color w:val="000000"/>
                <w:sz w:val="12"/>
                <w:szCs w:val="12"/>
              </w:rPr>
            </w:pPr>
            <w:r w:rsidRPr="001A479A">
              <w:rPr>
                <w:rFonts w:cs="Arial"/>
                <w:color w:val="000000"/>
                <w:sz w:val="12"/>
                <w:szCs w:val="12"/>
              </w:rPr>
              <w:t>241</w:t>
            </w:r>
          </w:p>
        </w:tc>
        <w:tc>
          <w:tcPr>
            <w:tcW w:w="1544" w:type="dxa"/>
            <w:tcBorders>
              <w:top w:val="nil"/>
              <w:left w:val="nil"/>
              <w:bottom w:val="single" w:sz="4" w:space="0" w:color="auto"/>
              <w:right w:val="single" w:sz="4" w:space="0" w:color="auto"/>
            </w:tcBorders>
            <w:shd w:val="clear" w:color="auto" w:fill="auto"/>
            <w:noWrap/>
            <w:vAlign w:val="bottom"/>
            <w:hideMark/>
          </w:tcPr>
          <w:p w14:paraId="0FD9D708" w14:textId="77777777" w:rsidR="001A479A" w:rsidRPr="001A479A" w:rsidRDefault="001A479A" w:rsidP="001A479A">
            <w:pPr>
              <w:jc w:val="right"/>
              <w:rPr>
                <w:rFonts w:cs="Arial"/>
                <w:color w:val="000000"/>
                <w:sz w:val="12"/>
                <w:szCs w:val="12"/>
              </w:rPr>
            </w:pPr>
            <w:r w:rsidRPr="001A479A">
              <w:rPr>
                <w:rFonts w:cs="Arial"/>
                <w:color w:val="000000"/>
                <w:sz w:val="12"/>
                <w:szCs w:val="12"/>
              </w:rPr>
              <w:t>0</w:t>
            </w:r>
          </w:p>
        </w:tc>
        <w:tc>
          <w:tcPr>
            <w:tcW w:w="1430" w:type="dxa"/>
            <w:tcBorders>
              <w:top w:val="nil"/>
              <w:left w:val="nil"/>
              <w:bottom w:val="single" w:sz="4" w:space="0" w:color="auto"/>
              <w:right w:val="single" w:sz="4" w:space="0" w:color="auto"/>
            </w:tcBorders>
            <w:shd w:val="clear" w:color="auto" w:fill="auto"/>
            <w:noWrap/>
            <w:vAlign w:val="bottom"/>
            <w:hideMark/>
          </w:tcPr>
          <w:p w14:paraId="331AF46C" w14:textId="77777777" w:rsidR="001A479A" w:rsidRPr="001A479A" w:rsidRDefault="001A479A" w:rsidP="001A479A">
            <w:pPr>
              <w:jc w:val="right"/>
              <w:rPr>
                <w:rFonts w:cs="Arial"/>
                <w:color w:val="000000"/>
                <w:sz w:val="12"/>
                <w:szCs w:val="12"/>
              </w:rPr>
            </w:pPr>
            <w:r w:rsidRPr="001A479A">
              <w:rPr>
                <w:rFonts w:cs="Arial"/>
                <w:color w:val="000000"/>
                <w:sz w:val="12"/>
                <w:szCs w:val="12"/>
              </w:rPr>
              <w:t>0.00%</w:t>
            </w:r>
          </w:p>
        </w:tc>
        <w:tc>
          <w:tcPr>
            <w:tcW w:w="1637" w:type="dxa"/>
            <w:tcBorders>
              <w:top w:val="nil"/>
              <w:left w:val="nil"/>
              <w:bottom w:val="single" w:sz="4" w:space="0" w:color="auto"/>
              <w:right w:val="single" w:sz="4" w:space="0" w:color="auto"/>
            </w:tcBorders>
            <w:shd w:val="clear" w:color="auto" w:fill="auto"/>
            <w:noWrap/>
            <w:vAlign w:val="bottom"/>
            <w:hideMark/>
          </w:tcPr>
          <w:p w14:paraId="2C1F94A6" w14:textId="77777777" w:rsidR="001A479A" w:rsidRPr="001A479A" w:rsidRDefault="001A479A" w:rsidP="001A479A">
            <w:pPr>
              <w:jc w:val="right"/>
              <w:rPr>
                <w:rFonts w:cs="Arial"/>
                <w:color w:val="000000"/>
                <w:sz w:val="12"/>
                <w:szCs w:val="12"/>
              </w:rPr>
            </w:pPr>
            <w:r w:rsidRPr="001A479A">
              <w:rPr>
                <w:rFonts w:cs="Arial"/>
                <w:color w:val="000000"/>
                <w:sz w:val="12"/>
                <w:szCs w:val="12"/>
              </w:rPr>
              <w:t>0</w:t>
            </w:r>
          </w:p>
        </w:tc>
      </w:tr>
    </w:tbl>
    <w:p w14:paraId="3BB8A19D" w14:textId="77777777" w:rsidR="00125806" w:rsidRPr="001E240D" w:rsidRDefault="00125806" w:rsidP="00125806">
      <w:pPr>
        <w:rPr>
          <w:rFonts w:cs="Arial"/>
          <w:b/>
          <w:sz w:val="18"/>
          <w:szCs w:val="18"/>
          <w:lang w:val="en-GB"/>
        </w:rPr>
      </w:pPr>
    </w:p>
    <w:p w14:paraId="2195FB60" w14:textId="7C68E0BF" w:rsidR="00A9623F" w:rsidRDefault="00475C81" w:rsidP="005D5B01">
      <w:pPr>
        <w:pStyle w:val="ListParagraph"/>
        <w:numPr>
          <w:ilvl w:val="0"/>
          <w:numId w:val="10"/>
        </w:numPr>
        <w:rPr>
          <w:rFonts w:cs="Arial"/>
          <w:sz w:val="18"/>
          <w:szCs w:val="18"/>
          <w:lang w:val="en-GB"/>
        </w:rPr>
      </w:pPr>
      <w:r>
        <w:rPr>
          <w:rFonts w:cs="Arial"/>
          <w:sz w:val="18"/>
          <w:szCs w:val="18"/>
          <w:lang w:val="en-GB"/>
        </w:rPr>
        <w:t>20150213</w:t>
      </w:r>
    </w:p>
    <w:p w14:paraId="11D94787" w14:textId="33309B30" w:rsidR="00A9623F" w:rsidRDefault="00106897" w:rsidP="005D5B01">
      <w:pPr>
        <w:pStyle w:val="ListParagraph"/>
        <w:numPr>
          <w:ilvl w:val="1"/>
          <w:numId w:val="10"/>
        </w:numPr>
        <w:rPr>
          <w:rFonts w:cs="Arial"/>
          <w:sz w:val="18"/>
          <w:szCs w:val="18"/>
          <w:lang w:val="en-GB"/>
        </w:rPr>
      </w:pPr>
      <w:r>
        <w:rPr>
          <w:rFonts w:cs="Arial"/>
          <w:sz w:val="18"/>
          <w:szCs w:val="18"/>
          <w:lang w:val="en-GB"/>
        </w:rPr>
        <w:t>1 cluster has been migrated</w:t>
      </w:r>
    </w:p>
    <w:p w14:paraId="222CFE9D" w14:textId="2D76F5D2" w:rsidR="00106897" w:rsidRDefault="006F626B" w:rsidP="005D5B01">
      <w:pPr>
        <w:pStyle w:val="ListParagraph"/>
        <w:numPr>
          <w:ilvl w:val="0"/>
          <w:numId w:val="10"/>
        </w:numPr>
        <w:rPr>
          <w:rFonts w:cs="Arial"/>
          <w:sz w:val="18"/>
          <w:szCs w:val="18"/>
          <w:lang w:val="en-GB"/>
        </w:rPr>
      </w:pPr>
      <w:r>
        <w:rPr>
          <w:rFonts w:cs="Arial"/>
          <w:sz w:val="18"/>
          <w:szCs w:val="18"/>
          <w:lang w:val="en-GB"/>
        </w:rPr>
        <w:t>20150227</w:t>
      </w:r>
    </w:p>
    <w:p w14:paraId="64E43C06" w14:textId="00DE859D" w:rsidR="00106897" w:rsidRDefault="00D5650B" w:rsidP="005D5B01">
      <w:pPr>
        <w:pStyle w:val="ListParagraph"/>
        <w:numPr>
          <w:ilvl w:val="1"/>
          <w:numId w:val="10"/>
        </w:numPr>
        <w:rPr>
          <w:rFonts w:cs="Arial"/>
          <w:sz w:val="18"/>
          <w:szCs w:val="18"/>
          <w:lang w:val="en-GB"/>
        </w:rPr>
      </w:pPr>
      <w:r>
        <w:rPr>
          <w:rFonts w:cs="Arial"/>
          <w:sz w:val="18"/>
          <w:szCs w:val="18"/>
          <w:lang w:val="en-GB"/>
        </w:rPr>
        <w:t>Both XIV’s are almost 100% utilized</w:t>
      </w:r>
    </w:p>
    <w:p w14:paraId="4B191250" w14:textId="3F270F3B" w:rsidR="00CF11F7" w:rsidRDefault="000E3158" w:rsidP="005D5B01">
      <w:pPr>
        <w:pStyle w:val="ListParagraph"/>
        <w:numPr>
          <w:ilvl w:val="0"/>
          <w:numId w:val="10"/>
        </w:numPr>
        <w:rPr>
          <w:rFonts w:cs="Arial"/>
          <w:sz w:val="18"/>
          <w:szCs w:val="18"/>
          <w:lang w:val="en-GB"/>
        </w:rPr>
      </w:pPr>
      <w:r>
        <w:rPr>
          <w:rFonts w:cs="Arial"/>
          <w:sz w:val="18"/>
          <w:szCs w:val="18"/>
          <w:lang w:val="en-GB"/>
        </w:rPr>
        <w:t>20150410</w:t>
      </w:r>
    </w:p>
    <w:p w14:paraId="1BE061CE" w14:textId="219B21D8" w:rsidR="00CF11F7" w:rsidRDefault="00EA4AA6" w:rsidP="005D5B01">
      <w:pPr>
        <w:pStyle w:val="ListParagraph"/>
        <w:numPr>
          <w:ilvl w:val="1"/>
          <w:numId w:val="10"/>
        </w:numPr>
        <w:rPr>
          <w:rFonts w:cs="Arial"/>
          <w:sz w:val="18"/>
          <w:szCs w:val="18"/>
          <w:lang w:val="en-GB"/>
        </w:rPr>
      </w:pPr>
      <w:r>
        <w:rPr>
          <w:rFonts w:cs="Arial"/>
          <w:sz w:val="18"/>
          <w:szCs w:val="18"/>
          <w:lang w:val="en-GB"/>
        </w:rPr>
        <w:t>Purchase needed. Need to converse with Nik, re tech refresh / migrations. SG to converse with Nik.</w:t>
      </w:r>
    </w:p>
    <w:p w14:paraId="782D8E8A" w14:textId="521E0968" w:rsidR="008B03AF" w:rsidRDefault="00DE7D3F" w:rsidP="008B03AF">
      <w:pPr>
        <w:pStyle w:val="ListParagraph"/>
        <w:numPr>
          <w:ilvl w:val="0"/>
          <w:numId w:val="10"/>
        </w:numPr>
        <w:rPr>
          <w:rFonts w:cs="Arial"/>
          <w:sz w:val="18"/>
          <w:szCs w:val="18"/>
          <w:lang w:val="en-GB"/>
        </w:rPr>
      </w:pPr>
      <w:r>
        <w:rPr>
          <w:rFonts w:cs="Arial"/>
          <w:sz w:val="18"/>
          <w:szCs w:val="18"/>
          <w:lang w:val="en-GB"/>
        </w:rPr>
        <w:t>20150522</w:t>
      </w:r>
    </w:p>
    <w:p w14:paraId="06C24457" w14:textId="5A28F7C4" w:rsidR="008B03AF" w:rsidRDefault="00312D1E" w:rsidP="008B03AF">
      <w:pPr>
        <w:pStyle w:val="ListParagraph"/>
        <w:numPr>
          <w:ilvl w:val="1"/>
          <w:numId w:val="10"/>
        </w:numPr>
        <w:rPr>
          <w:rFonts w:cs="Arial"/>
          <w:sz w:val="18"/>
          <w:szCs w:val="18"/>
          <w:lang w:val="en-GB"/>
        </w:rPr>
      </w:pPr>
      <w:r>
        <w:rPr>
          <w:rFonts w:cs="Arial"/>
          <w:sz w:val="18"/>
          <w:szCs w:val="18"/>
          <w:lang w:val="en-GB"/>
        </w:rPr>
        <w:lastRenderedPageBreak/>
        <w:t>2 new arrays to be bought within Q2</w:t>
      </w:r>
    </w:p>
    <w:p w14:paraId="4BAE4E96" w14:textId="2A7F22F2" w:rsidR="00F56A4A" w:rsidRDefault="0026681B" w:rsidP="00F56A4A">
      <w:pPr>
        <w:pStyle w:val="ListParagraph"/>
        <w:numPr>
          <w:ilvl w:val="0"/>
          <w:numId w:val="10"/>
        </w:numPr>
        <w:rPr>
          <w:rFonts w:cs="Arial"/>
          <w:sz w:val="18"/>
          <w:szCs w:val="18"/>
          <w:lang w:val="en-GB"/>
        </w:rPr>
      </w:pPr>
      <w:r>
        <w:rPr>
          <w:rFonts w:cs="Arial"/>
          <w:sz w:val="18"/>
          <w:szCs w:val="18"/>
          <w:lang w:val="en-GB"/>
        </w:rPr>
        <w:t>201</w:t>
      </w:r>
      <w:r w:rsidR="00F52061">
        <w:rPr>
          <w:rFonts w:cs="Arial"/>
          <w:sz w:val="18"/>
          <w:szCs w:val="18"/>
          <w:lang w:val="en-GB"/>
        </w:rPr>
        <w:t>50619</w:t>
      </w:r>
    </w:p>
    <w:p w14:paraId="7909A95B" w14:textId="23531D10" w:rsidR="00F56A4A" w:rsidRDefault="00AB15F0" w:rsidP="00F56A4A">
      <w:pPr>
        <w:pStyle w:val="ListParagraph"/>
        <w:numPr>
          <w:ilvl w:val="1"/>
          <w:numId w:val="10"/>
        </w:numPr>
        <w:rPr>
          <w:rFonts w:cs="Arial"/>
          <w:sz w:val="18"/>
          <w:szCs w:val="18"/>
          <w:lang w:val="en-GB"/>
        </w:rPr>
      </w:pPr>
      <w:r>
        <w:rPr>
          <w:rFonts w:cs="Arial"/>
          <w:sz w:val="18"/>
          <w:szCs w:val="18"/>
          <w:lang w:val="en-GB"/>
        </w:rPr>
        <w:t>No final decision yet at least for the current quarter.</w:t>
      </w:r>
    </w:p>
    <w:p w14:paraId="70CB4F3A" w14:textId="5C974BAA" w:rsidR="0026681B" w:rsidRDefault="0026681B" w:rsidP="0026681B">
      <w:pPr>
        <w:pStyle w:val="ListParagraph"/>
        <w:numPr>
          <w:ilvl w:val="0"/>
          <w:numId w:val="10"/>
        </w:numPr>
        <w:rPr>
          <w:rFonts w:cs="Arial"/>
          <w:sz w:val="18"/>
          <w:szCs w:val="18"/>
          <w:lang w:val="en-GB"/>
        </w:rPr>
      </w:pPr>
      <w:r>
        <w:rPr>
          <w:rFonts w:cs="Arial"/>
          <w:sz w:val="18"/>
          <w:szCs w:val="18"/>
          <w:lang w:val="en-GB"/>
        </w:rPr>
        <w:t>20150626</w:t>
      </w:r>
    </w:p>
    <w:p w14:paraId="6A6C6CD0" w14:textId="2CAC3DCE" w:rsidR="0026681B" w:rsidRDefault="009028E6" w:rsidP="0026681B">
      <w:pPr>
        <w:pStyle w:val="ListParagraph"/>
        <w:numPr>
          <w:ilvl w:val="1"/>
          <w:numId w:val="10"/>
        </w:numPr>
        <w:rPr>
          <w:rFonts w:cs="Arial"/>
          <w:sz w:val="18"/>
          <w:szCs w:val="18"/>
          <w:lang w:val="en-GB"/>
        </w:rPr>
      </w:pPr>
      <w:r>
        <w:rPr>
          <w:rFonts w:cs="Arial"/>
          <w:sz w:val="18"/>
          <w:szCs w:val="18"/>
          <w:lang w:val="en-GB"/>
        </w:rPr>
        <w:t>Possible purchase but no confirmation as of the moment.</w:t>
      </w:r>
    </w:p>
    <w:p w14:paraId="1DE5B527" w14:textId="3D42C97E" w:rsidR="001249E0" w:rsidRDefault="00694107" w:rsidP="001249E0">
      <w:pPr>
        <w:pStyle w:val="ListParagraph"/>
        <w:numPr>
          <w:ilvl w:val="0"/>
          <w:numId w:val="10"/>
        </w:numPr>
        <w:rPr>
          <w:rFonts w:cs="Arial"/>
          <w:sz w:val="18"/>
          <w:szCs w:val="18"/>
          <w:lang w:val="en-GB"/>
        </w:rPr>
      </w:pPr>
      <w:r>
        <w:rPr>
          <w:rFonts w:cs="Arial"/>
          <w:sz w:val="18"/>
          <w:szCs w:val="18"/>
          <w:lang w:val="en-GB"/>
        </w:rPr>
        <w:t>20150731</w:t>
      </w:r>
    </w:p>
    <w:p w14:paraId="10636706" w14:textId="7C9EFF90" w:rsidR="001249E0" w:rsidRDefault="004C28C6" w:rsidP="001249E0">
      <w:pPr>
        <w:pStyle w:val="ListParagraph"/>
        <w:numPr>
          <w:ilvl w:val="1"/>
          <w:numId w:val="10"/>
        </w:numPr>
        <w:rPr>
          <w:rFonts w:cs="Arial"/>
          <w:sz w:val="18"/>
          <w:szCs w:val="18"/>
          <w:lang w:val="en-GB"/>
        </w:rPr>
      </w:pPr>
      <w:r>
        <w:rPr>
          <w:rFonts w:cs="Arial"/>
          <w:sz w:val="18"/>
          <w:szCs w:val="18"/>
          <w:lang w:val="en-GB"/>
        </w:rPr>
        <w:t>New XIV’s being brought up, on-going.</w:t>
      </w:r>
    </w:p>
    <w:p w14:paraId="68F3EB44" w14:textId="33C47435" w:rsidR="005F00FA" w:rsidRDefault="005F00FA" w:rsidP="005F00FA">
      <w:pPr>
        <w:pStyle w:val="ListParagraph"/>
        <w:numPr>
          <w:ilvl w:val="0"/>
          <w:numId w:val="10"/>
        </w:numPr>
        <w:rPr>
          <w:rFonts w:cs="Arial"/>
          <w:sz w:val="18"/>
          <w:szCs w:val="18"/>
          <w:lang w:val="en-GB"/>
        </w:rPr>
      </w:pPr>
      <w:r>
        <w:rPr>
          <w:rFonts w:cs="Arial"/>
          <w:sz w:val="18"/>
          <w:szCs w:val="18"/>
          <w:lang w:val="en-GB"/>
        </w:rPr>
        <w:t>20150807</w:t>
      </w:r>
    </w:p>
    <w:p w14:paraId="70958962" w14:textId="45D08694" w:rsidR="005F00FA" w:rsidRDefault="006D1727" w:rsidP="005F00FA">
      <w:pPr>
        <w:pStyle w:val="ListParagraph"/>
        <w:numPr>
          <w:ilvl w:val="1"/>
          <w:numId w:val="10"/>
        </w:numPr>
        <w:rPr>
          <w:rFonts w:cs="Arial"/>
          <w:sz w:val="18"/>
          <w:szCs w:val="18"/>
          <w:lang w:val="en-GB"/>
        </w:rPr>
      </w:pPr>
      <w:r>
        <w:rPr>
          <w:rFonts w:cs="Arial"/>
          <w:sz w:val="18"/>
          <w:szCs w:val="18"/>
          <w:lang w:val="en-GB"/>
        </w:rPr>
        <w:t>New XIV’s on-going for being brought up.</w:t>
      </w:r>
    </w:p>
    <w:p w14:paraId="66F71F4D" w14:textId="7D9000A0" w:rsidR="008F702B" w:rsidRDefault="008F702B" w:rsidP="008F702B">
      <w:pPr>
        <w:pStyle w:val="ListParagraph"/>
        <w:numPr>
          <w:ilvl w:val="0"/>
          <w:numId w:val="10"/>
        </w:numPr>
        <w:rPr>
          <w:rFonts w:cs="Arial"/>
          <w:sz w:val="18"/>
          <w:szCs w:val="18"/>
          <w:lang w:val="en-GB"/>
        </w:rPr>
      </w:pPr>
      <w:r>
        <w:rPr>
          <w:rFonts w:cs="Arial"/>
          <w:sz w:val="18"/>
          <w:szCs w:val="18"/>
          <w:lang w:val="en-GB"/>
        </w:rPr>
        <w:t>20150814</w:t>
      </w:r>
    </w:p>
    <w:p w14:paraId="3178ACF5" w14:textId="5E266834" w:rsidR="008F702B" w:rsidRDefault="00933E20" w:rsidP="008F702B">
      <w:pPr>
        <w:pStyle w:val="ListParagraph"/>
        <w:numPr>
          <w:ilvl w:val="1"/>
          <w:numId w:val="10"/>
        </w:numPr>
        <w:rPr>
          <w:rFonts w:cs="Arial"/>
          <w:sz w:val="18"/>
          <w:szCs w:val="18"/>
          <w:lang w:val="en-GB"/>
        </w:rPr>
      </w:pPr>
      <w:r>
        <w:rPr>
          <w:rFonts w:cs="Arial"/>
          <w:sz w:val="18"/>
          <w:szCs w:val="18"/>
          <w:lang w:val="en-GB"/>
        </w:rPr>
        <w:t>Configuration on going. Looking into September</w:t>
      </w:r>
      <w:r w:rsidR="001571FD">
        <w:rPr>
          <w:rFonts w:cs="Arial"/>
          <w:sz w:val="18"/>
          <w:szCs w:val="18"/>
          <w:lang w:val="en-GB"/>
        </w:rPr>
        <w:t xml:space="preserve"> 2015 </w:t>
      </w:r>
      <w:r w:rsidR="00915461">
        <w:rPr>
          <w:rFonts w:cs="Arial"/>
          <w:sz w:val="18"/>
          <w:szCs w:val="18"/>
          <w:lang w:val="en-GB"/>
        </w:rPr>
        <w:t>timeframe</w:t>
      </w:r>
      <w:r>
        <w:rPr>
          <w:rFonts w:cs="Arial"/>
          <w:sz w:val="18"/>
          <w:szCs w:val="18"/>
          <w:lang w:val="en-GB"/>
        </w:rPr>
        <w:t xml:space="preserve"> for ETC.</w:t>
      </w:r>
    </w:p>
    <w:p w14:paraId="3E592B7A" w14:textId="30404876" w:rsidR="003D53EC" w:rsidRDefault="007F6468" w:rsidP="003D53EC">
      <w:pPr>
        <w:pStyle w:val="ListParagraph"/>
        <w:numPr>
          <w:ilvl w:val="0"/>
          <w:numId w:val="10"/>
        </w:numPr>
        <w:rPr>
          <w:rFonts w:cs="Arial"/>
          <w:sz w:val="18"/>
          <w:szCs w:val="18"/>
          <w:lang w:val="en-GB"/>
        </w:rPr>
      </w:pPr>
      <w:r>
        <w:rPr>
          <w:rFonts w:cs="Arial"/>
          <w:sz w:val="18"/>
          <w:szCs w:val="18"/>
          <w:lang w:val="en-GB"/>
        </w:rPr>
        <w:t>20150914</w:t>
      </w:r>
    </w:p>
    <w:p w14:paraId="7DE5B997" w14:textId="089FAF9A" w:rsidR="003D53EC" w:rsidRDefault="0031506B" w:rsidP="003D53EC">
      <w:pPr>
        <w:pStyle w:val="ListParagraph"/>
        <w:numPr>
          <w:ilvl w:val="1"/>
          <w:numId w:val="10"/>
        </w:numPr>
        <w:rPr>
          <w:rFonts w:cs="Arial"/>
          <w:sz w:val="18"/>
          <w:szCs w:val="18"/>
          <w:lang w:val="en-GB"/>
        </w:rPr>
      </w:pPr>
      <w:r>
        <w:rPr>
          <w:rFonts w:cs="Arial"/>
          <w:sz w:val="18"/>
          <w:szCs w:val="18"/>
          <w:lang w:val="en-GB"/>
        </w:rPr>
        <w:t>FDC array online.</w:t>
      </w:r>
    </w:p>
    <w:p w14:paraId="113A6775" w14:textId="3F67535B" w:rsidR="0031506B" w:rsidRDefault="0031506B" w:rsidP="003D53EC">
      <w:pPr>
        <w:pStyle w:val="ListParagraph"/>
        <w:numPr>
          <w:ilvl w:val="1"/>
          <w:numId w:val="10"/>
        </w:numPr>
        <w:rPr>
          <w:rFonts w:cs="Arial"/>
          <w:sz w:val="18"/>
          <w:szCs w:val="18"/>
          <w:lang w:val="en-GB"/>
        </w:rPr>
      </w:pPr>
      <w:r>
        <w:rPr>
          <w:rFonts w:cs="Arial"/>
          <w:sz w:val="18"/>
          <w:szCs w:val="18"/>
          <w:lang w:val="en-GB"/>
        </w:rPr>
        <w:t>RDC array – component replacement needs to be done by IBM.</w:t>
      </w:r>
    </w:p>
    <w:p w14:paraId="6A28710B" w14:textId="1F7505FF" w:rsidR="00644B2C" w:rsidRDefault="00644B2C" w:rsidP="00644B2C">
      <w:pPr>
        <w:pStyle w:val="ListParagraph"/>
        <w:numPr>
          <w:ilvl w:val="0"/>
          <w:numId w:val="10"/>
        </w:numPr>
        <w:rPr>
          <w:rFonts w:cs="Arial"/>
          <w:sz w:val="18"/>
          <w:szCs w:val="18"/>
          <w:lang w:val="en-GB"/>
        </w:rPr>
      </w:pPr>
      <w:r>
        <w:rPr>
          <w:rFonts w:cs="Arial"/>
          <w:sz w:val="18"/>
          <w:szCs w:val="18"/>
          <w:lang w:val="en-GB"/>
        </w:rPr>
        <w:t>20150921</w:t>
      </w:r>
    </w:p>
    <w:p w14:paraId="2C85AE1B" w14:textId="004DB4CF" w:rsidR="00644B2C" w:rsidRDefault="004C0A70" w:rsidP="00644B2C">
      <w:pPr>
        <w:pStyle w:val="ListParagraph"/>
        <w:numPr>
          <w:ilvl w:val="1"/>
          <w:numId w:val="10"/>
        </w:numPr>
        <w:rPr>
          <w:rFonts w:cs="Arial"/>
          <w:sz w:val="18"/>
          <w:szCs w:val="18"/>
          <w:lang w:val="en-GB"/>
        </w:rPr>
      </w:pPr>
      <w:r>
        <w:rPr>
          <w:rFonts w:cs="Arial"/>
          <w:sz w:val="18"/>
          <w:szCs w:val="18"/>
          <w:lang w:val="en-GB"/>
        </w:rPr>
        <w:t>RDC fully configured as of evening of 20150919. Finalizing formality (documentation) in Aperture systems etc.</w:t>
      </w:r>
    </w:p>
    <w:p w14:paraId="1A72B5C3" w14:textId="32AD9B59" w:rsidR="00B57C38" w:rsidRDefault="00B57C38" w:rsidP="00B57C38">
      <w:pPr>
        <w:pStyle w:val="ListParagraph"/>
        <w:numPr>
          <w:ilvl w:val="0"/>
          <w:numId w:val="10"/>
        </w:numPr>
        <w:rPr>
          <w:rFonts w:cs="Arial"/>
          <w:sz w:val="18"/>
          <w:szCs w:val="18"/>
          <w:lang w:val="en-GB"/>
        </w:rPr>
      </w:pPr>
      <w:r>
        <w:rPr>
          <w:rFonts w:cs="Arial"/>
          <w:sz w:val="18"/>
          <w:szCs w:val="18"/>
          <w:lang w:val="en-GB"/>
        </w:rPr>
        <w:t>20151012</w:t>
      </w:r>
    </w:p>
    <w:p w14:paraId="3DB3B82E" w14:textId="48C82E5D" w:rsidR="00B57C38" w:rsidRDefault="00B57C38" w:rsidP="00B57C38">
      <w:pPr>
        <w:pStyle w:val="ListParagraph"/>
        <w:numPr>
          <w:ilvl w:val="1"/>
          <w:numId w:val="10"/>
        </w:numPr>
        <w:rPr>
          <w:rFonts w:cs="Arial"/>
          <w:sz w:val="18"/>
          <w:szCs w:val="18"/>
          <w:lang w:val="en-GB"/>
        </w:rPr>
      </w:pPr>
      <w:r>
        <w:rPr>
          <w:rFonts w:cs="Arial"/>
          <w:sz w:val="18"/>
          <w:szCs w:val="18"/>
          <w:lang w:val="en-GB"/>
        </w:rPr>
        <w:t>New XIV’s are installed and live. Allocations made in FDC. Need update in RDC.</w:t>
      </w:r>
    </w:p>
    <w:p w14:paraId="04C17065" w14:textId="2C747779" w:rsidR="00002DDF" w:rsidRDefault="00002DDF" w:rsidP="00B57C38">
      <w:pPr>
        <w:pStyle w:val="ListParagraph"/>
        <w:numPr>
          <w:ilvl w:val="1"/>
          <w:numId w:val="10"/>
        </w:numPr>
        <w:rPr>
          <w:rFonts w:cs="Arial"/>
          <w:sz w:val="18"/>
          <w:szCs w:val="18"/>
          <w:lang w:val="en-GB"/>
        </w:rPr>
      </w:pPr>
      <w:r>
        <w:rPr>
          <w:rFonts w:cs="Arial"/>
          <w:sz w:val="18"/>
          <w:szCs w:val="18"/>
          <w:lang w:val="en-GB"/>
        </w:rPr>
        <w:t>Some allocations to be made were halted for the incoming projections for next year. Will be looking into the VMAX’s for the array.</w:t>
      </w:r>
    </w:p>
    <w:p w14:paraId="2546B5FD" w14:textId="06CA5159" w:rsidR="007A02B7" w:rsidRDefault="007A02B7" w:rsidP="007A02B7">
      <w:pPr>
        <w:pStyle w:val="ListParagraph"/>
        <w:numPr>
          <w:ilvl w:val="0"/>
          <w:numId w:val="10"/>
        </w:numPr>
        <w:rPr>
          <w:rFonts w:cs="Arial"/>
          <w:sz w:val="18"/>
          <w:szCs w:val="18"/>
          <w:lang w:val="en-GB"/>
        </w:rPr>
      </w:pPr>
      <w:r>
        <w:rPr>
          <w:rFonts w:cs="Arial"/>
          <w:sz w:val="18"/>
          <w:szCs w:val="18"/>
          <w:lang w:val="en-GB"/>
        </w:rPr>
        <w:t>20151026</w:t>
      </w:r>
    </w:p>
    <w:p w14:paraId="24C0780D" w14:textId="0C64B437" w:rsidR="007A02B7" w:rsidRDefault="00CE2E17" w:rsidP="007A02B7">
      <w:pPr>
        <w:pStyle w:val="ListParagraph"/>
        <w:numPr>
          <w:ilvl w:val="1"/>
          <w:numId w:val="10"/>
        </w:numPr>
        <w:rPr>
          <w:rFonts w:cs="Arial"/>
          <w:sz w:val="18"/>
          <w:szCs w:val="18"/>
          <w:lang w:val="en-GB"/>
        </w:rPr>
      </w:pPr>
      <w:r>
        <w:rPr>
          <w:rFonts w:cs="Arial"/>
          <w:sz w:val="18"/>
          <w:szCs w:val="18"/>
          <w:lang w:val="en-GB"/>
        </w:rPr>
        <w:t>Allocation were already made and clean-ups need to be performed.</w:t>
      </w:r>
    </w:p>
    <w:p w14:paraId="0FFD994F" w14:textId="371B8321" w:rsidR="005B323D" w:rsidRDefault="00C03EF3" w:rsidP="005B323D">
      <w:pPr>
        <w:pStyle w:val="ListParagraph"/>
        <w:numPr>
          <w:ilvl w:val="0"/>
          <w:numId w:val="10"/>
        </w:numPr>
        <w:rPr>
          <w:rFonts w:cs="Arial"/>
          <w:sz w:val="18"/>
          <w:szCs w:val="18"/>
          <w:lang w:val="en-GB"/>
        </w:rPr>
      </w:pPr>
      <w:r>
        <w:rPr>
          <w:rFonts w:cs="Arial"/>
          <w:sz w:val="18"/>
          <w:szCs w:val="18"/>
          <w:lang w:val="en-GB"/>
        </w:rPr>
        <w:t>20160111</w:t>
      </w:r>
    </w:p>
    <w:p w14:paraId="0EEF125E" w14:textId="77777777" w:rsidR="005B323D" w:rsidRPr="001E240D" w:rsidRDefault="005B323D" w:rsidP="005B323D">
      <w:pPr>
        <w:pStyle w:val="ListParagraph"/>
        <w:numPr>
          <w:ilvl w:val="1"/>
          <w:numId w:val="10"/>
        </w:numPr>
        <w:rPr>
          <w:rFonts w:cs="Arial"/>
          <w:sz w:val="18"/>
          <w:szCs w:val="18"/>
          <w:lang w:val="en-GB"/>
        </w:rPr>
      </w:pPr>
    </w:p>
    <w:p w14:paraId="51156A58" w14:textId="77777777" w:rsidR="00125806" w:rsidRPr="001E240D" w:rsidRDefault="00125806" w:rsidP="0073673F">
      <w:pPr>
        <w:rPr>
          <w:rFonts w:cs="Arial"/>
          <w:sz w:val="18"/>
          <w:szCs w:val="18"/>
          <w:lang w:val="en-GB"/>
        </w:rPr>
      </w:pPr>
    </w:p>
    <w:p w14:paraId="5C71824B" w14:textId="77777777" w:rsidR="0073673F" w:rsidRPr="001E240D" w:rsidRDefault="0073673F" w:rsidP="0073673F">
      <w:pPr>
        <w:pStyle w:val="Heading1"/>
        <w:rPr>
          <w:rFonts w:cs="Arial"/>
          <w:sz w:val="18"/>
          <w:szCs w:val="18"/>
          <w:u w:val="single"/>
          <w:lang w:val="en-GB"/>
        </w:rPr>
      </w:pPr>
      <w:r w:rsidRPr="001E240D">
        <w:rPr>
          <w:rFonts w:cs="Arial"/>
          <w:sz w:val="18"/>
          <w:szCs w:val="18"/>
          <w:u w:val="single"/>
          <w:lang w:val="en-GB"/>
        </w:rPr>
        <w:t>Announcements / Recent Issues / Guidelines</w:t>
      </w:r>
    </w:p>
    <w:p w14:paraId="30903FDE" w14:textId="77777777" w:rsidR="00DA1D47" w:rsidRPr="001E240D" w:rsidRDefault="00DA1D47" w:rsidP="00DA1D47">
      <w:pPr>
        <w:rPr>
          <w:rFonts w:cs="Arial"/>
          <w:sz w:val="18"/>
          <w:szCs w:val="18"/>
          <w:lang w:val="en-GB"/>
        </w:rPr>
      </w:pPr>
    </w:p>
    <w:p w14:paraId="2330D59D" w14:textId="5E82A605" w:rsidR="00A9623F" w:rsidRDefault="00962FCF" w:rsidP="005D5B01">
      <w:pPr>
        <w:pStyle w:val="ListParagraph"/>
        <w:numPr>
          <w:ilvl w:val="0"/>
          <w:numId w:val="5"/>
        </w:numPr>
        <w:rPr>
          <w:rFonts w:cs="Arial"/>
          <w:sz w:val="18"/>
          <w:szCs w:val="18"/>
          <w:lang w:val="en-GB"/>
        </w:rPr>
      </w:pPr>
      <w:r>
        <w:rPr>
          <w:rFonts w:cs="Arial"/>
          <w:sz w:val="18"/>
          <w:szCs w:val="18"/>
          <w:lang w:val="en-GB"/>
        </w:rPr>
        <w:t>20150123</w:t>
      </w:r>
    </w:p>
    <w:p w14:paraId="237FB284" w14:textId="5206BF10" w:rsidR="00A9623F" w:rsidRDefault="00726AC0" w:rsidP="005D5B01">
      <w:pPr>
        <w:pStyle w:val="ListParagraph"/>
        <w:numPr>
          <w:ilvl w:val="1"/>
          <w:numId w:val="5"/>
        </w:numPr>
        <w:rPr>
          <w:rFonts w:cs="Arial"/>
          <w:sz w:val="18"/>
          <w:szCs w:val="18"/>
          <w:lang w:val="en-GB"/>
        </w:rPr>
      </w:pPr>
      <w:r>
        <w:rPr>
          <w:rFonts w:cs="Arial"/>
          <w:sz w:val="18"/>
          <w:szCs w:val="18"/>
          <w:lang w:val="en-GB"/>
        </w:rPr>
        <w:t>JG / SG / ND – Talks about gaps in TCRS approvals, NAM allocations, soon to be FTSM for further discussions.</w:t>
      </w:r>
    </w:p>
    <w:p w14:paraId="7D778319" w14:textId="6684722A" w:rsidR="00A82D57" w:rsidRDefault="00A82D57" w:rsidP="005D5B01">
      <w:pPr>
        <w:pStyle w:val="ListParagraph"/>
        <w:numPr>
          <w:ilvl w:val="0"/>
          <w:numId w:val="5"/>
        </w:numPr>
        <w:rPr>
          <w:rFonts w:cs="Arial"/>
          <w:sz w:val="18"/>
          <w:szCs w:val="18"/>
          <w:lang w:val="en-GB"/>
        </w:rPr>
      </w:pPr>
      <w:r>
        <w:rPr>
          <w:rFonts w:cs="Arial"/>
          <w:sz w:val="18"/>
          <w:szCs w:val="18"/>
          <w:lang w:val="en-GB"/>
        </w:rPr>
        <w:t>20150130</w:t>
      </w:r>
    </w:p>
    <w:p w14:paraId="4C099079" w14:textId="33158A18" w:rsidR="00CF2AE7" w:rsidRDefault="00CF2AE7" w:rsidP="005D5B01">
      <w:pPr>
        <w:pStyle w:val="ListParagraph"/>
        <w:numPr>
          <w:ilvl w:val="1"/>
          <w:numId w:val="5"/>
        </w:numPr>
        <w:rPr>
          <w:rFonts w:cs="Arial"/>
          <w:sz w:val="18"/>
          <w:szCs w:val="18"/>
          <w:lang w:val="en-GB"/>
        </w:rPr>
      </w:pPr>
      <w:r>
        <w:rPr>
          <w:rFonts w:cs="Arial"/>
          <w:sz w:val="18"/>
          <w:szCs w:val="18"/>
          <w:lang w:val="en-GB"/>
        </w:rPr>
        <w:t>SM – need input</w:t>
      </w:r>
      <w:r w:rsidR="00BD3CB1">
        <w:rPr>
          <w:rFonts w:cs="Arial"/>
          <w:sz w:val="18"/>
          <w:szCs w:val="18"/>
          <w:lang w:val="en-GB"/>
        </w:rPr>
        <w:t>s</w:t>
      </w:r>
      <w:r>
        <w:rPr>
          <w:rFonts w:cs="Arial"/>
          <w:sz w:val="18"/>
          <w:szCs w:val="18"/>
          <w:lang w:val="en-GB"/>
        </w:rPr>
        <w:t xml:space="preserve"> for automation</w:t>
      </w:r>
    </w:p>
    <w:p w14:paraId="66ED9262" w14:textId="2E3642AE" w:rsidR="003519FB" w:rsidRDefault="003519FB" w:rsidP="005D5B01">
      <w:pPr>
        <w:pStyle w:val="ListParagraph"/>
        <w:numPr>
          <w:ilvl w:val="0"/>
          <w:numId w:val="5"/>
        </w:numPr>
        <w:rPr>
          <w:rFonts w:cs="Arial"/>
          <w:sz w:val="18"/>
          <w:szCs w:val="18"/>
          <w:lang w:val="en-GB"/>
        </w:rPr>
      </w:pPr>
      <w:r>
        <w:rPr>
          <w:rFonts w:cs="Arial"/>
          <w:sz w:val="18"/>
          <w:szCs w:val="18"/>
          <w:lang w:val="en-GB"/>
        </w:rPr>
        <w:t>20150206</w:t>
      </w:r>
    </w:p>
    <w:p w14:paraId="4315965D" w14:textId="3C699C40" w:rsidR="003519FB" w:rsidRDefault="00BC4EDF" w:rsidP="005D5B01">
      <w:pPr>
        <w:pStyle w:val="ListParagraph"/>
        <w:numPr>
          <w:ilvl w:val="1"/>
          <w:numId w:val="5"/>
        </w:numPr>
        <w:rPr>
          <w:rFonts w:cs="Arial"/>
          <w:sz w:val="18"/>
          <w:szCs w:val="18"/>
          <w:lang w:val="en-GB"/>
        </w:rPr>
      </w:pPr>
      <w:r>
        <w:rPr>
          <w:rFonts w:cs="Arial"/>
          <w:sz w:val="18"/>
          <w:szCs w:val="18"/>
          <w:lang w:val="en-GB"/>
        </w:rPr>
        <w:t>Over subscription on 375</w:t>
      </w:r>
    </w:p>
    <w:p w14:paraId="084439C9" w14:textId="12AA464E" w:rsidR="00BC4EDF" w:rsidRDefault="00BC4EDF" w:rsidP="005D5B01">
      <w:pPr>
        <w:pStyle w:val="ListParagraph"/>
        <w:numPr>
          <w:ilvl w:val="1"/>
          <w:numId w:val="5"/>
        </w:numPr>
        <w:rPr>
          <w:rFonts w:cs="Arial"/>
          <w:sz w:val="18"/>
          <w:szCs w:val="18"/>
          <w:lang w:val="en-GB"/>
        </w:rPr>
      </w:pPr>
      <w:r>
        <w:rPr>
          <w:rFonts w:cs="Arial"/>
          <w:sz w:val="18"/>
          <w:szCs w:val="18"/>
          <w:lang w:val="en-GB"/>
        </w:rPr>
        <w:t>500GB growth in 0204</w:t>
      </w:r>
    </w:p>
    <w:p w14:paraId="7DB07981" w14:textId="3C273799" w:rsidR="00EB160F" w:rsidRPr="00B46C0E" w:rsidRDefault="00BC4EDF" w:rsidP="00B46C0E">
      <w:pPr>
        <w:pStyle w:val="ListParagraph"/>
        <w:numPr>
          <w:ilvl w:val="1"/>
          <w:numId w:val="5"/>
        </w:numPr>
        <w:rPr>
          <w:rFonts w:cs="Arial"/>
          <w:sz w:val="18"/>
          <w:szCs w:val="18"/>
          <w:lang w:val="en-GB"/>
        </w:rPr>
      </w:pPr>
      <w:r>
        <w:rPr>
          <w:rFonts w:cs="Arial"/>
          <w:sz w:val="18"/>
          <w:szCs w:val="18"/>
          <w:lang w:val="en-GB"/>
        </w:rPr>
        <w:t>67TB – possible Vmware for XIV</w:t>
      </w:r>
    </w:p>
    <w:p w14:paraId="214697F6" w14:textId="0E4E2D9B" w:rsidR="00475C81" w:rsidRDefault="00475C81" w:rsidP="005D5B01">
      <w:pPr>
        <w:pStyle w:val="ListParagraph"/>
        <w:numPr>
          <w:ilvl w:val="0"/>
          <w:numId w:val="5"/>
        </w:numPr>
        <w:rPr>
          <w:rFonts w:cs="Arial"/>
          <w:sz w:val="18"/>
          <w:szCs w:val="18"/>
          <w:lang w:val="en-GB"/>
        </w:rPr>
      </w:pPr>
      <w:r>
        <w:rPr>
          <w:rFonts w:cs="Arial"/>
          <w:sz w:val="18"/>
          <w:szCs w:val="18"/>
          <w:lang w:val="en-GB"/>
        </w:rPr>
        <w:t>20150213</w:t>
      </w:r>
    </w:p>
    <w:p w14:paraId="2FE8BAAC" w14:textId="5B701387" w:rsidR="00475C81" w:rsidRDefault="001F7B50" w:rsidP="005D5B01">
      <w:pPr>
        <w:pStyle w:val="ListParagraph"/>
        <w:numPr>
          <w:ilvl w:val="1"/>
          <w:numId w:val="5"/>
        </w:numPr>
        <w:rPr>
          <w:rFonts w:cs="Arial"/>
          <w:sz w:val="18"/>
          <w:szCs w:val="18"/>
          <w:lang w:val="en-GB"/>
        </w:rPr>
      </w:pPr>
      <w:r>
        <w:rPr>
          <w:rFonts w:cs="Arial"/>
          <w:sz w:val="18"/>
          <w:szCs w:val="18"/>
          <w:lang w:val="en-GB"/>
        </w:rPr>
        <w:t>Nik – 168TB needed for XIV on both RDC and FDC</w:t>
      </w:r>
    </w:p>
    <w:p w14:paraId="5C0C71BC" w14:textId="587B846E" w:rsidR="00CF11F7" w:rsidRDefault="00CF11F7" w:rsidP="005D5B01">
      <w:pPr>
        <w:pStyle w:val="ListParagraph"/>
        <w:numPr>
          <w:ilvl w:val="0"/>
          <w:numId w:val="5"/>
        </w:numPr>
        <w:rPr>
          <w:rFonts w:cs="Arial"/>
          <w:sz w:val="18"/>
          <w:szCs w:val="18"/>
          <w:lang w:val="en-GB"/>
        </w:rPr>
      </w:pPr>
      <w:r>
        <w:rPr>
          <w:rFonts w:cs="Arial"/>
          <w:sz w:val="18"/>
          <w:szCs w:val="18"/>
          <w:lang w:val="en-GB"/>
        </w:rPr>
        <w:t>20150306</w:t>
      </w:r>
    </w:p>
    <w:p w14:paraId="647430A8" w14:textId="700BD889" w:rsidR="00CF11F7" w:rsidRDefault="008869FC" w:rsidP="005D5B01">
      <w:pPr>
        <w:pStyle w:val="ListParagraph"/>
        <w:numPr>
          <w:ilvl w:val="1"/>
          <w:numId w:val="5"/>
        </w:numPr>
        <w:rPr>
          <w:rFonts w:cs="Arial"/>
          <w:sz w:val="18"/>
          <w:szCs w:val="18"/>
          <w:lang w:val="en-GB"/>
        </w:rPr>
      </w:pPr>
      <w:r>
        <w:rPr>
          <w:rFonts w:cs="Arial"/>
          <w:sz w:val="18"/>
          <w:szCs w:val="18"/>
          <w:lang w:val="en-GB"/>
        </w:rPr>
        <w:t>Movements within the global SAN team</w:t>
      </w:r>
    </w:p>
    <w:p w14:paraId="1AC0C84A" w14:textId="5E0A1A5D" w:rsidR="00810FD9" w:rsidRDefault="00810FD9" w:rsidP="005D5B01">
      <w:pPr>
        <w:pStyle w:val="ListParagraph"/>
        <w:numPr>
          <w:ilvl w:val="1"/>
          <w:numId w:val="5"/>
        </w:numPr>
        <w:rPr>
          <w:rFonts w:cs="Arial"/>
          <w:sz w:val="18"/>
          <w:szCs w:val="18"/>
          <w:lang w:val="en-GB"/>
        </w:rPr>
      </w:pPr>
      <w:r>
        <w:rPr>
          <w:rFonts w:cs="Arial"/>
          <w:sz w:val="18"/>
          <w:szCs w:val="18"/>
          <w:lang w:val="en-GB"/>
        </w:rPr>
        <w:lastRenderedPageBreak/>
        <w:t>Aperture tickets for migration are being done and some are finished</w:t>
      </w:r>
    </w:p>
    <w:p w14:paraId="65B94BD2" w14:textId="2753271C" w:rsidR="00A63581" w:rsidRDefault="00A63581" w:rsidP="00A63581">
      <w:pPr>
        <w:pStyle w:val="ListParagraph"/>
        <w:numPr>
          <w:ilvl w:val="0"/>
          <w:numId w:val="5"/>
        </w:numPr>
        <w:rPr>
          <w:rFonts w:cs="Arial"/>
          <w:sz w:val="18"/>
          <w:szCs w:val="18"/>
          <w:lang w:val="en-GB"/>
        </w:rPr>
      </w:pPr>
      <w:r>
        <w:rPr>
          <w:rFonts w:cs="Arial"/>
          <w:sz w:val="18"/>
          <w:szCs w:val="18"/>
          <w:lang w:val="en-GB"/>
        </w:rPr>
        <w:t>20150417</w:t>
      </w:r>
    </w:p>
    <w:p w14:paraId="49B7B2CC" w14:textId="4D073D32" w:rsidR="00A63581" w:rsidRDefault="00A63581" w:rsidP="00A63581">
      <w:pPr>
        <w:pStyle w:val="ListParagraph"/>
        <w:numPr>
          <w:ilvl w:val="1"/>
          <w:numId w:val="5"/>
        </w:numPr>
        <w:rPr>
          <w:rFonts w:cs="Arial"/>
          <w:sz w:val="18"/>
          <w:szCs w:val="18"/>
          <w:lang w:val="en-GB"/>
        </w:rPr>
      </w:pPr>
      <w:r>
        <w:rPr>
          <w:rFonts w:cs="Arial"/>
          <w:sz w:val="18"/>
          <w:szCs w:val="18"/>
          <w:lang w:val="en-GB"/>
        </w:rPr>
        <w:t>Exchange team wants to expand their capacity for snapshots in the FDC VNX arrays as they have budget now compared to a year ago.</w:t>
      </w:r>
    </w:p>
    <w:p w14:paraId="16370FA1" w14:textId="595F416B" w:rsidR="00B46C0E" w:rsidRDefault="00B46C0E" w:rsidP="00B46C0E">
      <w:pPr>
        <w:pStyle w:val="ListParagraph"/>
        <w:numPr>
          <w:ilvl w:val="0"/>
          <w:numId w:val="5"/>
        </w:numPr>
        <w:rPr>
          <w:rFonts w:cs="Arial"/>
          <w:sz w:val="18"/>
          <w:szCs w:val="18"/>
          <w:lang w:val="en-GB"/>
        </w:rPr>
      </w:pPr>
      <w:r>
        <w:rPr>
          <w:rFonts w:cs="Arial"/>
          <w:sz w:val="18"/>
          <w:szCs w:val="18"/>
          <w:lang w:val="en-GB"/>
        </w:rPr>
        <w:t>20150508</w:t>
      </w:r>
    </w:p>
    <w:p w14:paraId="478CB229" w14:textId="43B66160" w:rsidR="00B46C0E" w:rsidRDefault="004222B0" w:rsidP="00B46C0E">
      <w:pPr>
        <w:pStyle w:val="ListParagraph"/>
        <w:numPr>
          <w:ilvl w:val="1"/>
          <w:numId w:val="5"/>
        </w:numPr>
        <w:rPr>
          <w:rFonts w:cs="Arial"/>
          <w:sz w:val="18"/>
          <w:szCs w:val="18"/>
          <w:lang w:val="en-GB"/>
        </w:rPr>
      </w:pPr>
      <w:r>
        <w:rPr>
          <w:rFonts w:cs="Arial"/>
          <w:sz w:val="18"/>
          <w:szCs w:val="18"/>
          <w:lang w:val="en-GB"/>
        </w:rPr>
        <w:t>Awaiting completion of exchange team action items.</w:t>
      </w:r>
    </w:p>
    <w:p w14:paraId="6E1A2CCA" w14:textId="77EA0A88" w:rsidR="0096756B" w:rsidRDefault="00F56A4A" w:rsidP="0096756B">
      <w:pPr>
        <w:pStyle w:val="ListParagraph"/>
        <w:numPr>
          <w:ilvl w:val="0"/>
          <w:numId w:val="5"/>
        </w:numPr>
        <w:rPr>
          <w:rFonts w:cs="Arial"/>
          <w:sz w:val="18"/>
          <w:szCs w:val="18"/>
          <w:lang w:val="en-GB"/>
        </w:rPr>
      </w:pPr>
      <w:r>
        <w:rPr>
          <w:rFonts w:cs="Arial"/>
          <w:sz w:val="18"/>
          <w:szCs w:val="18"/>
          <w:lang w:val="en-GB"/>
        </w:rPr>
        <w:t>20150529</w:t>
      </w:r>
    </w:p>
    <w:p w14:paraId="7D3543D4" w14:textId="06BB6D16" w:rsidR="0096756B" w:rsidRDefault="006A0ACB" w:rsidP="0096756B">
      <w:pPr>
        <w:pStyle w:val="ListParagraph"/>
        <w:numPr>
          <w:ilvl w:val="1"/>
          <w:numId w:val="5"/>
        </w:numPr>
        <w:rPr>
          <w:rFonts w:cs="Arial"/>
          <w:sz w:val="18"/>
          <w:szCs w:val="18"/>
          <w:lang w:val="en-GB"/>
        </w:rPr>
      </w:pPr>
      <w:r>
        <w:rPr>
          <w:rFonts w:cs="Arial"/>
          <w:sz w:val="18"/>
          <w:szCs w:val="18"/>
          <w:lang w:val="en-GB"/>
        </w:rPr>
        <w:t>All EMC disk arrays lined for decom completed. HDS to follow suit.</w:t>
      </w:r>
    </w:p>
    <w:p w14:paraId="55CACA04" w14:textId="07DFDF80" w:rsidR="00A107DF" w:rsidRDefault="0026681B" w:rsidP="00A107DF">
      <w:pPr>
        <w:pStyle w:val="ListParagraph"/>
        <w:numPr>
          <w:ilvl w:val="0"/>
          <w:numId w:val="5"/>
        </w:numPr>
        <w:rPr>
          <w:rFonts w:cs="Arial"/>
          <w:sz w:val="18"/>
          <w:szCs w:val="18"/>
          <w:lang w:val="en-GB"/>
        </w:rPr>
      </w:pPr>
      <w:r>
        <w:rPr>
          <w:rFonts w:cs="Arial"/>
          <w:sz w:val="18"/>
          <w:szCs w:val="18"/>
          <w:lang w:val="en-GB"/>
        </w:rPr>
        <w:t>20150626</w:t>
      </w:r>
    </w:p>
    <w:p w14:paraId="5FB4E2ED" w14:textId="39FF986F" w:rsidR="00A107DF" w:rsidRDefault="009028E6" w:rsidP="00A107DF">
      <w:pPr>
        <w:pStyle w:val="ListParagraph"/>
        <w:numPr>
          <w:ilvl w:val="1"/>
          <w:numId w:val="5"/>
        </w:numPr>
        <w:rPr>
          <w:rFonts w:cs="Arial"/>
          <w:sz w:val="18"/>
          <w:szCs w:val="18"/>
          <w:lang w:val="en-GB"/>
        </w:rPr>
      </w:pPr>
      <w:r>
        <w:rPr>
          <w:rFonts w:cs="Arial"/>
          <w:sz w:val="18"/>
          <w:szCs w:val="18"/>
          <w:lang w:val="en-GB"/>
        </w:rPr>
        <w:t>Meeting to be moved 30 minutes earlier starting next week.</w:t>
      </w:r>
    </w:p>
    <w:p w14:paraId="64762A59" w14:textId="05834744" w:rsidR="001249E0" w:rsidRDefault="00694107" w:rsidP="001249E0">
      <w:pPr>
        <w:pStyle w:val="ListParagraph"/>
        <w:numPr>
          <w:ilvl w:val="0"/>
          <w:numId w:val="5"/>
        </w:numPr>
        <w:rPr>
          <w:rFonts w:cs="Arial"/>
          <w:sz w:val="18"/>
          <w:szCs w:val="18"/>
          <w:lang w:val="en-GB"/>
        </w:rPr>
      </w:pPr>
      <w:r>
        <w:rPr>
          <w:rFonts w:cs="Arial"/>
          <w:sz w:val="18"/>
          <w:szCs w:val="18"/>
          <w:lang w:val="en-GB"/>
        </w:rPr>
        <w:t>20150731</w:t>
      </w:r>
    </w:p>
    <w:p w14:paraId="244375C5" w14:textId="17C3BBAB" w:rsidR="001249E0" w:rsidRDefault="00246FD1" w:rsidP="001249E0">
      <w:pPr>
        <w:pStyle w:val="ListParagraph"/>
        <w:numPr>
          <w:ilvl w:val="1"/>
          <w:numId w:val="5"/>
        </w:numPr>
        <w:rPr>
          <w:rFonts w:cs="Arial"/>
          <w:sz w:val="18"/>
          <w:szCs w:val="18"/>
          <w:lang w:val="en-GB"/>
        </w:rPr>
      </w:pPr>
      <w:r>
        <w:rPr>
          <w:rFonts w:cs="Arial"/>
          <w:sz w:val="18"/>
          <w:szCs w:val="18"/>
          <w:lang w:val="en-GB"/>
        </w:rPr>
        <w:t>Discrepancies on devices with regards to aperture i.e. entries in aperture says its decomed whereas it is still in production and otherwise.</w:t>
      </w:r>
    </w:p>
    <w:p w14:paraId="02F1F800" w14:textId="54EC8885" w:rsidR="00246FD1" w:rsidRDefault="005F00FA" w:rsidP="005F00FA">
      <w:pPr>
        <w:pStyle w:val="ListParagraph"/>
        <w:numPr>
          <w:ilvl w:val="0"/>
          <w:numId w:val="5"/>
        </w:numPr>
        <w:rPr>
          <w:rFonts w:cs="Arial"/>
          <w:sz w:val="18"/>
          <w:szCs w:val="18"/>
          <w:lang w:val="en-GB"/>
        </w:rPr>
      </w:pPr>
      <w:r>
        <w:rPr>
          <w:rFonts w:cs="Arial"/>
          <w:sz w:val="18"/>
          <w:szCs w:val="18"/>
          <w:lang w:val="en-GB"/>
        </w:rPr>
        <w:t>20150807</w:t>
      </w:r>
    </w:p>
    <w:p w14:paraId="40B0AD13" w14:textId="3E9DDE56" w:rsidR="005F00FA" w:rsidRDefault="006D1727" w:rsidP="005F00FA">
      <w:pPr>
        <w:pStyle w:val="ListParagraph"/>
        <w:numPr>
          <w:ilvl w:val="1"/>
          <w:numId w:val="5"/>
        </w:numPr>
        <w:rPr>
          <w:rFonts w:cs="Arial"/>
          <w:sz w:val="18"/>
          <w:szCs w:val="18"/>
          <w:lang w:val="en-GB"/>
        </w:rPr>
      </w:pPr>
      <w:r>
        <w:rPr>
          <w:rFonts w:cs="Arial"/>
          <w:sz w:val="18"/>
          <w:szCs w:val="18"/>
          <w:lang w:val="en-GB"/>
        </w:rPr>
        <w:t>SG issues in logging in.</w:t>
      </w:r>
    </w:p>
    <w:p w14:paraId="6DF92766" w14:textId="0ACBD7A8" w:rsidR="008F702B" w:rsidRDefault="008F702B" w:rsidP="008F702B">
      <w:pPr>
        <w:pStyle w:val="ListParagraph"/>
        <w:numPr>
          <w:ilvl w:val="0"/>
          <w:numId w:val="5"/>
        </w:numPr>
        <w:rPr>
          <w:rFonts w:cs="Arial"/>
          <w:sz w:val="18"/>
          <w:szCs w:val="18"/>
          <w:lang w:val="en-GB"/>
        </w:rPr>
      </w:pPr>
      <w:r>
        <w:rPr>
          <w:rFonts w:cs="Arial"/>
          <w:sz w:val="18"/>
          <w:szCs w:val="18"/>
          <w:lang w:val="en-GB"/>
        </w:rPr>
        <w:t>20150814</w:t>
      </w:r>
    </w:p>
    <w:p w14:paraId="0A697576" w14:textId="2E78CC74" w:rsidR="008F702B" w:rsidRDefault="00933E20" w:rsidP="008F702B">
      <w:pPr>
        <w:pStyle w:val="ListParagraph"/>
        <w:numPr>
          <w:ilvl w:val="1"/>
          <w:numId w:val="5"/>
        </w:numPr>
        <w:rPr>
          <w:rFonts w:cs="Arial"/>
          <w:sz w:val="18"/>
          <w:szCs w:val="18"/>
          <w:lang w:val="en-GB"/>
        </w:rPr>
      </w:pPr>
      <w:r>
        <w:rPr>
          <w:rFonts w:cs="Arial"/>
          <w:sz w:val="18"/>
          <w:szCs w:val="18"/>
          <w:lang w:val="en-GB"/>
        </w:rPr>
        <w:t>Solutioning team should be consulted with the regards to capacity requirements as they collaborate with OCC(?).</w:t>
      </w:r>
    </w:p>
    <w:p w14:paraId="02787F64" w14:textId="37A9F97A" w:rsidR="001571FD" w:rsidRDefault="001571FD" w:rsidP="008F702B">
      <w:pPr>
        <w:pStyle w:val="ListParagraph"/>
        <w:numPr>
          <w:ilvl w:val="1"/>
          <w:numId w:val="5"/>
        </w:numPr>
        <w:rPr>
          <w:rFonts w:cs="Arial"/>
          <w:sz w:val="18"/>
          <w:szCs w:val="18"/>
          <w:lang w:val="en-GB"/>
        </w:rPr>
      </w:pPr>
      <w:r>
        <w:rPr>
          <w:rFonts w:cs="Arial"/>
          <w:sz w:val="18"/>
          <w:szCs w:val="18"/>
          <w:lang w:val="en-GB"/>
        </w:rPr>
        <w:t>Concerns of EMC re-issuing PO as the EMC Germany contact is out of office and has impeded the activities.</w:t>
      </w:r>
    </w:p>
    <w:p w14:paraId="6BBC8DCF" w14:textId="47B4B6BF" w:rsidR="003D53EC" w:rsidRDefault="007F6468" w:rsidP="003D53EC">
      <w:pPr>
        <w:pStyle w:val="ListParagraph"/>
        <w:numPr>
          <w:ilvl w:val="0"/>
          <w:numId w:val="5"/>
        </w:numPr>
        <w:rPr>
          <w:rFonts w:cs="Arial"/>
          <w:sz w:val="18"/>
          <w:szCs w:val="18"/>
          <w:lang w:val="en-GB"/>
        </w:rPr>
      </w:pPr>
      <w:r>
        <w:rPr>
          <w:rFonts w:cs="Arial"/>
          <w:sz w:val="18"/>
          <w:szCs w:val="18"/>
          <w:lang w:val="en-GB"/>
        </w:rPr>
        <w:t>20150914</w:t>
      </w:r>
    </w:p>
    <w:p w14:paraId="3B9930B1" w14:textId="03A54435" w:rsidR="003D53EC" w:rsidRDefault="0031506B" w:rsidP="003D53EC">
      <w:pPr>
        <w:pStyle w:val="ListParagraph"/>
        <w:numPr>
          <w:ilvl w:val="1"/>
          <w:numId w:val="5"/>
        </w:numPr>
        <w:rPr>
          <w:rFonts w:cs="Arial"/>
          <w:sz w:val="18"/>
          <w:szCs w:val="18"/>
          <w:lang w:val="en-GB"/>
        </w:rPr>
      </w:pPr>
      <w:r>
        <w:rPr>
          <w:rFonts w:cs="Arial"/>
          <w:sz w:val="18"/>
          <w:szCs w:val="18"/>
          <w:lang w:val="en-GB"/>
        </w:rPr>
        <w:t>Jade fabric has been migrated over the last weekend. Jade fabric subject for decom. Suggested to be decomed after Ruby has been migrated. For the meantime, Jade ports should be switched off.</w:t>
      </w:r>
    </w:p>
    <w:p w14:paraId="10C8D522" w14:textId="5FCE8DC1" w:rsidR="0031506B" w:rsidRDefault="007B6526" w:rsidP="003D53EC">
      <w:pPr>
        <w:pStyle w:val="ListParagraph"/>
        <w:numPr>
          <w:ilvl w:val="1"/>
          <w:numId w:val="5"/>
        </w:numPr>
        <w:rPr>
          <w:rFonts w:cs="Arial"/>
          <w:sz w:val="18"/>
          <w:szCs w:val="18"/>
          <w:lang w:val="en-GB"/>
        </w:rPr>
      </w:pPr>
      <w:r>
        <w:rPr>
          <w:rFonts w:cs="Arial"/>
          <w:sz w:val="18"/>
          <w:szCs w:val="18"/>
          <w:lang w:val="en-GB"/>
        </w:rPr>
        <w:t>It is noted that extreme caution is to be done during the migration / decom as the probability of someone plugging in to the supposed to be decomed ports.</w:t>
      </w:r>
    </w:p>
    <w:p w14:paraId="178AAED2" w14:textId="3BDBCC40" w:rsidR="00644B2C" w:rsidRDefault="00644B2C" w:rsidP="00644B2C">
      <w:pPr>
        <w:pStyle w:val="ListParagraph"/>
        <w:numPr>
          <w:ilvl w:val="0"/>
          <w:numId w:val="5"/>
        </w:numPr>
        <w:rPr>
          <w:rFonts w:cs="Arial"/>
          <w:sz w:val="18"/>
          <w:szCs w:val="18"/>
          <w:lang w:val="en-GB"/>
        </w:rPr>
      </w:pPr>
      <w:r>
        <w:rPr>
          <w:rFonts w:cs="Arial"/>
          <w:sz w:val="18"/>
          <w:szCs w:val="18"/>
          <w:lang w:val="en-GB"/>
        </w:rPr>
        <w:t>20150921</w:t>
      </w:r>
    </w:p>
    <w:p w14:paraId="3E61753F" w14:textId="0A758100" w:rsidR="00644B2C" w:rsidRDefault="004C0A70" w:rsidP="00644B2C">
      <w:pPr>
        <w:pStyle w:val="ListParagraph"/>
        <w:numPr>
          <w:ilvl w:val="1"/>
          <w:numId w:val="5"/>
        </w:numPr>
        <w:rPr>
          <w:rFonts w:cs="Arial"/>
          <w:sz w:val="18"/>
          <w:szCs w:val="18"/>
          <w:lang w:val="en-GB"/>
        </w:rPr>
      </w:pPr>
      <w:r>
        <w:rPr>
          <w:rFonts w:cs="Arial"/>
          <w:sz w:val="18"/>
          <w:szCs w:val="18"/>
          <w:lang w:val="en-GB"/>
        </w:rPr>
        <w:t xml:space="preserve">Approved unconfirmed VMAX40K / VMAX3 with no specifications </w:t>
      </w:r>
      <w:r w:rsidR="00D47044">
        <w:rPr>
          <w:rFonts w:cs="Arial"/>
          <w:sz w:val="18"/>
          <w:szCs w:val="18"/>
          <w:lang w:val="en-GB"/>
        </w:rPr>
        <w:t xml:space="preserve">(200/300TB) </w:t>
      </w:r>
      <w:r>
        <w:rPr>
          <w:rFonts w:cs="Arial"/>
          <w:sz w:val="18"/>
          <w:szCs w:val="18"/>
          <w:lang w:val="en-GB"/>
        </w:rPr>
        <w:t>as of the moment in RDC</w:t>
      </w:r>
      <w:r w:rsidR="00622753">
        <w:rPr>
          <w:rFonts w:cs="Arial"/>
          <w:sz w:val="18"/>
          <w:szCs w:val="18"/>
          <w:lang w:val="en-GB"/>
        </w:rPr>
        <w:t xml:space="preserve"> (non-rep)</w:t>
      </w:r>
      <w:r>
        <w:rPr>
          <w:rFonts w:cs="Arial"/>
          <w:sz w:val="18"/>
          <w:szCs w:val="18"/>
          <w:lang w:val="en-GB"/>
        </w:rPr>
        <w:t>, with other information including Zurich.</w:t>
      </w:r>
    </w:p>
    <w:p w14:paraId="77D3DD5E" w14:textId="3C3F9117" w:rsidR="004C0A70" w:rsidRDefault="004C0A70" w:rsidP="00644B2C">
      <w:pPr>
        <w:pStyle w:val="ListParagraph"/>
        <w:numPr>
          <w:ilvl w:val="1"/>
          <w:numId w:val="5"/>
        </w:numPr>
        <w:rPr>
          <w:rFonts w:cs="Arial"/>
          <w:sz w:val="18"/>
          <w:szCs w:val="18"/>
          <w:lang w:val="en-GB"/>
        </w:rPr>
      </w:pPr>
      <w:r>
        <w:rPr>
          <w:rFonts w:cs="Arial"/>
          <w:sz w:val="18"/>
          <w:szCs w:val="18"/>
          <w:lang w:val="en-GB"/>
        </w:rPr>
        <w:t>Need to double check what was approved</w:t>
      </w:r>
      <w:r w:rsidR="00A3119D">
        <w:rPr>
          <w:rFonts w:cs="Arial"/>
          <w:sz w:val="18"/>
          <w:szCs w:val="18"/>
          <w:lang w:val="en-GB"/>
        </w:rPr>
        <w:t>, product and specs with internal Citi and vendor.</w:t>
      </w:r>
    </w:p>
    <w:p w14:paraId="0B1831DB" w14:textId="5C58E243" w:rsidR="00002DDF" w:rsidRDefault="00002DDF" w:rsidP="00002DDF">
      <w:pPr>
        <w:pStyle w:val="ListParagraph"/>
        <w:numPr>
          <w:ilvl w:val="0"/>
          <w:numId w:val="5"/>
        </w:numPr>
        <w:rPr>
          <w:rFonts w:cs="Arial"/>
          <w:sz w:val="18"/>
          <w:szCs w:val="18"/>
          <w:lang w:val="en-GB"/>
        </w:rPr>
      </w:pPr>
      <w:r>
        <w:rPr>
          <w:rFonts w:cs="Arial"/>
          <w:sz w:val="18"/>
          <w:szCs w:val="18"/>
          <w:lang w:val="en-GB"/>
        </w:rPr>
        <w:t>20151012</w:t>
      </w:r>
    </w:p>
    <w:p w14:paraId="3A3D4A51" w14:textId="172D98E5" w:rsidR="00002DDF" w:rsidRDefault="00002DDF" w:rsidP="00002DDF">
      <w:pPr>
        <w:pStyle w:val="ListParagraph"/>
        <w:numPr>
          <w:ilvl w:val="1"/>
          <w:numId w:val="5"/>
        </w:numPr>
        <w:rPr>
          <w:rFonts w:cs="Arial"/>
          <w:sz w:val="18"/>
          <w:szCs w:val="18"/>
          <w:lang w:val="en-GB"/>
        </w:rPr>
      </w:pPr>
      <w:r>
        <w:rPr>
          <w:rFonts w:cs="Arial"/>
          <w:sz w:val="18"/>
          <w:szCs w:val="18"/>
          <w:lang w:val="en-GB"/>
        </w:rPr>
        <w:t>ZK to include DW in DL</w:t>
      </w:r>
    </w:p>
    <w:p w14:paraId="58ED0033" w14:textId="680FCCD7" w:rsidR="00002DDF" w:rsidRDefault="00002DDF" w:rsidP="00002DDF">
      <w:pPr>
        <w:pStyle w:val="ListParagraph"/>
        <w:numPr>
          <w:ilvl w:val="1"/>
          <w:numId w:val="5"/>
        </w:numPr>
        <w:rPr>
          <w:rFonts w:cs="Arial"/>
          <w:sz w:val="18"/>
          <w:szCs w:val="18"/>
          <w:lang w:val="en-GB"/>
        </w:rPr>
      </w:pPr>
      <w:r>
        <w:rPr>
          <w:rFonts w:cs="Arial"/>
          <w:sz w:val="18"/>
          <w:szCs w:val="18"/>
          <w:lang w:val="en-GB"/>
        </w:rPr>
        <w:t>For FDC migratio</w:t>
      </w:r>
      <w:r w:rsidR="00CE2E17">
        <w:rPr>
          <w:rFonts w:cs="Arial"/>
          <w:sz w:val="18"/>
          <w:szCs w:val="18"/>
          <w:lang w:val="en-GB"/>
        </w:rPr>
        <w:t>n -&gt; need input / info for the P-</w:t>
      </w:r>
      <w:r>
        <w:rPr>
          <w:rFonts w:cs="Arial"/>
          <w:sz w:val="18"/>
          <w:szCs w:val="18"/>
          <w:lang w:val="en-GB"/>
        </w:rPr>
        <w:t>series migration (ports)</w:t>
      </w:r>
    </w:p>
    <w:p w14:paraId="6F4FB080" w14:textId="4300613F" w:rsidR="007A02B7" w:rsidRDefault="007A02B7" w:rsidP="007A02B7">
      <w:pPr>
        <w:pStyle w:val="ListParagraph"/>
        <w:numPr>
          <w:ilvl w:val="0"/>
          <w:numId w:val="5"/>
        </w:numPr>
        <w:rPr>
          <w:rFonts w:cs="Arial"/>
          <w:sz w:val="18"/>
          <w:szCs w:val="18"/>
          <w:lang w:val="en-GB"/>
        </w:rPr>
      </w:pPr>
      <w:r>
        <w:rPr>
          <w:rFonts w:cs="Arial"/>
          <w:sz w:val="18"/>
          <w:szCs w:val="18"/>
          <w:lang w:val="en-GB"/>
        </w:rPr>
        <w:t>20151026</w:t>
      </w:r>
    </w:p>
    <w:p w14:paraId="5F3302D4" w14:textId="4A3241ED" w:rsidR="007A02B7" w:rsidRDefault="00CE2E17" w:rsidP="007A02B7">
      <w:pPr>
        <w:pStyle w:val="ListParagraph"/>
        <w:numPr>
          <w:ilvl w:val="1"/>
          <w:numId w:val="5"/>
        </w:numPr>
        <w:rPr>
          <w:rFonts w:cs="Arial"/>
          <w:sz w:val="18"/>
          <w:szCs w:val="18"/>
          <w:lang w:val="en-GB"/>
        </w:rPr>
      </w:pPr>
      <w:r>
        <w:rPr>
          <w:rFonts w:cs="Arial"/>
          <w:sz w:val="18"/>
          <w:szCs w:val="18"/>
          <w:lang w:val="en-GB"/>
        </w:rPr>
        <w:t>New VMAX3 is being delivered, for power up for the coming weekend (Build Team responsibility).</w:t>
      </w:r>
      <w:r w:rsidR="00BA3599">
        <w:rPr>
          <w:rFonts w:cs="Arial"/>
          <w:sz w:val="18"/>
          <w:szCs w:val="18"/>
          <w:lang w:val="en-GB"/>
        </w:rPr>
        <w:t xml:space="preserve"> Build Team needs to be properly introduced.</w:t>
      </w:r>
    </w:p>
    <w:p w14:paraId="2DBE4808" w14:textId="5FB1F32D" w:rsidR="005C4000" w:rsidRDefault="005C4000" w:rsidP="005C4000">
      <w:pPr>
        <w:pStyle w:val="ListParagraph"/>
        <w:numPr>
          <w:ilvl w:val="1"/>
          <w:numId w:val="5"/>
        </w:numPr>
        <w:rPr>
          <w:rFonts w:cs="Arial"/>
          <w:sz w:val="18"/>
          <w:szCs w:val="18"/>
          <w:lang w:val="en-GB"/>
        </w:rPr>
      </w:pPr>
      <w:r>
        <w:rPr>
          <w:rFonts w:cs="Arial"/>
          <w:sz w:val="18"/>
          <w:szCs w:val="18"/>
          <w:lang w:val="en-GB"/>
        </w:rPr>
        <w:t>Need to be wary about network changes that bypass the SAN team’s approvals.</w:t>
      </w:r>
    </w:p>
    <w:p w14:paraId="3D40B05B" w14:textId="08B1CA9B" w:rsidR="005B323D" w:rsidRDefault="005B323D" w:rsidP="005B323D">
      <w:pPr>
        <w:pStyle w:val="ListParagraph"/>
        <w:numPr>
          <w:ilvl w:val="0"/>
          <w:numId w:val="5"/>
        </w:numPr>
        <w:rPr>
          <w:rFonts w:cs="Arial"/>
          <w:sz w:val="18"/>
          <w:szCs w:val="18"/>
          <w:lang w:val="en-GB"/>
        </w:rPr>
      </w:pPr>
      <w:r>
        <w:rPr>
          <w:rFonts w:cs="Arial"/>
          <w:sz w:val="18"/>
          <w:szCs w:val="18"/>
          <w:lang w:val="en-GB"/>
        </w:rPr>
        <w:t>20151102</w:t>
      </w:r>
    </w:p>
    <w:p w14:paraId="75BA573E" w14:textId="7BFD8925" w:rsidR="005B323D" w:rsidRDefault="00260649" w:rsidP="005B323D">
      <w:pPr>
        <w:pStyle w:val="ListParagraph"/>
        <w:numPr>
          <w:ilvl w:val="1"/>
          <w:numId w:val="5"/>
        </w:numPr>
        <w:rPr>
          <w:rFonts w:cs="Arial"/>
          <w:sz w:val="18"/>
          <w:szCs w:val="18"/>
          <w:lang w:val="en-GB"/>
        </w:rPr>
      </w:pPr>
      <w:r>
        <w:rPr>
          <w:rFonts w:cs="Arial"/>
          <w:sz w:val="18"/>
          <w:szCs w:val="18"/>
          <w:lang w:val="en-GB"/>
        </w:rPr>
        <w:t>Need to know the requirements for capacity requirements for 2016.</w:t>
      </w:r>
    </w:p>
    <w:p w14:paraId="67CB4406" w14:textId="2A087300" w:rsidR="00260649" w:rsidRDefault="002317EA" w:rsidP="005B323D">
      <w:pPr>
        <w:pStyle w:val="ListParagraph"/>
        <w:numPr>
          <w:ilvl w:val="1"/>
          <w:numId w:val="5"/>
        </w:numPr>
        <w:rPr>
          <w:rFonts w:cs="Arial"/>
          <w:sz w:val="18"/>
          <w:szCs w:val="18"/>
          <w:lang w:val="en-GB"/>
        </w:rPr>
      </w:pPr>
      <w:r>
        <w:rPr>
          <w:rFonts w:cs="Arial"/>
          <w:sz w:val="18"/>
          <w:szCs w:val="18"/>
          <w:lang w:val="en-GB"/>
        </w:rPr>
        <w:t>SG to send details for the storage requirements to DW.</w:t>
      </w:r>
    </w:p>
    <w:p w14:paraId="36587007" w14:textId="04B4078E" w:rsidR="00D71EE7" w:rsidRDefault="00D71EE7" w:rsidP="00D71EE7">
      <w:pPr>
        <w:pStyle w:val="ListParagraph"/>
        <w:numPr>
          <w:ilvl w:val="0"/>
          <w:numId w:val="5"/>
        </w:numPr>
        <w:rPr>
          <w:rFonts w:cs="Arial"/>
          <w:sz w:val="18"/>
          <w:szCs w:val="18"/>
          <w:lang w:val="en-GB"/>
        </w:rPr>
      </w:pPr>
      <w:r>
        <w:rPr>
          <w:rFonts w:cs="Arial"/>
          <w:sz w:val="18"/>
          <w:szCs w:val="18"/>
          <w:lang w:val="en-GB"/>
        </w:rPr>
        <w:t>20151109</w:t>
      </w:r>
    </w:p>
    <w:p w14:paraId="68CCD8F4" w14:textId="0260DB9E" w:rsidR="00AD6AF9" w:rsidRDefault="00AD6AF9" w:rsidP="00AE1356">
      <w:pPr>
        <w:pStyle w:val="ListParagraph"/>
        <w:numPr>
          <w:ilvl w:val="1"/>
          <w:numId w:val="5"/>
        </w:numPr>
        <w:rPr>
          <w:rFonts w:cs="Arial"/>
          <w:sz w:val="18"/>
          <w:szCs w:val="18"/>
          <w:lang w:val="en-GB"/>
        </w:rPr>
      </w:pPr>
      <w:r>
        <w:rPr>
          <w:rFonts w:cs="Arial"/>
          <w:sz w:val="18"/>
          <w:szCs w:val="18"/>
          <w:lang w:val="en-GB"/>
        </w:rPr>
        <w:t>Rules in ESRS in FDC (313) is in green, will be asking EMC to check the status.</w:t>
      </w:r>
    </w:p>
    <w:p w14:paraId="70D16C74" w14:textId="3969CF4A" w:rsidR="004A3415" w:rsidRDefault="004A3415" w:rsidP="004A3415">
      <w:pPr>
        <w:pStyle w:val="ListParagraph"/>
        <w:numPr>
          <w:ilvl w:val="0"/>
          <w:numId w:val="5"/>
        </w:numPr>
        <w:rPr>
          <w:rFonts w:cs="Arial"/>
          <w:sz w:val="18"/>
          <w:szCs w:val="18"/>
          <w:lang w:val="en-GB"/>
        </w:rPr>
      </w:pPr>
      <w:r>
        <w:rPr>
          <w:rFonts w:cs="Arial"/>
          <w:sz w:val="18"/>
          <w:szCs w:val="18"/>
          <w:lang w:val="en-GB"/>
        </w:rPr>
        <w:t>20151116</w:t>
      </w:r>
    </w:p>
    <w:p w14:paraId="2D3A876B" w14:textId="272ABA99" w:rsidR="004A3415" w:rsidRDefault="00BF7B33" w:rsidP="004A3415">
      <w:pPr>
        <w:pStyle w:val="ListParagraph"/>
        <w:numPr>
          <w:ilvl w:val="1"/>
          <w:numId w:val="5"/>
        </w:numPr>
        <w:rPr>
          <w:rFonts w:cs="Arial"/>
          <w:sz w:val="18"/>
          <w:szCs w:val="18"/>
          <w:lang w:val="en-GB"/>
        </w:rPr>
      </w:pPr>
      <w:r>
        <w:rPr>
          <w:rFonts w:cs="Arial"/>
          <w:sz w:val="18"/>
          <w:szCs w:val="18"/>
          <w:lang w:val="en-GB"/>
        </w:rPr>
        <w:t>JG to update HDS from HCS.</w:t>
      </w:r>
    </w:p>
    <w:p w14:paraId="522C0B56" w14:textId="1524EB2A" w:rsidR="005F3204" w:rsidRDefault="00C77121" w:rsidP="005F3204">
      <w:pPr>
        <w:pStyle w:val="ListParagraph"/>
        <w:numPr>
          <w:ilvl w:val="0"/>
          <w:numId w:val="5"/>
        </w:numPr>
        <w:rPr>
          <w:rFonts w:cs="Arial"/>
          <w:sz w:val="18"/>
          <w:szCs w:val="18"/>
          <w:lang w:val="en-GB"/>
        </w:rPr>
      </w:pPr>
      <w:r>
        <w:rPr>
          <w:rFonts w:cs="Arial"/>
          <w:sz w:val="18"/>
          <w:szCs w:val="18"/>
          <w:lang w:val="en-GB"/>
        </w:rPr>
        <w:t>20151207</w:t>
      </w:r>
    </w:p>
    <w:p w14:paraId="71E30B09" w14:textId="368FD275" w:rsidR="00C10789" w:rsidRDefault="00C10789" w:rsidP="00C10789">
      <w:pPr>
        <w:pStyle w:val="ListParagraph"/>
        <w:numPr>
          <w:ilvl w:val="1"/>
          <w:numId w:val="5"/>
        </w:numPr>
        <w:rPr>
          <w:rFonts w:cs="Arial"/>
          <w:sz w:val="18"/>
          <w:szCs w:val="18"/>
          <w:lang w:val="en-GB"/>
        </w:rPr>
      </w:pPr>
      <w:r>
        <w:rPr>
          <w:rFonts w:cs="Arial"/>
          <w:sz w:val="18"/>
          <w:szCs w:val="18"/>
          <w:lang w:val="en-GB"/>
        </w:rPr>
        <w:t>Resume capacity meeting by 11</w:t>
      </w:r>
      <w:r w:rsidRPr="00C10789">
        <w:rPr>
          <w:rFonts w:cs="Arial"/>
          <w:sz w:val="18"/>
          <w:szCs w:val="18"/>
          <w:vertAlign w:val="superscript"/>
          <w:lang w:val="en-GB"/>
        </w:rPr>
        <w:t>th</w:t>
      </w:r>
      <w:r>
        <w:rPr>
          <w:rFonts w:cs="Arial"/>
          <w:sz w:val="18"/>
          <w:szCs w:val="18"/>
          <w:lang w:val="en-GB"/>
        </w:rPr>
        <w:t xml:space="preserve"> January 2016.</w:t>
      </w:r>
    </w:p>
    <w:p w14:paraId="35825005" w14:textId="6A572028" w:rsidR="00C03EF3" w:rsidRDefault="00C03EF3" w:rsidP="00C03EF3">
      <w:pPr>
        <w:pStyle w:val="ListParagraph"/>
        <w:numPr>
          <w:ilvl w:val="0"/>
          <w:numId w:val="5"/>
        </w:numPr>
        <w:rPr>
          <w:rFonts w:cs="Arial"/>
          <w:sz w:val="18"/>
          <w:szCs w:val="18"/>
          <w:lang w:val="en-GB"/>
        </w:rPr>
      </w:pPr>
      <w:r>
        <w:rPr>
          <w:rFonts w:cs="Arial"/>
          <w:sz w:val="18"/>
          <w:szCs w:val="18"/>
          <w:lang w:val="en-GB"/>
        </w:rPr>
        <w:t>20160111</w:t>
      </w:r>
    </w:p>
    <w:p w14:paraId="67D826D8" w14:textId="77777777" w:rsidR="00C03EF3" w:rsidRPr="00C10789" w:rsidRDefault="00C03EF3" w:rsidP="00C03EF3">
      <w:pPr>
        <w:pStyle w:val="ListParagraph"/>
        <w:numPr>
          <w:ilvl w:val="1"/>
          <w:numId w:val="5"/>
        </w:numPr>
        <w:rPr>
          <w:rFonts w:cs="Arial"/>
          <w:sz w:val="18"/>
          <w:szCs w:val="18"/>
          <w:lang w:val="en-GB"/>
        </w:rPr>
      </w:pPr>
    </w:p>
    <w:p w14:paraId="3C1A1336" w14:textId="77777777" w:rsidR="0073673F" w:rsidRPr="001E240D" w:rsidRDefault="0073673F" w:rsidP="0073673F">
      <w:pPr>
        <w:rPr>
          <w:rFonts w:cs="Arial"/>
          <w:sz w:val="18"/>
          <w:szCs w:val="18"/>
          <w:lang w:val="en-GB"/>
        </w:rPr>
      </w:pPr>
    </w:p>
    <w:tbl>
      <w:tblPr>
        <w:tblW w:w="1088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13"/>
        <w:gridCol w:w="2142"/>
        <w:gridCol w:w="1404"/>
        <w:gridCol w:w="2237"/>
        <w:gridCol w:w="1111"/>
        <w:gridCol w:w="2574"/>
      </w:tblGrid>
      <w:tr w:rsidR="0073673F" w:rsidRPr="001E240D" w14:paraId="4938EB67" w14:textId="77777777" w:rsidTr="009C3B7C">
        <w:trPr>
          <w:cantSplit/>
          <w:trHeight w:val="246"/>
          <w:jc w:val="center"/>
        </w:trPr>
        <w:tc>
          <w:tcPr>
            <w:tcW w:w="10881" w:type="dxa"/>
            <w:gridSpan w:val="6"/>
            <w:tcBorders>
              <w:top w:val="single" w:sz="4" w:space="0" w:color="auto"/>
              <w:bottom w:val="single" w:sz="4" w:space="0" w:color="auto"/>
            </w:tcBorders>
            <w:shd w:val="clear" w:color="auto" w:fill="B8CCE4"/>
            <w:vAlign w:val="center"/>
          </w:tcPr>
          <w:p w14:paraId="30690D88" w14:textId="77777777" w:rsidR="0073673F" w:rsidRPr="001E240D" w:rsidRDefault="0073673F" w:rsidP="009C3B7C">
            <w:pPr>
              <w:pStyle w:val="Heading4"/>
              <w:rPr>
                <w:rFonts w:ascii="Arial" w:hAnsi="Arial" w:cs="Arial"/>
                <w:sz w:val="18"/>
                <w:szCs w:val="18"/>
              </w:rPr>
            </w:pPr>
            <w:r w:rsidRPr="001E240D">
              <w:rPr>
                <w:rFonts w:ascii="Arial" w:hAnsi="Arial" w:cs="Arial"/>
                <w:i w:val="0"/>
                <w:color w:val="auto"/>
                <w:sz w:val="18"/>
                <w:szCs w:val="18"/>
              </w:rPr>
              <w:t>Next Meeting</w:t>
            </w:r>
            <w:r w:rsidRPr="001E240D">
              <w:rPr>
                <w:rFonts w:ascii="Arial" w:hAnsi="Arial" w:cs="Arial"/>
                <w:sz w:val="18"/>
                <w:szCs w:val="18"/>
              </w:rPr>
              <w:t>:</w:t>
            </w:r>
          </w:p>
        </w:tc>
      </w:tr>
      <w:tr w:rsidR="0073673F" w:rsidRPr="001E240D" w14:paraId="28096881" w14:textId="77777777" w:rsidTr="009C3B7C">
        <w:trPr>
          <w:jc w:val="center"/>
        </w:trPr>
        <w:tc>
          <w:tcPr>
            <w:tcW w:w="1413" w:type="dxa"/>
            <w:tcBorders>
              <w:top w:val="single" w:sz="4" w:space="0" w:color="auto"/>
              <w:bottom w:val="single" w:sz="4" w:space="0" w:color="auto"/>
              <w:right w:val="single" w:sz="4" w:space="0" w:color="auto"/>
            </w:tcBorders>
            <w:shd w:val="clear" w:color="auto" w:fill="B8CCE4"/>
            <w:vAlign w:val="center"/>
          </w:tcPr>
          <w:p w14:paraId="27ABB5D2" w14:textId="77777777" w:rsidR="0073673F" w:rsidRPr="001E240D" w:rsidRDefault="0073673F" w:rsidP="009C3B7C">
            <w:pPr>
              <w:spacing w:before="60" w:after="60"/>
              <w:jc w:val="right"/>
              <w:rPr>
                <w:rFonts w:cs="Arial"/>
                <w:b/>
                <w:bCs/>
                <w:sz w:val="18"/>
                <w:szCs w:val="18"/>
              </w:rPr>
            </w:pPr>
            <w:r w:rsidRPr="001E240D">
              <w:rPr>
                <w:rFonts w:cs="Arial"/>
                <w:b/>
                <w:bCs/>
                <w:sz w:val="18"/>
                <w:szCs w:val="18"/>
              </w:rPr>
              <w:t>Day:</w:t>
            </w:r>
          </w:p>
        </w:tc>
        <w:tc>
          <w:tcPr>
            <w:tcW w:w="2142" w:type="dxa"/>
            <w:tcBorders>
              <w:top w:val="single" w:sz="4" w:space="0" w:color="auto"/>
              <w:left w:val="single" w:sz="4" w:space="0" w:color="auto"/>
              <w:bottom w:val="single" w:sz="4" w:space="0" w:color="auto"/>
              <w:right w:val="single" w:sz="4" w:space="0" w:color="auto"/>
            </w:tcBorders>
            <w:vAlign w:val="center"/>
          </w:tcPr>
          <w:p w14:paraId="016B063F" w14:textId="079A5180" w:rsidR="0073673F" w:rsidRPr="001E240D" w:rsidRDefault="00C03EF3" w:rsidP="009C3B7C">
            <w:pPr>
              <w:pStyle w:val="Header"/>
              <w:tabs>
                <w:tab w:val="clear" w:pos="4320"/>
                <w:tab w:val="clear" w:pos="8640"/>
              </w:tabs>
              <w:spacing w:before="60" w:after="60"/>
              <w:rPr>
                <w:rFonts w:ascii="Arial" w:hAnsi="Arial" w:cs="Arial"/>
                <w:b/>
                <w:sz w:val="18"/>
                <w:szCs w:val="18"/>
              </w:rPr>
            </w:pPr>
            <w:r>
              <w:rPr>
                <w:rFonts w:ascii="Arial" w:hAnsi="Arial" w:cs="Arial"/>
                <w:b/>
                <w:sz w:val="18"/>
                <w:szCs w:val="18"/>
              </w:rPr>
              <w:t>Monday</w:t>
            </w:r>
          </w:p>
        </w:tc>
        <w:tc>
          <w:tcPr>
            <w:tcW w:w="1404" w:type="dxa"/>
            <w:tcBorders>
              <w:top w:val="single" w:sz="4" w:space="0" w:color="auto"/>
              <w:left w:val="single" w:sz="4" w:space="0" w:color="auto"/>
              <w:bottom w:val="single" w:sz="4" w:space="0" w:color="auto"/>
              <w:right w:val="single" w:sz="4" w:space="0" w:color="auto"/>
            </w:tcBorders>
            <w:shd w:val="clear" w:color="auto" w:fill="B8CCE4"/>
            <w:vAlign w:val="center"/>
          </w:tcPr>
          <w:p w14:paraId="01DB40E9" w14:textId="77777777" w:rsidR="0073673F" w:rsidRPr="001E240D" w:rsidRDefault="0073673F" w:rsidP="009C3B7C">
            <w:pPr>
              <w:spacing w:before="60" w:after="60"/>
              <w:jc w:val="right"/>
              <w:rPr>
                <w:rFonts w:cs="Arial"/>
                <w:b/>
                <w:bCs/>
                <w:sz w:val="18"/>
                <w:szCs w:val="18"/>
              </w:rPr>
            </w:pPr>
            <w:r w:rsidRPr="001E240D">
              <w:rPr>
                <w:rFonts w:cs="Arial"/>
                <w:b/>
                <w:bCs/>
                <w:sz w:val="18"/>
                <w:szCs w:val="18"/>
              </w:rPr>
              <w:t>Date:</w:t>
            </w:r>
          </w:p>
        </w:tc>
        <w:tc>
          <w:tcPr>
            <w:tcW w:w="2237" w:type="dxa"/>
            <w:tcBorders>
              <w:top w:val="single" w:sz="4" w:space="0" w:color="auto"/>
              <w:left w:val="single" w:sz="4" w:space="0" w:color="auto"/>
              <w:bottom w:val="single" w:sz="4" w:space="0" w:color="auto"/>
              <w:right w:val="single" w:sz="4" w:space="0" w:color="auto"/>
            </w:tcBorders>
            <w:vAlign w:val="center"/>
          </w:tcPr>
          <w:p w14:paraId="5355C997" w14:textId="4A48CA90" w:rsidR="0073673F" w:rsidRPr="001E240D" w:rsidRDefault="00C03EF3" w:rsidP="00930498">
            <w:pPr>
              <w:pStyle w:val="Header"/>
              <w:tabs>
                <w:tab w:val="clear" w:pos="4320"/>
                <w:tab w:val="clear" w:pos="8640"/>
              </w:tabs>
              <w:spacing w:before="60" w:after="60"/>
              <w:rPr>
                <w:rFonts w:ascii="Arial" w:hAnsi="Arial" w:cs="Arial"/>
                <w:b/>
                <w:sz w:val="18"/>
                <w:szCs w:val="18"/>
              </w:rPr>
            </w:pPr>
            <w:r>
              <w:rPr>
                <w:rFonts w:ascii="Arial" w:hAnsi="Arial" w:cs="Arial"/>
                <w:b/>
                <w:sz w:val="18"/>
                <w:szCs w:val="18"/>
              </w:rPr>
              <w:t>18</w:t>
            </w:r>
            <w:r w:rsidR="00EF288A" w:rsidRPr="00EF288A">
              <w:rPr>
                <w:rFonts w:ascii="Arial" w:hAnsi="Arial" w:cs="Arial"/>
                <w:b/>
                <w:sz w:val="18"/>
                <w:szCs w:val="18"/>
                <w:vertAlign w:val="superscript"/>
              </w:rPr>
              <w:t>th</w:t>
            </w:r>
            <w:r w:rsidR="00EF288A">
              <w:rPr>
                <w:rFonts w:ascii="Arial" w:hAnsi="Arial" w:cs="Arial"/>
                <w:b/>
                <w:sz w:val="18"/>
                <w:szCs w:val="18"/>
              </w:rPr>
              <w:t xml:space="preserve"> January 2016</w:t>
            </w:r>
          </w:p>
        </w:tc>
        <w:tc>
          <w:tcPr>
            <w:tcW w:w="1111" w:type="dxa"/>
            <w:tcBorders>
              <w:top w:val="single" w:sz="4" w:space="0" w:color="auto"/>
              <w:left w:val="single" w:sz="4" w:space="0" w:color="auto"/>
              <w:bottom w:val="single" w:sz="4" w:space="0" w:color="auto"/>
              <w:right w:val="single" w:sz="4" w:space="0" w:color="auto"/>
            </w:tcBorders>
            <w:shd w:val="clear" w:color="auto" w:fill="B8CCE4"/>
            <w:vAlign w:val="center"/>
          </w:tcPr>
          <w:p w14:paraId="1D238BDF" w14:textId="77777777" w:rsidR="0073673F" w:rsidRPr="001E240D" w:rsidRDefault="0073673F" w:rsidP="009C3B7C">
            <w:pPr>
              <w:spacing w:before="60" w:after="60"/>
              <w:rPr>
                <w:rFonts w:cs="Arial"/>
                <w:b/>
                <w:bCs/>
                <w:sz w:val="18"/>
                <w:szCs w:val="18"/>
              </w:rPr>
            </w:pPr>
            <w:r w:rsidRPr="001E240D">
              <w:rPr>
                <w:rFonts w:cs="Arial"/>
                <w:b/>
                <w:bCs/>
                <w:sz w:val="18"/>
                <w:szCs w:val="18"/>
              </w:rPr>
              <w:t>Time:</w:t>
            </w:r>
          </w:p>
        </w:tc>
        <w:tc>
          <w:tcPr>
            <w:tcW w:w="2574" w:type="dxa"/>
            <w:tcBorders>
              <w:top w:val="single" w:sz="4" w:space="0" w:color="auto"/>
              <w:left w:val="single" w:sz="4" w:space="0" w:color="auto"/>
              <w:bottom w:val="single" w:sz="4" w:space="0" w:color="auto"/>
            </w:tcBorders>
            <w:vAlign w:val="center"/>
          </w:tcPr>
          <w:p w14:paraId="77B9A55A" w14:textId="38704C51" w:rsidR="0073673F" w:rsidRPr="001E240D" w:rsidRDefault="00D956DA" w:rsidP="009C3B7C">
            <w:pPr>
              <w:pStyle w:val="Header"/>
              <w:tabs>
                <w:tab w:val="clear" w:pos="4320"/>
                <w:tab w:val="clear" w:pos="8640"/>
              </w:tabs>
              <w:spacing w:before="60" w:after="60"/>
              <w:rPr>
                <w:rFonts w:ascii="Arial" w:hAnsi="Arial" w:cs="Arial"/>
                <w:b/>
                <w:sz w:val="18"/>
                <w:szCs w:val="18"/>
              </w:rPr>
            </w:pPr>
            <w:r>
              <w:rPr>
                <w:rFonts w:ascii="Arial" w:hAnsi="Arial" w:cs="Arial"/>
                <w:b/>
                <w:sz w:val="18"/>
                <w:szCs w:val="18"/>
              </w:rPr>
              <w:t>10:00 – 11</w:t>
            </w:r>
            <w:r w:rsidR="0073673F" w:rsidRPr="001E240D">
              <w:rPr>
                <w:rFonts w:ascii="Arial" w:hAnsi="Arial" w:cs="Arial"/>
                <w:b/>
                <w:sz w:val="18"/>
                <w:szCs w:val="18"/>
              </w:rPr>
              <w:t>:00hrs GMT</w:t>
            </w:r>
          </w:p>
        </w:tc>
      </w:tr>
    </w:tbl>
    <w:p w14:paraId="7E592F9E" w14:textId="77777777" w:rsidR="008F1F47" w:rsidRPr="001E240D" w:rsidRDefault="008F1F47" w:rsidP="00CD752D">
      <w:pPr>
        <w:rPr>
          <w:rFonts w:cs="Arial"/>
          <w:sz w:val="18"/>
          <w:szCs w:val="18"/>
        </w:rPr>
      </w:pPr>
    </w:p>
    <w:sectPr w:rsidR="008F1F47" w:rsidRPr="001E240D" w:rsidSect="00342ECA">
      <w:headerReference w:type="default" r:id="rId16"/>
      <w:footerReference w:type="default" r:id="rId17"/>
      <w:type w:val="continuous"/>
      <w:pgSz w:w="17280" w:h="12240" w:orient="landscape" w:code="5"/>
      <w:pgMar w:top="1440" w:right="1440" w:bottom="2340" w:left="1440" w:header="720" w:footer="720" w:gutter="0"/>
      <w:paperSrc w:first="15" w:other="1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BA902" w14:textId="77777777" w:rsidR="00DD6867" w:rsidRDefault="00DD6867" w:rsidP="00C6352E">
      <w:r>
        <w:separator/>
      </w:r>
    </w:p>
  </w:endnote>
  <w:endnote w:type="continuationSeparator" w:id="0">
    <w:p w14:paraId="2093CAFA" w14:textId="77777777" w:rsidR="00DD6867" w:rsidRDefault="00DD6867" w:rsidP="00C6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098037"/>
      <w:docPartObj>
        <w:docPartGallery w:val="Page Numbers (Bottom of Page)"/>
        <w:docPartUnique/>
      </w:docPartObj>
    </w:sdtPr>
    <w:sdtEndPr>
      <w:rPr>
        <w:color w:val="808080" w:themeColor="background1" w:themeShade="80"/>
        <w:spacing w:val="60"/>
      </w:rPr>
    </w:sdtEndPr>
    <w:sdtContent>
      <w:p w14:paraId="679C8DE4" w14:textId="1C82397C" w:rsidR="00DD6867" w:rsidRDefault="00DD6867">
        <w:pPr>
          <w:pStyle w:val="Footer"/>
          <w:pBdr>
            <w:top w:val="single" w:sz="4" w:space="1" w:color="D9D9D9" w:themeColor="background1" w:themeShade="D9"/>
          </w:pBdr>
          <w:jc w:val="right"/>
        </w:pPr>
        <w:r>
          <w:fldChar w:fldCharType="begin"/>
        </w:r>
        <w:r>
          <w:instrText xml:space="preserve"> PAGE   \* MERGEFORMAT </w:instrText>
        </w:r>
        <w:r>
          <w:fldChar w:fldCharType="separate"/>
        </w:r>
        <w:r w:rsidR="00F709B3">
          <w:rPr>
            <w:noProof/>
          </w:rPr>
          <w:t>7</w:t>
        </w:r>
        <w:r>
          <w:rPr>
            <w:noProof/>
          </w:rPr>
          <w:fldChar w:fldCharType="end"/>
        </w:r>
        <w:r>
          <w:t xml:space="preserve"> | </w:t>
        </w:r>
        <w:r>
          <w:rPr>
            <w:color w:val="808080" w:themeColor="background1" w:themeShade="80"/>
            <w:spacing w:val="60"/>
          </w:rPr>
          <w:t>Page</w:t>
        </w:r>
      </w:p>
    </w:sdtContent>
  </w:sdt>
  <w:p w14:paraId="10F9FF47" w14:textId="77777777" w:rsidR="00DD6867" w:rsidRDefault="00DD68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8B5B6F" w14:textId="77777777" w:rsidR="00DD6867" w:rsidRDefault="00DD6867" w:rsidP="00C6352E">
      <w:r>
        <w:separator/>
      </w:r>
    </w:p>
  </w:footnote>
  <w:footnote w:type="continuationSeparator" w:id="0">
    <w:p w14:paraId="5AB67CD5" w14:textId="77777777" w:rsidR="00DD6867" w:rsidRDefault="00DD6867" w:rsidP="00C635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92FAB" w14:textId="77777777" w:rsidR="00DD6867" w:rsidRDefault="00DD6867" w:rsidP="00C6352E">
    <w:pPr>
      <w:pStyle w:val="Header"/>
      <w:pBdr>
        <w:bottom w:val="single" w:sz="12" w:space="1" w:color="auto"/>
      </w:pBdr>
      <w:rPr>
        <w:rFonts w:cs="Arial"/>
        <w:b/>
        <w:bCs/>
        <w:i/>
        <w:iCs/>
      </w:rPr>
    </w:pPr>
    <w:r>
      <w:rPr>
        <w:rFonts w:cs="Times New Roman"/>
        <w:noProof/>
        <w:lang w:val="en-US"/>
      </w:rPr>
      <w:drawing>
        <wp:anchor distT="0" distB="0" distL="114300" distR="114300" simplePos="0" relativeHeight="251659264" behindDoc="1" locked="0" layoutInCell="1" allowOverlap="1" wp14:anchorId="7E592FAD" wp14:editId="7E592FAE">
          <wp:simplePos x="0" y="0"/>
          <wp:positionH relativeFrom="column">
            <wp:posOffset>8310880</wp:posOffset>
          </wp:positionH>
          <wp:positionV relativeFrom="paragraph">
            <wp:posOffset>-302895</wp:posOffset>
          </wp:positionV>
          <wp:extent cx="828675" cy="590550"/>
          <wp:effectExtent l="0" t="0" r="9525" b="0"/>
          <wp:wrapTight wrapText="bothSides">
            <wp:wrapPolygon edited="0">
              <wp:start x="0" y="0"/>
              <wp:lineTo x="0" y="20903"/>
              <wp:lineTo x="21352" y="20903"/>
              <wp:lineTo x="2135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pic:spPr>
              </pic:pic>
            </a:graphicData>
          </a:graphic>
        </wp:anchor>
      </w:drawing>
    </w:r>
  </w:p>
  <w:p w14:paraId="7E592FAC" w14:textId="77777777" w:rsidR="00DD6867" w:rsidRDefault="00DD6867" w:rsidP="00845F3C">
    <w:pPr>
      <w:pStyle w:val="Header"/>
      <w:pBdr>
        <w:bottom w:val="single" w:sz="12" w:space="1" w:color="auto"/>
      </w:pBdr>
      <w:tabs>
        <w:tab w:val="clear" w:pos="4320"/>
        <w:tab w:val="clear" w:pos="8640"/>
        <w:tab w:val="right" w:pos="13958"/>
      </w:tabs>
      <w:rPr>
        <w:rFonts w:cs="Arial"/>
        <w:b/>
        <w:bCs/>
        <w:i/>
        <w:iCs/>
      </w:rPr>
    </w:pPr>
    <w:r>
      <w:rPr>
        <w:rFonts w:cs="Arial"/>
        <w:b/>
        <w:bCs/>
        <w:i/>
        <w:iCs/>
      </w:rPr>
      <w:t>Citi Technology Infrastructure</w:t>
    </w:r>
    <w:r>
      <w:rPr>
        <w:rFonts w:cs="Arial"/>
        <w:b/>
        <w:bCs/>
        <w:i/>
        <w:iC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67F"/>
    <w:multiLevelType w:val="hybridMultilevel"/>
    <w:tmpl w:val="DC14A79E"/>
    <w:lvl w:ilvl="0" w:tplc="04090003">
      <w:start w:val="1"/>
      <w:numFmt w:val="bullet"/>
      <w:lvlText w:val="o"/>
      <w:lvlJc w:val="left"/>
      <w:pPr>
        <w:ind w:left="720" w:hanging="360"/>
      </w:pPr>
      <w:rPr>
        <w:rFonts w:ascii="Courier New" w:hAnsi="Courier New" w:cs="Courier New" w:hint="default"/>
      </w:rPr>
    </w:lvl>
    <w:lvl w:ilvl="1" w:tplc="F6167234">
      <w:numFmt w:val="bullet"/>
      <w:lvlText w:val=""/>
      <w:lvlJc w:val="left"/>
      <w:pPr>
        <w:ind w:left="1440" w:hanging="360"/>
      </w:pPr>
      <w:rPr>
        <w:rFonts w:ascii="Wingdings" w:eastAsia="Times New Roman" w:hAnsi="Wingding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FB0F2C"/>
    <w:multiLevelType w:val="hybridMultilevel"/>
    <w:tmpl w:val="86ECB0C2"/>
    <w:lvl w:ilvl="0" w:tplc="8B40975E">
      <w:start w:val="1"/>
      <w:numFmt w:val="bullet"/>
      <w:lvlText w:val=""/>
      <w:lvlJc w:val="left"/>
      <w:pPr>
        <w:tabs>
          <w:tab w:val="num" w:pos="720"/>
        </w:tabs>
        <w:ind w:left="720" w:hanging="360"/>
      </w:pPr>
      <w:rPr>
        <w:rFonts w:ascii="Wingdings" w:hAnsi="Wingdings" w:hint="default"/>
      </w:rPr>
    </w:lvl>
    <w:lvl w:ilvl="1" w:tplc="792CEA6E">
      <w:start w:val="8018"/>
      <w:numFmt w:val="bullet"/>
      <w:lvlText w:val=""/>
      <w:lvlJc w:val="left"/>
      <w:pPr>
        <w:tabs>
          <w:tab w:val="num" w:pos="1440"/>
        </w:tabs>
        <w:ind w:left="1440" w:hanging="360"/>
      </w:pPr>
      <w:rPr>
        <w:rFonts w:ascii="Wingdings" w:hAnsi="Wingdings" w:hint="default"/>
      </w:rPr>
    </w:lvl>
    <w:lvl w:ilvl="2" w:tplc="1902CFCC">
      <w:start w:val="8018"/>
      <w:numFmt w:val="bullet"/>
      <w:lvlText w:val=""/>
      <w:lvlJc w:val="left"/>
      <w:pPr>
        <w:tabs>
          <w:tab w:val="num" w:pos="2160"/>
        </w:tabs>
        <w:ind w:left="2160" w:hanging="360"/>
      </w:pPr>
      <w:rPr>
        <w:rFonts w:ascii="Wingdings" w:hAnsi="Wingdings" w:hint="default"/>
      </w:rPr>
    </w:lvl>
    <w:lvl w:ilvl="3" w:tplc="3FC86188">
      <w:start w:val="1"/>
      <w:numFmt w:val="bullet"/>
      <w:lvlText w:val=""/>
      <w:lvlJc w:val="left"/>
      <w:pPr>
        <w:tabs>
          <w:tab w:val="num" w:pos="2880"/>
        </w:tabs>
        <w:ind w:left="2880" w:hanging="360"/>
      </w:pPr>
      <w:rPr>
        <w:rFonts w:ascii="Wingdings" w:hAnsi="Wingdings" w:hint="default"/>
      </w:rPr>
    </w:lvl>
    <w:lvl w:ilvl="4" w:tplc="F1D64CE4">
      <w:start w:val="1"/>
      <w:numFmt w:val="bullet"/>
      <w:lvlText w:val=""/>
      <w:lvlJc w:val="left"/>
      <w:pPr>
        <w:tabs>
          <w:tab w:val="num" w:pos="3600"/>
        </w:tabs>
        <w:ind w:left="3600" w:hanging="360"/>
      </w:pPr>
      <w:rPr>
        <w:rFonts w:ascii="Wingdings" w:hAnsi="Wingdings" w:hint="default"/>
      </w:rPr>
    </w:lvl>
    <w:lvl w:ilvl="5" w:tplc="420AF5E0">
      <w:start w:val="1"/>
      <w:numFmt w:val="bullet"/>
      <w:lvlText w:val=""/>
      <w:lvlJc w:val="left"/>
      <w:pPr>
        <w:tabs>
          <w:tab w:val="num" w:pos="4320"/>
        </w:tabs>
        <w:ind w:left="4320" w:hanging="360"/>
      </w:pPr>
      <w:rPr>
        <w:rFonts w:ascii="Wingdings" w:hAnsi="Wingdings" w:hint="default"/>
      </w:rPr>
    </w:lvl>
    <w:lvl w:ilvl="6" w:tplc="58BA5AEA">
      <w:start w:val="1"/>
      <w:numFmt w:val="bullet"/>
      <w:lvlText w:val=""/>
      <w:lvlJc w:val="left"/>
      <w:pPr>
        <w:tabs>
          <w:tab w:val="num" w:pos="5040"/>
        </w:tabs>
        <w:ind w:left="5040" w:hanging="360"/>
      </w:pPr>
      <w:rPr>
        <w:rFonts w:ascii="Wingdings" w:hAnsi="Wingdings" w:hint="default"/>
      </w:rPr>
    </w:lvl>
    <w:lvl w:ilvl="7" w:tplc="3A2AB876">
      <w:start w:val="1"/>
      <w:numFmt w:val="bullet"/>
      <w:lvlText w:val=""/>
      <w:lvlJc w:val="left"/>
      <w:pPr>
        <w:tabs>
          <w:tab w:val="num" w:pos="5760"/>
        </w:tabs>
        <w:ind w:left="5760" w:hanging="360"/>
      </w:pPr>
      <w:rPr>
        <w:rFonts w:ascii="Wingdings" w:hAnsi="Wingdings" w:hint="default"/>
      </w:rPr>
    </w:lvl>
    <w:lvl w:ilvl="8" w:tplc="1FF2EDB0">
      <w:start w:val="1"/>
      <w:numFmt w:val="bullet"/>
      <w:lvlText w:val=""/>
      <w:lvlJc w:val="left"/>
      <w:pPr>
        <w:tabs>
          <w:tab w:val="num" w:pos="6480"/>
        </w:tabs>
        <w:ind w:left="6480" w:hanging="360"/>
      </w:pPr>
      <w:rPr>
        <w:rFonts w:ascii="Wingdings" w:hAnsi="Wingdings" w:hint="default"/>
      </w:rPr>
    </w:lvl>
  </w:abstractNum>
  <w:abstractNum w:abstractNumId="2">
    <w:nsid w:val="07C253BC"/>
    <w:multiLevelType w:val="hybridMultilevel"/>
    <w:tmpl w:val="3C8651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8B5215"/>
    <w:multiLevelType w:val="hybridMultilevel"/>
    <w:tmpl w:val="AEC8A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6554C"/>
    <w:multiLevelType w:val="multilevel"/>
    <w:tmpl w:val="FE84A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232D3338"/>
    <w:multiLevelType w:val="hybridMultilevel"/>
    <w:tmpl w:val="36F6EC4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5D2ED3"/>
    <w:multiLevelType w:val="hybridMultilevel"/>
    <w:tmpl w:val="47201A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nsid w:val="2F57699A"/>
    <w:multiLevelType w:val="hybridMultilevel"/>
    <w:tmpl w:val="B5808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33B14E2"/>
    <w:multiLevelType w:val="hybridMultilevel"/>
    <w:tmpl w:val="12A6EF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515280B"/>
    <w:multiLevelType w:val="hybridMultilevel"/>
    <w:tmpl w:val="E1DE89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3560B6"/>
    <w:multiLevelType w:val="hybridMultilevel"/>
    <w:tmpl w:val="CF2A1DD0"/>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C22C4D"/>
    <w:multiLevelType w:val="hybridMultilevel"/>
    <w:tmpl w:val="72B89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72861B1"/>
    <w:multiLevelType w:val="hybridMultilevel"/>
    <w:tmpl w:val="EBEC46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6F962D14"/>
    <w:multiLevelType w:val="hybridMultilevel"/>
    <w:tmpl w:val="3EC804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4F3609E"/>
    <w:multiLevelType w:val="hybridMultilevel"/>
    <w:tmpl w:val="C5F62A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BD029F"/>
    <w:multiLevelType w:val="hybridMultilevel"/>
    <w:tmpl w:val="CA04A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3"/>
  </w:num>
  <w:num w:numId="4">
    <w:abstractNumId w:val="0"/>
  </w:num>
  <w:num w:numId="5">
    <w:abstractNumId w:val="5"/>
  </w:num>
  <w:num w:numId="6">
    <w:abstractNumId w:val="1"/>
  </w:num>
  <w:num w:numId="7">
    <w:abstractNumId w:val="15"/>
  </w:num>
  <w:num w:numId="8">
    <w:abstractNumId w:val="11"/>
  </w:num>
  <w:num w:numId="9">
    <w:abstractNumId w:val="14"/>
  </w:num>
  <w:num w:numId="10">
    <w:abstractNumId w:val="2"/>
  </w:num>
  <w:num w:numId="11">
    <w:abstractNumId w:val="7"/>
  </w:num>
  <w:num w:numId="12">
    <w:abstractNumId w:val="10"/>
  </w:num>
  <w:num w:numId="13">
    <w:abstractNumId w:val="3"/>
  </w:num>
  <w:num w:numId="14">
    <w:abstractNumId w:val="12"/>
  </w:num>
  <w:num w:numId="15">
    <w:abstractNumId w:val="6"/>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09D"/>
    <w:rsid w:val="00002DDF"/>
    <w:rsid w:val="00003812"/>
    <w:rsid w:val="00004E2D"/>
    <w:rsid w:val="00004FC6"/>
    <w:rsid w:val="00005F73"/>
    <w:rsid w:val="00007C74"/>
    <w:rsid w:val="000107A9"/>
    <w:rsid w:val="00010850"/>
    <w:rsid w:val="000108A5"/>
    <w:rsid w:val="00011BDC"/>
    <w:rsid w:val="0001306D"/>
    <w:rsid w:val="00014260"/>
    <w:rsid w:val="000158A3"/>
    <w:rsid w:val="0001760D"/>
    <w:rsid w:val="00022BA1"/>
    <w:rsid w:val="000243E6"/>
    <w:rsid w:val="00024568"/>
    <w:rsid w:val="00026D63"/>
    <w:rsid w:val="00032847"/>
    <w:rsid w:val="00032D3C"/>
    <w:rsid w:val="000336A2"/>
    <w:rsid w:val="0004165B"/>
    <w:rsid w:val="00041660"/>
    <w:rsid w:val="00042EC9"/>
    <w:rsid w:val="00043F7A"/>
    <w:rsid w:val="0004427E"/>
    <w:rsid w:val="0004483F"/>
    <w:rsid w:val="00044F32"/>
    <w:rsid w:val="0004524E"/>
    <w:rsid w:val="00050105"/>
    <w:rsid w:val="00050664"/>
    <w:rsid w:val="000513E6"/>
    <w:rsid w:val="0005184C"/>
    <w:rsid w:val="00053D01"/>
    <w:rsid w:val="0005634A"/>
    <w:rsid w:val="00060181"/>
    <w:rsid w:val="0006121F"/>
    <w:rsid w:val="000641C8"/>
    <w:rsid w:val="00071746"/>
    <w:rsid w:val="00071EC2"/>
    <w:rsid w:val="000731C4"/>
    <w:rsid w:val="00073DBD"/>
    <w:rsid w:val="00074043"/>
    <w:rsid w:val="000747FB"/>
    <w:rsid w:val="00075769"/>
    <w:rsid w:val="000850EF"/>
    <w:rsid w:val="00086331"/>
    <w:rsid w:val="000933AD"/>
    <w:rsid w:val="00093CC3"/>
    <w:rsid w:val="00093F39"/>
    <w:rsid w:val="00095CAD"/>
    <w:rsid w:val="00096925"/>
    <w:rsid w:val="0009760D"/>
    <w:rsid w:val="000A0E8B"/>
    <w:rsid w:val="000A149D"/>
    <w:rsid w:val="000A2A4C"/>
    <w:rsid w:val="000A320E"/>
    <w:rsid w:val="000A6091"/>
    <w:rsid w:val="000B1057"/>
    <w:rsid w:val="000B2441"/>
    <w:rsid w:val="000B4D36"/>
    <w:rsid w:val="000C05F1"/>
    <w:rsid w:val="000C0973"/>
    <w:rsid w:val="000C3197"/>
    <w:rsid w:val="000C31FC"/>
    <w:rsid w:val="000C3379"/>
    <w:rsid w:val="000C34A6"/>
    <w:rsid w:val="000C4820"/>
    <w:rsid w:val="000C49D4"/>
    <w:rsid w:val="000C5181"/>
    <w:rsid w:val="000C780C"/>
    <w:rsid w:val="000D6BBD"/>
    <w:rsid w:val="000E07B4"/>
    <w:rsid w:val="000E1604"/>
    <w:rsid w:val="000E3158"/>
    <w:rsid w:val="000E375C"/>
    <w:rsid w:val="000E51FF"/>
    <w:rsid w:val="000E5912"/>
    <w:rsid w:val="000E6E0F"/>
    <w:rsid w:val="000E7D24"/>
    <w:rsid w:val="000F0808"/>
    <w:rsid w:val="000F196E"/>
    <w:rsid w:val="000F3AEC"/>
    <w:rsid w:val="000F51A1"/>
    <w:rsid w:val="001000D8"/>
    <w:rsid w:val="0010013B"/>
    <w:rsid w:val="001001D7"/>
    <w:rsid w:val="0010095A"/>
    <w:rsid w:val="00102E76"/>
    <w:rsid w:val="001035A7"/>
    <w:rsid w:val="00103C2A"/>
    <w:rsid w:val="00105B46"/>
    <w:rsid w:val="00106897"/>
    <w:rsid w:val="0010754D"/>
    <w:rsid w:val="00110162"/>
    <w:rsid w:val="00113ABB"/>
    <w:rsid w:val="001165CB"/>
    <w:rsid w:val="001249E0"/>
    <w:rsid w:val="001256ED"/>
    <w:rsid w:val="00125806"/>
    <w:rsid w:val="00127FB1"/>
    <w:rsid w:val="00130EFB"/>
    <w:rsid w:val="00131E0C"/>
    <w:rsid w:val="001332EF"/>
    <w:rsid w:val="00136659"/>
    <w:rsid w:val="001373EB"/>
    <w:rsid w:val="00137E86"/>
    <w:rsid w:val="00140EFE"/>
    <w:rsid w:val="00141D4D"/>
    <w:rsid w:val="001428C4"/>
    <w:rsid w:val="00143667"/>
    <w:rsid w:val="00143CF3"/>
    <w:rsid w:val="00143E79"/>
    <w:rsid w:val="00146D96"/>
    <w:rsid w:val="00151D5B"/>
    <w:rsid w:val="00152B5F"/>
    <w:rsid w:val="001534E2"/>
    <w:rsid w:val="00154D37"/>
    <w:rsid w:val="001558D7"/>
    <w:rsid w:val="001571FD"/>
    <w:rsid w:val="00160D40"/>
    <w:rsid w:val="0016520D"/>
    <w:rsid w:val="001652C0"/>
    <w:rsid w:val="0016664C"/>
    <w:rsid w:val="00171A57"/>
    <w:rsid w:val="00173E1C"/>
    <w:rsid w:val="00174543"/>
    <w:rsid w:val="001751BC"/>
    <w:rsid w:val="00175EDB"/>
    <w:rsid w:val="00177F54"/>
    <w:rsid w:val="00180F09"/>
    <w:rsid w:val="00187103"/>
    <w:rsid w:val="0018730D"/>
    <w:rsid w:val="001920D0"/>
    <w:rsid w:val="001934D7"/>
    <w:rsid w:val="00193609"/>
    <w:rsid w:val="00193964"/>
    <w:rsid w:val="0019475C"/>
    <w:rsid w:val="0019522A"/>
    <w:rsid w:val="001958BE"/>
    <w:rsid w:val="001A01B9"/>
    <w:rsid w:val="001A05A8"/>
    <w:rsid w:val="001A0B36"/>
    <w:rsid w:val="001A2281"/>
    <w:rsid w:val="001A3883"/>
    <w:rsid w:val="001A3A7A"/>
    <w:rsid w:val="001A479A"/>
    <w:rsid w:val="001A785B"/>
    <w:rsid w:val="001A7EE4"/>
    <w:rsid w:val="001B2918"/>
    <w:rsid w:val="001B4683"/>
    <w:rsid w:val="001B7D71"/>
    <w:rsid w:val="001C11C9"/>
    <w:rsid w:val="001C14B4"/>
    <w:rsid w:val="001C3A63"/>
    <w:rsid w:val="001C40A3"/>
    <w:rsid w:val="001C4AC2"/>
    <w:rsid w:val="001C64D5"/>
    <w:rsid w:val="001D20DD"/>
    <w:rsid w:val="001D49AE"/>
    <w:rsid w:val="001D4B7F"/>
    <w:rsid w:val="001E09E8"/>
    <w:rsid w:val="001E149B"/>
    <w:rsid w:val="001E240D"/>
    <w:rsid w:val="001E2E48"/>
    <w:rsid w:val="001E430D"/>
    <w:rsid w:val="001E5F52"/>
    <w:rsid w:val="001E600A"/>
    <w:rsid w:val="001E6F36"/>
    <w:rsid w:val="001E7790"/>
    <w:rsid w:val="001E7868"/>
    <w:rsid w:val="001F084F"/>
    <w:rsid w:val="001F2E5D"/>
    <w:rsid w:val="001F31B9"/>
    <w:rsid w:val="001F4402"/>
    <w:rsid w:val="001F4BF8"/>
    <w:rsid w:val="001F7B50"/>
    <w:rsid w:val="00201144"/>
    <w:rsid w:val="002011BC"/>
    <w:rsid w:val="002048DC"/>
    <w:rsid w:val="002055F6"/>
    <w:rsid w:val="00206C8A"/>
    <w:rsid w:val="00210E82"/>
    <w:rsid w:val="0021144A"/>
    <w:rsid w:val="0021289C"/>
    <w:rsid w:val="00214F90"/>
    <w:rsid w:val="002157A6"/>
    <w:rsid w:val="00216C16"/>
    <w:rsid w:val="00221764"/>
    <w:rsid w:val="00223572"/>
    <w:rsid w:val="00223DF3"/>
    <w:rsid w:val="002242D1"/>
    <w:rsid w:val="00224805"/>
    <w:rsid w:val="00224F22"/>
    <w:rsid w:val="0022682B"/>
    <w:rsid w:val="00227F56"/>
    <w:rsid w:val="002317EA"/>
    <w:rsid w:val="00233A33"/>
    <w:rsid w:val="0023550F"/>
    <w:rsid w:val="002368FB"/>
    <w:rsid w:val="002371EC"/>
    <w:rsid w:val="00242389"/>
    <w:rsid w:val="00243C20"/>
    <w:rsid w:val="00244C85"/>
    <w:rsid w:val="00246FD1"/>
    <w:rsid w:val="00247A78"/>
    <w:rsid w:val="0025083C"/>
    <w:rsid w:val="002539E1"/>
    <w:rsid w:val="0025475A"/>
    <w:rsid w:val="00254EAE"/>
    <w:rsid w:val="00256209"/>
    <w:rsid w:val="00256283"/>
    <w:rsid w:val="00257932"/>
    <w:rsid w:val="00260649"/>
    <w:rsid w:val="002621D9"/>
    <w:rsid w:val="00262E89"/>
    <w:rsid w:val="00263EDD"/>
    <w:rsid w:val="0026681B"/>
    <w:rsid w:val="00266A54"/>
    <w:rsid w:val="00266AC5"/>
    <w:rsid w:val="002703FA"/>
    <w:rsid w:val="00270E30"/>
    <w:rsid w:val="00271485"/>
    <w:rsid w:val="002728EB"/>
    <w:rsid w:val="0027450A"/>
    <w:rsid w:val="00274C59"/>
    <w:rsid w:val="0027520D"/>
    <w:rsid w:val="002808CC"/>
    <w:rsid w:val="0028211E"/>
    <w:rsid w:val="00283324"/>
    <w:rsid w:val="00283901"/>
    <w:rsid w:val="00286B32"/>
    <w:rsid w:val="00290905"/>
    <w:rsid w:val="00291D3B"/>
    <w:rsid w:val="00295081"/>
    <w:rsid w:val="00296012"/>
    <w:rsid w:val="002A0046"/>
    <w:rsid w:val="002A354A"/>
    <w:rsid w:val="002A6596"/>
    <w:rsid w:val="002A78D2"/>
    <w:rsid w:val="002B1CC3"/>
    <w:rsid w:val="002B3C6D"/>
    <w:rsid w:val="002B4741"/>
    <w:rsid w:val="002B669C"/>
    <w:rsid w:val="002C0069"/>
    <w:rsid w:val="002C0092"/>
    <w:rsid w:val="002C0109"/>
    <w:rsid w:val="002C242D"/>
    <w:rsid w:val="002C335F"/>
    <w:rsid w:val="002C40A5"/>
    <w:rsid w:val="002C6924"/>
    <w:rsid w:val="002C72F2"/>
    <w:rsid w:val="002C7A32"/>
    <w:rsid w:val="002D0D78"/>
    <w:rsid w:val="002D14BE"/>
    <w:rsid w:val="002D39D7"/>
    <w:rsid w:val="002D45A5"/>
    <w:rsid w:val="002D5C24"/>
    <w:rsid w:val="002D65A4"/>
    <w:rsid w:val="002E2E4A"/>
    <w:rsid w:val="002E4468"/>
    <w:rsid w:val="002E6FCE"/>
    <w:rsid w:val="002E7478"/>
    <w:rsid w:val="002F04CC"/>
    <w:rsid w:val="002F2748"/>
    <w:rsid w:val="002F2B60"/>
    <w:rsid w:val="002F3772"/>
    <w:rsid w:val="002F3C0A"/>
    <w:rsid w:val="002F4878"/>
    <w:rsid w:val="002F767D"/>
    <w:rsid w:val="00300821"/>
    <w:rsid w:val="00301937"/>
    <w:rsid w:val="003019BB"/>
    <w:rsid w:val="00303B93"/>
    <w:rsid w:val="00305A35"/>
    <w:rsid w:val="003070EA"/>
    <w:rsid w:val="0030751C"/>
    <w:rsid w:val="00310BEF"/>
    <w:rsid w:val="00312D1E"/>
    <w:rsid w:val="00312FC4"/>
    <w:rsid w:val="0031506B"/>
    <w:rsid w:val="00316E56"/>
    <w:rsid w:val="00317190"/>
    <w:rsid w:val="003215D8"/>
    <w:rsid w:val="00321649"/>
    <w:rsid w:val="00323947"/>
    <w:rsid w:val="003266AE"/>
    <w:rsid w:val="00326C19"/>
    <w:rsid w:val="00327202"/>
    <w:rsid w:val="00331956"/>
    <w:rsid w:val="00333E12"/>
    <w:rsid w:val="00336AB3"/>
    <w:rsid w:val="00336FCB"/>
    <w:rsid w:val="00337344"/>
    <w:rsid w:val="00341C0F"/>
    <w:rsid w:val="00342ECA"/>
    <w:rsid w:val="0034439F"/>
    <w:rsid w:val="003449F5"/>
    <w:rsid w:val="003453FE"/>
    <w:rsid w:val="00345DB4"/>
    <w:rsid w:val="00345F1E"/>
    <w:rsid w:val="003471ED"/>
    <w:rsid w:val="003519FB"/>
    <w:rsid w:val="00351BC8"/>
    <w:rsid w:val="003551E9"/>
    <w:rsid w:val="00356467"/>
    <w:rsid w:val="00361581"/>
    <w:rsid w:val="00363FD8"/>
    <w:rsid w:val="003660A0"/>
    <w:rsid w:val="00367B12"/>
    <w:rsid w:val="003758A2"/>
    <w:rsid w:val="00376902"/>
    <w:rsid w:val="0037781B"/>
    <w:rsid w:val="00380C09"/>
    <w:rsid w:val="003856A6"/>
    <w:rsid w:val="00385E8E"/>
    <w:rsid w:val="00386610"/>
    <w:rsid w:val="003915EB"/>
    <w:rsid w:val="00394ADD"/>
    <w:rsid w:val="00394C81"/>
    <w:rsid w:val="003A243D"/>
    <w:rsid w:val="003A2FF9"/>
    <w:rsid w:val="003A32F7"/>
    <w:rsid w:val="003A40E9"/>
    <w:rsid w:val="003A4559"/>
    <w:rsid w:val="003B00D4"/>
    <w:rsid w:val="003B293F"/>
    <w:rsid w:val="003B404C"/>
    <w:rsid w:val="003B6D87"/>
    <w:rsid w:val="003C12B3"/>
    <w:rsid w:val="003C1366"/>
    <w:rsid w:val="003C3AAA"/>
    <w:rsid w:val="003C4115"/>
    <w:rsid w:val="003C5D72"/>
    <w:rsid w:val="003C60D2"/>
    <w:rsid w:val="003C6E4A"/>
    <w:rsid w:val="003D102C"/>
    <w:rsid w:val="003D1AE3"/>
    <w:rsid w:val="003D2838"/>
    <w:rsid w:val="003D2CF6"/>
    <w:rsid w:val="003D3FD0"/>
    <w:rsid w:val="003D5027"/>
    <w:rsid w:val="003D53EC"/>
    <w:rsid w:val="003D63E9"/>
    <w:rsid w:val="003D7AF0"/>
    <w:rsid w:val="003E0437"/>
    <w:rsid w:val="003E0688"/>
    <w:rsid w:val="003E1130"/>
    <w:rsid w:val="003E2308"/>
    <w:rsid w:val="003E2522"/>
    <w:rsid w:val="003E5001"/>
    <w:rsid w:val="003E66E1"/>
    <w:rsid w:val="003F1E95"/>
    <w:rsid w:val="003F2D2C"/>
    <w:rsid w:val="003F4412"/>
    <w:rsid w:val="003F4C34"/>
    <w:rsid w:val="004001B8"/>
    <w:rsid w:val="00400804"/>
    <w:rsid w:val="00402891"/>
    <w:rsid w:val="0040412C"/>
    <w:rsid w:val="00404CF4"/>
    <w:rsid w:val="00411633"/>
    <w:rsid w:val="00411C30"/>
    <w:rsid w:val="0041480E"/>
    <w:rsid w:val="00414F60"/>
    <w:rsid w:val="0041542C"/>
    <w:rsid w:val="00417879"/>
    <w:rsid w:val="004208EA"/>
    <w:rsid w:val="004222B0"/>
    <w:rsid w:val="0042337C"/>
    <w:rsid w:val="0042397A"/>
    <w:rsid w:val="00423B7F"/>
    <w:rsid w:val="00423D1F"/>
    <w:rsid w:val="00424408"/>
    <w:rsid w:val="0042474E"/>
    <w:rsid w:val="00424C22"/>
    <w:rsid w:val="00425CA4"/>
    <w:rsid w:val="00425F18"/>
    <w:rsid w:val="004272AA"/>
    <w:rsid w:val="00427B91"/>
    <w:rsid w:val="00431541"/>
    <w:rsid w:val="0043250F"/>
    <w:rsid w:val="004335D7"/>
    <w:rsid w:val="00434E22"/>
    <w:rsid w:val="0043677C"/>
    <w:rsid w:val="00441F89"/>
    <w:rsid w:val="00442E73"/>
    <w:rsid w:val="004439E8"/>
    <w:rsid w:val="00444815"/>
    <w:rsid w:val="00447937"/>
    <w:rsid w:val="00450359"/>
    <w:rsid w:val="00452EC6"/>
    <w:rsid w:val="004549EE"/>
    <w:rsid w:val="004559FA"/>
    <w:rsid w:val="00456AF4"/>
    <w:rsid w:val="004572FE"/>
    <w:rsid w:val="004577CD"/>
    <w:rsid w:val="00464D77"/>
    <w:rsid w:val="00465462"/>
    <w:rsid w:val="0046555A"/>
    <w:rsid w:val="00467701"/>
    <w:rsid w:val="004718BA"/>
    <w:rsid w:val="00473F31"/>
    <w:rsid w:val="00475C81"/>
    <w:rsid w:val="00475F02"/>
    <w:rsid w:val="004767EC"/>
    <w:rsid w:val="00477BEE"/>
    <w:rsid w:val="0048194B"/>
    <w:rsid w:val="004823AC"/>
    <w:rsid w:val="00482EF0"/>
    <w:rsid w:val="004834A0"/>
    <w:rsid w:val="00483686"/>
    <w:rsid w:val="004838B3"/>
    <w:rsid w:val="00483C04"/>
    <w:rsid w:val="004845BA"/>
    <w:rsid w:val="004845EE"/>
    <w:rsid w:val="00484F1C"/>
    <w:rsid w:val="00485F60"/>
    <w:rsid w:val="00493C9C"/>
    <w:rsid w:val="00495FA6"/>
    <w:rsid w:val="00496013"/>
    <w:rsid w:val="004A29DB"/>
    <w:rsid w:val="004A3415"/>
    <w:rsid w:val="004A6219"/>
    <w:rsid w:val="004A74D2"/>
    <w:rsid w:val="004B0C24"/>
    <w:rsid w:val="004B2469"/>
    <w:rsid w:val="004B439B"/>
    <w:rsid w:val="004B6820"/>
    <w:rsid w:val="004C0A70"/>
    <w:rsid w:val="004C0CDA"/>
    <w:rsid w:val="004C1451"/>
    <w:rsid w:val="004C1E8F"/>
    <w:rsid w:val="004C2601"/>
    <w:rsid w:val="004C28C6"/>
    <w:rsid w:val="004C32F0"/>
    <w:rsid w:val="004C5541"/>
    <w:rsid w:val="004D031E"/>
    <w:rsid w:val="004D0E73"/>
    <w:rsid w:val="004D4F0D"/>
    <w:rsid w:val="004D7732"/>
    <w:rsid w:val="004D7801"/>
    <w:rsid w:val="004E10C0"/>
    <w:rsid w:val="004E318E"/>
    <w:rsid w:val="004E4E19"/>
    <w:rsid w:val="004F1717"/>
    <w:rsid w:val="004F2A9E"/>
    <w:rsid w:val="004F32BE"/>
    <w:rsid w:val="004F3C2F"/>
    <w:rsid w:val="004F586B"/>
    <w:rsid w:val="005047A8"/>
    <w:rsid w:val="00504C7E"/>
    <w:rsid w:val="00507BB9"/>
    <w:rsid w:val="0051074C"/>
    <w:rsid w:val="005120CA"/>
    <w:rsid w:val="00520550"/>
    <w:rsid w:val="00521FF9"/>
    <w:rsid w:val="0052352C"/>
    <w:rsid w:val="00523652"/>
    <w:rsid w:val="00523B75"/>
    <w:rsid w:val="00523D0C"/>
    <w:rsid w:val="00523FD5"/>
    <w:rsid w:val="0052462F"/>
    <w:rsid w:val="0052498D"/>
    <w:rsid w:val="0052550C"/>
    <w:rsid w:val="00527302"/>
    <w:rsid w:val="00527428"/>
    <w:rsid w:val="00532A08"/>
    <w:rsid w:val="00536900"/>
    <w:rsid w:val="00544E21"/>
    <w:rsid w:val="00545359"/>
    <w:rsid w:val="00545937"/>
    <w:rsid w:val="00547837"/>
    <w:rsid w:val="00547C8A"/>
    <w:rsid w:val="00552E94"/>
    <w:rsid w:val="00554665"/>
    <w:rsid w:val="005553BA"/>
    <w:rsid w:val="005570C3"/>
    <w:rsid w:val="005612EA"/>
    <w:rsid w:val="0056267F"/>
    <w:rsid w:val="00563B57"/>
    <w:rsid w:val="005645A4"/>
    <w:rsid w:val="005663CA"/>
    <w:rsid w:val="00567ADF"/>
    <w:rsid w:val="00571071"/>
    <w:rsid w:val="005711C7"/>
    <w:rsid w:val="00571802"/>
    <w:rsid w:val="00573186"/>
    <w:rsid w:val="0057595B"/>
    <w:rsid w:val="005761DF"/>
    <w:rsid w:val="00580B1D"/>
    <w:rsid w:val="00580F70"/>
    <w:rsid w:val="00583213"/>
    <w:rsid w:val="00583C8A"/>
    <w:rsid w:val="00586581"/>
    <w:rsid w:val="00590727"/>
    <w:rsid w:val="00590C21"/>
    <w:rsid w:val="005926D7"/>
    <w:rsid w:val="00594D8A"/>
    <w:rsid w:val="0059674C"/>
    <w:rsid w:val="005A05FC"/>
    <w:rsid w:val="005A0AAF"/>
    <w:rsid w:val="005A0D02"/>
    <w:rsid w:val="005A21AA"/>
    <w:rsid w:val="005A270D"/>
    <w:rsid w:val="005A2D31"/>
    <w:rsid w:val="005A5321"/>
    <w:rsid w:val="005A6EF4"/>
    <w:rsid w:val="005A7311"/>
    <w:rsid w:val="005B02B0"/>
    <w:rsid w:val="005B323D"/>
    <w:rsid w:val="005B32E8"/>
    <w:rsid w:val="005B3F87"/>
    <w:rsid w:val="005B44C1"/>
    <w:rsid w:val="005B6711"/>
    <w:rsid w:val="005C39F9"/>
    <w:rsid w:val="005C4000"/>
    <w:rsid w:val="005C40AF"/>
    <w:rsid w:val="005C4F28"/>
    <w:rsid w:val="005D0273"/>
    <w:rsid w:val="005D07E0"/>
    <w:rsid w:val="005D1173"/>
    <w:rsid w:val="005D161B"/>
    <w:rsid w:val="005D1E06"/>
    <w:rsid w:val="005D207A"/>
    <w:rsid w:val="005D2A69"/>
    <w:rsid w:val="005D2D94"/>
    <w:rsid w:val="005D2DEB"/>
    <w:rsid w:val="005D5B01"/>
    <w:rsid w:val="005D5D9C"/>
    <w:rsid w:val="005D5E53"/>
    <w:rsid w:val="005E077A"/>
    <w:rsid w:val="005E0B84"/>
    <w:rsid w:val="005E0C5F"/>
    <w:rsid w:val="005E2898"/>
    <w:rsid w:val="005E4ECC"/>
    <w:rsid w:val="005E5A4B"/>
    <w:rsid w:val="005E6816"/>
    <w:rsid w:val="005E6D57"/>
    <w:rsid w:val="005E73CE"/>
    <w:rsid w:val="005E7B3F"/>
    <w:rsid w:val="005F00FA"/>
    <w:rsid w:val="005F0226"/>
    <w:rsid w:val="005F14E4"/>
    <w:rsid w:val="005F3204"/>
    <w:rsid w:val="005F3CD7"/>
    <w:rsid w:val="005F3F59"/>
    <w:rsid w:val="005F41DF"/>
    <w:rsid w:val="005F559A"/>
    <w:rsid w:val="005F68B8"/>
    <w:rsid w:val="005F71BC"/>
    <w:rsid w:val="006013D5"/>
    <w:rsid w:val="006025A9"/>
    <w:rsid w:val="0060287E"/>
    <w:rsid w:val="006029E3"/>
    <w:rsid w:val="00606BD4"/>
    <w:rsid w:val="00613D84"/>
    <w:rsid w:val="0061587B"/>
    <w:rsid w:val="00615B4D"/>
    <w:rsid w:val="00615EF9"/>
    <w:rsid w:val="006169F5"/>
    <w:rsid w:val="00617BAB"/>
    <w:rsid w:val="00622753"/>
    <w:rsid w:val="006233B1"/>
    <w:rsid w:val="00623FCB"/>
    <w:rsid w:val="00625B77"/>
    <w:rsid w:val="00626FB0"/>
    <w:rsid w:val="00634F67"/>
    <w:rsid w:val="00637ADB"/>
    <w:rsid w:val="006406DB"/>
    <w:rsid w:val="006419E0"/>
    <w:rsid w:val="00641F3E"/>
    <w:rsid w:val="0064367F"/>
    <w:rsid w:val="00644B2C"/>
    <w:rsid w:val="00645AC8"/>
    <w:rsid w:val="00646196"/>
    <w:rsid w:val="00647B06"/>
    <w:rsid w:val="00647B3C"/>
    <w:rsid w:val="006509B0"/>
    <w:rsid w:val="00650FB0"/>
    <w:rsid w:val="006525A3"/>
    <w:rsid w:val="006564F5"/>
    <w:rsid w:val="00657AFA"/>
    <w:rsid w:val="0066065D"/>
    <w:rsid w:val="00663A1A"/>
    <w:rsid w:val="00664125"/>
    <w:rsid w:val="00664A8E"/>
    <w:rsid w:val="006650C9"/>
    <w:rsid w:val="00666DC5"/>
    <w:rsid w:val="00667332"/>
    <w:rsid w:val="00667A4E"/>
    <w:rsid w:val="00667AAE"/>
    <w:rsid w:val="00672DBF"/>
    <w:rsid w:val="00674EE0"/>
    <w:rsid w:val="00677894"/>
    <w:rsid w:val="00681CC1"/>
    <w:rsid w:val="006856BC"/>
    <w:rsid w:val="00690FFD"/>
    <w:rsid w:val="0069131B"/>
    <w:rsid w:val="00691391"/>
    <w:rsid w:val="006926B5"/>
    <w:rsid w:val="00694107"/>
    <w:rsid w:val="006949B8"/>
    <w:rsid w:val="006963EE"/>
    <w:rsid w:val="006A0ACB"/>
    <w:rsid w:val="006A2A76"/>
    <w:rsid w:val="006A4AD7"/>
    <w:rsid w:val="006A4FFD"/>
    <w:rsid w:val="006A576C"/>
    <w:rsid w:val="006A578E"/>
    <w:rsid w:val="006A5B8E"/>
    <w:rsid w:val="006A7160"/>
    <w:rsid w:val="006A7F5D"/>
    <w:rsid w:val="006B09CF"/>
    <w:rsid w:val="006B203F"/>
    <w:rsid w:val="006B23EE"/>
    <w:rsid w:val="006B415B"/>
    <w:rsid w:val="006B52B9"/>
    <w:rsid w:val="006C4A11"/>
    <w:rsid w:val="006C4AC1"/>
    <w:rsid w:val="006C65E4"/>
    <w:rsid w:val="006C7462"/>
    <w:rsid w:val="006D08FE"/>
    <w:rsid w:val="006D1727"/>
    <w:rsid w:val="006D17B8"/>
    <w:rsid w:val="006D20CB"/>
    <w:rsid w:val="006D2FE9"/>
    <w:rsid w:val="006D356D"/>
    <w:rsid w:val="006D46EA"/>
    <w:rsid w:val="006D5564"/>
    <w:rsid w:val="006D5DE8"/>
    <w:rsid w:val="006D5F12"/>
    <w:rsid w:val="006D7437"/>
    <w:rsid w:val="006E0669"/>
    <w:rsid w:val="006E4D7A"/>
    <w:rsid w:val="006F0FC1"/>
    <w:rsid w:val="006F3DB6"/>
    <w:rsid w:val="006F5F74"/>
    <w:rsid w:val="006F626B"/>
    <w:rsid w:val="007001A4"/>
    <w:rsid w:val="0070046E"/>
    <w:rsid w:val="0070215E"/>
    <w:rsid w:val="00702373"/>
    <w:rsid w:val="00702E4E"/>
    <w:rsid w:val="007031F2"/>
    <w:rsid w:val="007069F9"/>
    <w:rsid w:val="00707B8E"/>
    <w:rsid w:val="00707F7F"/>
    <w:rsid w:val="007110E2"/>
    <w:rsid w:val="0071264D"/>
    <w:rsid w:val="00715AD2"/>
    <w:rsid w:val="00716154"/>
    <w:rsid w:val="00717353"/>
    <w:rsid w:val="007222A1"/>
    <w:rsid w:val="00722868"/>
    <w:rsid w:val="007229E2"/>
    <w:rsid w:val="007255CB"/>
    <w:rsid w:val="00725BC8"/>
    <w:rsid w:val="00726AC0"/>
    <w:rsid w:val="00732311"/>
    <w:rsid w:val="00733D4C"/>
    <w:rsid w:val="007344EE"/>
    <w:rsid w:val="007359C6"/>
    <w:rsid w:val="0073673F"/>
    <w:rsid w:val="0074134B"/>
    <w:rsid w:val="00744B5B"/>
    <w:rsid w:val="00744B67"/>
    <w:rsid w:val="00744F36"/>
    <w:rsid w:val="00747FC1"/>
    <w:rsid w:val="00750C8A"/>
    <w:rsid w:val="0075366C"/>
    <w:rsid w:val="00753829"/>
    <w:rsid w:val="00753A0D"/>
    <w:rsid w:val="00753B2D"/>
    <w:rsid w:val="00754AAD"/>
    <w:rsid w:val="00757C5A"/>
    <w:rsid w:val="00757FC9"/>
    <w:rsid w:val="0076146E"/>
    <w:rsid w:val="00763DB8"/>
    <w:rsid w:val="00763E2F"/>
    <w:rsid w:val="007657D7"/>
    <w:rsid w:val="007703BC"/>
    <w:rsid w:val="007704E9"/>
    <w:rsid w:val="007719AA"/>
    <w:rsid w:val="0077211D"/>
    <w:rsid w:val="00773CE8"/>
    <w:rsid w:val="00775027"/>
    <w:rsid w:val="00776B59"/>
    <w:rsid w:val="00781CCE"/>
    <w:rsid w:val="00782566"/>
    <w:rsid w:val="00784610"/>
    <w:rsid w:val="00784B6F"/>
    <w:rsid w:val="0078693F"/>
    <w:rsid w:val="00786DB1"/>
    <w:rsid w:val="0078731C"/>
    <w:rsid w:val="00791835"/>
    <w:rsid w:val="00793462"/>
    <w:rsid w:val="007A02B7"/>
    <w:rsid w:val="007A2CB6"/>
    <w:rsid w:val="007A40E5"/>
    <w:rsid w:val="007A7F8D"/>
    <w:rsid w:val="007B18BB"/>
    <w:rsid w:val="007B1921"/>
    <w:rsid w:val="007B27C3"/>
    <w:rsid w:val="007B3A5D"/>
    <w:rsid w:val="007B419D"/>
    <w:rsid w:val="007B6526"/>
    <w:rsid w:val="007C0038"/>
    <w:rsid w:val="007C11FA"/>
    <w:rsid w:val="007C4D01"/>
    <w:rsid w:val="007C5E35"/>
    <w:rsid w:val="007C7A79"/>
    <w:rsid w:val="007C7DE5"/>
    <w:rsid w:val="007D0184"/>
    <w:rsid w:val="007D197A"/>
    <w:rsid w:val="007D2231"/>
    <w:rsid w:val="007D2AFA"/>
    <w:rsid w:val="007D3750"/>
    <w:rsid w:val="007D4790"/>
    <w:rsid w:val="007D64D6"/>
    <w:rsid w:val="007D7132"/>
    <w:rsid w:val="007D7403"/>
    <w:rsid w:val="007D7FD9"/>
    <w:rsid w:val="007E14BD"/>
    <w:rsid w:val="007E17D4"/>
    <w:rsid w:val="007E1D95"/>
    <w:rsid w:val="007E2E14"/>
    <w:rsid w:val="007E7237"/>
    <w:rsid w:val="007F0053"/>
    <w:rsid w:val="007F2E47"/>
    <w:rsid w:val="007F30B5"/>
    <w:rsid w:val="007F31F7"/>
    <w:rsid w:val="007F370B"/>
    <w:rsid w:val="007F4427"/>
    <w:rsid w:val="007F4561"/>
    <w:rsid w:val="007F6468"/>
    <w:rsid w:val="007F6C32"/>
    <w:rsid w:val="007F727B"/>
    <w:rsid w:val="0080043D"/>
    <w:rsid w:val="008047F4"/>
    <w:rsid w:val="00810A9F"/>
    <w:rsid w:val="00810FD9"/>
    <w:rsid w:val="008141A5"/>
    <w:rsid w:val="00814282"/>
    <w:rsid w:val="008175B3"/>
    <w:rsid w:val="00817AFF"/>
    <w:rsid w:val="0082262F"/>
    <w:rsid w:val="00823862"/>
    <w:rsid w:val="008238D6"/>
    <w:rsid w:val="0082390C"/>
    <w:rsid w:val="00826CF1"/>
    <w:rsid w:val="0083167C"/>
    <w:rsid w:val="0083228C"/>
    <w:rsid w:val="00832B2D"/>
    <w:rsid w:val="00833A0D"/>
    <w:rsid w:val="0084253A"/>
    <w:rsid w:val="0084276C"/>
    <w:rsid w:val="00842CF6"/>
    <w:rsid w:val="00842FE3"/>
    <w:rsid w:val="00845F3C"/>
    <w:rsid w:val="008477E6"/>
    <w:rsid w:val="00847939"/>
    <w:rsid w:val="00850342"/>
    <w:rsid w:val="00852DB0"/>
    <w:rsid w:val="008553FA"/>
    <w:rsid w:val="008556F5"/>
    <w:rsid w:val="0085671A"/>
    <w:rsid w:val="00856AA9"/>
    <w:rsid w:val="00857D15"/>
    <w:rsid w:val="00857EC5"/>
    <w:rsid w:val="00857F63"/>
    <w:rsid w:val="008653F0"/>
    <w:rsid w:val="00870F63"/>
    <w:rsid w:val="0087357E"/>
    <w:rsid w:val="008740DD"/>
    <w:rsid w:val="00875879"/>
    <w:rsid w:val="0087594B"/>
    <w:rsid w:val="008763D3"/>
    <w:rsid w:val="008774A2"/>
    <w:rsid w:val="008807DE"/>
    <w:rsid w:val="00881CD8"/>
    <w:rsid w:val="008834A2"/>
    <w:rsid w:val="0088609D"/>
    <w:rsid w:val="008869FC"/>
    <w:rsid w:val="00886A5C"/>
    <w:rsid w:val="00891EC0"/>
    <w:rsid w:val="008922C9"/>
    <w:rsid w:val="00892AC4"/>
    <w:rsid w:val="008A40CE"/>
    <w:rsid w:val="008A4B71"/>
    <w:rsid w:val="008B03AF"/>
    <w:rsid w:val="008B206D"/>
    <w:rsid w:val="008B3A3C"/>
    <w:rsid w:val="008B47D1"/>
    <w:rsid w:val="008B493D"/>
    <w:rsid w:val="008B5FE5"/>
    <w:rsid w:val="008B6036"/>
    <w:rsid w:val="008B7042"/>
    <w:rsid w:val="008C0207"/>
    <w:rsid w:val="008C28AF"/>
    <w:rsid w:val="008C32A8"/>
    <w:rsid w:val="008C41B0"/>
    <w:rsid w:val="008C4F62"/>
    <w:rsid w:val="008C670E"/>
    <w:rsid w:val="008D4ED7"/>
    <w:rsid w:val="008D5068"/>
    <w:rsid w:val="008D5824"/>
    <w:rsid w:val="008D585F"/>
    <w:rsid w:val="008D686C"/>
    <w:rsid w:val="008D6BF5"/>
    <w:rsid w:val="008D7B28"/>
    <w:rsid w:val="008D7D60"/>
    <w:rsid w:val="008D7E1A"/>
    <w:rsid w:val="008E0B5B"/>
    <w:rsid w:val="008E0EB9"/>
    <w:rsid w:val="008E429E"/>
    <w:rsid w:val="008E4A55"/>
    <w:rsid w:val="008E7F30"/>
    <w:rsid w:val="008F1C02"/>
    <w:rsid w:val="008F1F47"/>
    <w:rsid w:val="008F23EA"/>
    <w:rsid w:val="008F283C"/>
    <w:rsid w:val="008F342C"/>
    <w:rsid w:val="008F5536"/>
    <w:rsid w:val="008F5843"/>
    <w:rsid w:val="008F702B"/>
    <w:rsid w:val="008F7126"/>
    <w:rsid w:val="009004F1"/>
    <w:rsid w:val="00901E86"/>
    <w:rsid w:val="009028E6"/>
    <w:rsid w:val="009063D8"/>
    <w:rsid w:val="00910409"/>
    <w:rsid w:val="009106A9"/>
    <w:rsid w:val="00913A25"/>
    <w:rsid w:val="00915461"/>
    <w:rsid w:val="009176F8"/>
    <w:rsid w:val="009224B6"/>
    <w:rsid w:val="009225FD"/>
    <w:rsid w:val="00922EE9"/>
    <w:rsid w:val="009272B7"/>
    <w:rsid w:val="00930498"/>
    <w:rsid w:val="009308EF"/>
    <w:rsid w:val="009316ED"/>
    <w:rsid w:val="0093345D"/>
    <w:rsid w:val="00933E20"/>
    <w:rsid w:val="00934107"/>
    <w:rsid w:val="00935C36"/>
    <w:rsid w:val="00940473"/>
    <w:rsid w:val="00943F94"/>
    <w:rsid w:val="009478FD"/>
    <w:rsid w:val="009547D2"/>
    <w:rsid w:val="00954E7C"/>
    <w:rsid w:val="009555B9"/>
    <w:rsid w:val="00955C43"/>
    <w:rsid w:val="00956D9C"/>
    <w:rsid w:val="00960311"/>
    <w:rsid w:val="00961373"/>
    <w:rsid w:val="00961512"/>
    <w:rsid w:val="00962D8C"/>
    <w:rsid w:val="00962FCF"/>
    <w:rsid w:val="00963C44"/>
    <w:rsid w:val="00963E4C"/>
    <w:rsid w:val="00965925"/>
    <w:rsid w:val="0096756B"/>
    <w:rsid w:val="009678FC"/>
    <w:rsid w:val="00971678"/>
    <w:rsid w:val="009718D1"/>
    <w:rsid w:val="0097361F"/>
    <w:rsid w:val="00974169"/>
    <w:rsid w:val="00982C5B"/>
    <w:rsid w:val="00983F05"/>
    <w:rsid w:val="00984D79"/>
    <w:rsid w:val="0098623F"/>
    <w:rsid w:val="009864C6"/>
    <w:rsid w:val="00987F3F"/>
    <w:rsid w:val="00991491"/>
    <w:rsid w:val="009943BA"/>
    <w:rsid w:val="00995076"/>
    <w:rsid w:val="009A197D"/>
    <w:rsid w:val="009A1F95"/>
    <w:rsid w:val="009A4D07"/>
    <w:rsid w:val="009A6014"/>
    <w:rsid w:val="009A619E"/>
    <w:rsid w:val="009B4B19"/>
    <w:rsid w:val="009B543F"/>
    <w:rsid w:val="009B6377"/>
    <w:rsid w:val="009B75E9"/>
    <w:rsid w:val="009C183B"/>
    <w:rsid w:val="009C3B7C"/>
    <w:rsid w:val="009C636C"/>
    <w:rsid w:val="009C68BE"/>
    <w:rsid w:val="009C7B11"/>
    <w:rsid w:val="009D0941"/>
    <w:rsid w:val="009D1C64"/>
    <w:rsid w:val="009D228C"/>
    <w:rsid w:val="009D5054"/>
    <w:rsid w:val="009D587F"/>
    <w:rsid w:val="009E0135"/>
    <w:rsid w:val="009E4B73"/>
    <w:rsid w:val="009E6A15"/>
    <w:rsid w:val="009E71D6"/>
    <w:rsid w:val="009E7637"/>
    <w:rsid w:val="009E7995"/>
    <w:rsid w:val="009F04AF"/>
    <w:rsid w:val="009F1048"/>
    <w:rsid w:val="009F6368"/>
    <w:rsid w:val="009F636A"/>
    <w:rsid w:val="009F7E7A"/>
    <w:rsid w:val="00A00404"/>
    <w:rsid w:val="00A021D3"/>
    <w:rsid w:val="00A02890"/>
    <w:rsid w:val="00A05B6A"/>
    <w:rsid w:val="00A073CF"/>
    <w:rsid w:val="00A107DF"/>
    <w:rsid w:val="00A11E5B"/>
    <w:rsid w:val="00A125AD"/>
    <w:rsid w:val="00A1402E"/>
    <w:rsid w:val="00A164A1"/>
    <w:rsid w:val="00A16F1E"/>
    <w:rsid w:val="00A21CA7"/>
    <w:rsid w:val="00A2254C"/>
    <w:rsid w:val="00A27AC9"/>
    <w:rsid w:val="00A3119D"/>
    <w:rsid w:val="00A331EA"/>
    <w:rsid w:val="00A3331D"/>
    <w:rsid w:val="00A348BC"/>
    <w:rsid w:val="00A37AA0"/>
    <w:rsid w:val="00A400FC"/>
    <w:rsid w:val="00A4115F"/>
    <w:rsid w:val="00A4240A"/>
    <w:rsid w:val="00A42785"/>
    <w:rsid w:val="00A438F8"/>
    <w:rsid w:val="00A439F0"/>
    <w:rsid w:val="00A459AC"/>
    <w:rsid w:val="00A47D76"/>
    <w:rsid w:val="00A50FF4"/>
    <w:rsid w:val="00A526F8"/>
    <w:rsid w:val="00A52BD6"/>
    <w:rsid w:val="00A539AA"/>
    <w:rsid w:val="00A545FE"/>
    <w:rsid w:val="00A55E0D"/>
    <w:rsid w:val="00A574A4"/>
    <w:rsid w:val="00A57576"/>
    <w:rsid w:val="00A633A5"/>
    <w:rsid w:val="00A63581"/>
    <w:rsid w:val="00A66155"/>
    <w:rsid w:val="00A67598"/>
    <w:rsid w:val="00A71B56"/>
    <w:rsid w:val="00A73AC0"/>
    <w:rsid w:val="00A746C2"/>
    <w:rsid w:val="00A756B3"/>
    <w:rsid w:val="00A77183"/>
    <w:rsid w:val="00A7739C"/>
    <w:rsid w:val="00A7749B"/>
    <w:rsid w:val="00A818A7"/>
    <w:rsid w:val="00A82009"/>
    <w:rsid w:val="00A82D57"/>
    <w:rsid w:val="00A82E88"/>
    <w:rsid w:val="00A8375B"/>
    <w:rsid w:val="00A83DFF"/>
    <w:rsid w:val="00A8442B"/>
    <w:rsid w:val="00A86649"/>
    <w:rsid w:val="00A9018F"/>
    <w:rsid w:val="00A92765"/>
    <w:rsid w:val="00A92D2E"/>
    <w:rsid w:val="00A93D9B"/>
    <w:rsid w:val="00A9623F"/>
    <w:rsid w:val="00A96BEA"/>
    <w:rsid w:val="00A97102"/>
    <w:rsid w:val="00AA072D"/>
    <w:rsid w:val="00AA1526"/>
    <w:rsid w:val="00AA16AF"/>
    <w:rsid w:val="00AA2B61"/>
    <w:rsid w:val="00AA67F6"/>
    <w:rsid w:val="00AA6A37"/>
    <w:rsid w:val="00AB0704"/>
    <w:rsid w:val="00AB15F0"/>
    <w:rsid w:val="00AB206D"/>
    <w:rsid w:val="00AB396B"/>
    <w:rsid w:val="00AB5490"/>
    <w:rsid w:val="00AC2081"/>
    <w:rsid w:val="00AC2B6C"/>
    <w:rsid w:val="00AC7CB7"/>
    <w:rsid w:val="00AD0275"/>
    <w:rsid w:val="00AD340E"/>
    <w:rsid w:val="00AD4E42"/>
    <w:rsid w:val="00AD5519"/>
    <w:rsid w:val="00AD6AF9"/>
    <w:rsid w:val="00AD7203"/>
    <w:rsid w:val="00AE06BE"/>
    <w:rsid w:val="00AE1356"/>
    <w:rsid w:val="00AE13A7"/>
    <w:rsid w:val="00AE5CD0"/>
    <w:rsid w:val="00AE759D"/>
    <w:rsid w:val="00AF1394"/>
    <w:rsid w:val="00AF387F"/>
    <w:rsid w:val="00AF6B36"/>
    <w:rsid w:val="00AF6C01"/>
    <w:rsid w:val="00AF700C"/>
    <w:rsid w:val="00B00E57"/>
    <w:rsid w:val="00B11EB3"/>
    <w:rsid w:val="00B1287F"/>
    <w:rsid w:val="00B1304D"/>
    <w:rsid w:val="00B13B68"/>
    <w:rsid w:val="00B15CC0"/>
    <w:rsid w:val="00B223DC"/>
    <w:rsid w:val="00B23E5F"/>
    <w:rsid w:val="00B2418F"/>
    <w:rsid w:val="00B2480E"/>
    <w:rsid w:val="00B27582"/>
    <w:rsid w:val="00B303BF"/>
    <w:rsid w:val="00B30E30"/>
    <w:rsid w:val="00B335C0"/>
    <w:rsid w:val="00B335D2"/>
    <w:rsid w:val="00B34D45"/>
    <w:rsid w:val="00B37F3B"/>
    <w:rsid w:val="00B424D3"/>
    <w:rsid w:val="00B4590C"/>
    <w:rsid w:val="00B45D07"/>
    <w:rsid w:val="00B46C0E"/>
    <w:rsid w:val="00B46FB6"/>
    <w:rsid w:val="00B47CC4"/>
    <w:rsid w:val="00B517E8"/>
    <w:rsid w:val="00B52D45"/>
    <w:rsid w:val="00B53FA2"/>
    <w:rsid w:val="00B55A11"/>
    <w:rsid w:val="00B56953"/>
    <w:rsid w:val="00B57C38"/>
    <w:rsid w:val="00B632D2"/>
    <w:rsid w:val="00B6411A"/>
    <w:rsid w:val="00B709D7"/>
    <w:rsid w:val="00B721E4"/>
    <w:rsid w:val="00B74A79"/>
    <w:rsid w:val="00B76790"/>
    <w:rsid w:val="00B76FC1"/>
    <w:rsid w:val="00B805F5"/>
    <w:rsid w:val="00B81A41"/>
    <w:rsid w:val="00B82AEA"/>
    <w:rsid w:val="00B83B61"/>
    <w:rsid w:val="00B8627B"/>
    <w:rsid w:val="00B87239"/>
    <w:rsid w:val="00B8741F"/>
    <w:rsid w:val="00B87F19"/>
    <w:rsid w:val="00B90FFA"/>
    <w:rsid w:val="00B9174F"/>
    <w:rsid w:val="00B93AC8"/>
    <w:rsid w:val="00B955F4"/>
    <w:rsid w:val="00B95D41"/>
    <w:rsid w:val="00BA0365"/>
    <w:rsid w:val="00BA2166"/>
    <w:rsid w:val="00BA2E7A"/>
    <w:rsid w:val="00BA3599"/>
    <w:rsid w:val="00BA609D"/>
    <w:rsid w:val="00BB0532"/>
    <w:rsid w:val="00BB0856"/>
    <w:rsid w:val="00BB2E2D"/>
    <w:rsid w:val="00BB30F8"/>
    <w:rsid w:val="00BB54DE"/>
    <w:rsid w:val="00BC0962"/>
    <w:rsid w:val="00BC32A3"/>
    <w:rsid w:val="00BC4EDF"/>
    <w:rsid w:val="00BC6DE6"/>
    <w:rsid w:val="00BC712D"/>
    <w:rsid w:val="00BC7CEE"/>
    <w:rsid w:val="00BD3B31"/>
    <w:rsid w:val="00BD3CB1"/>
    <w:rsid w:val="00BD50EB"/>
    <w:rsid w:val="00BD5CEA"/>
    <w:rsid w:val="00BD6B5C"/>
    <w:rsid w:val="00BD6CE7"/>
    <w:rsid w:val="00BD7389"/>
    <w:rsid w:val="00BE00A3"/>
    <w:rsid w:val="00BE015A"/>
    <w:rsid w:val="00BE08BF"/>
    <w:rsid w:val="00BE0E7E"/>
    <w:rsid w:val="00BE2088"/>
    <w:rsid w:val="00BE288F"/>
    <w:rsid w:val="00BE2FB3"/>
    <w:rsid w:val="00BE39B4"/>
    <w:rsid w:val="00BE4635"/>
    <w:rsid w:val="00BE6466"/>
    <w:rsid w:val="00BF0F57"/>
    <w:rsid w:val="00BF3349"/>
    <w:rsid w:val="00BF3A8D"/>
    <w:rsid w:val="00BF4A8F"/>
    <w:rsid w:val="00BF63FF"/>
    <w:rsid w:val="00BF7B33"/>
    <w:rsid w:val="00C011D4"/>
    <w:rsid w:val="00C01D1E"/>
    <w:rsid w:val="00C026A9"/>
    <w:rsid w:val="00C03EF3"/>
    <w:rsid w:val="00C05114"/>
    <w:rsid w:val="00C05A03"/>
    <w:rsid w:val="00C060E9"/>
    <w:rsid w:val="00C0715C"/>
    <w:rsid w:val="00C10379"/>
    <w:rsid w:val="00C10789"/>
    <w:rsid w:val="00C112B4"/>
    <w:rsid w:val="00C127F3"/>
    <w:rsid w:val="00C12CC7"/>
    <w:rsid w:val="00C1636F"/>
    <w:rsid w:val="00C16513"/>
    <w:rsid w:val="00C172D0"/>
    <w:rsid w:val="00C17C04"/>
    <w:rsid w:val="00C211B5"/>
    <w:rsid w:val="00C22D87"/>
    <w:rsid w:val="00C230DB"/>
    <w:rsid w:val="00C23630"/>
    <w:rsid w:val="00C2456D"/>
    <w:rsid w:val="00C262F1"/>
    <w:rsid w:val="00C26BCD"/>
    <w:rsid w:val="00C30495"/>
    <w:rsid w:val="00C309D0"/>
    <w:rsid w:val="00C34E91"/>
    <w:rsid w:val="00C35C5E"/>
    <w:rsid w:val="00C40537"/>
    <w:rsid w:val="00C41229"/>
    <w:rsid w:val="00C4424D"/>
    <w:rsid w:val="00C44401"/>
    <w:rsid w:val="00C532AD"/>
    <w:rsid w:val="00C535D3"/>
    <w:rsid w:val="00C539B3"/>
    <w:rsid w:val="00C611AC"/>
    <w:rsid w:val="00C6219E"/>
    <w:rsid w:val="00C6352E"/>
    <w:rsid w:val="00C6362E"/>
    <w:rsid w:val="00C640EB"/>
    <w:rsid w:val="00C66887"/>
    <w:rsid w:val="00C66CB9"/>
    <w:rsid w:val="00C70266"/>
    <w:rsid w:val="00C705F2"/>
    <w:rsid w:val="00C707E1"/>
    <w:rsid w:val="00C72C24"/>
    <w:rsid w:val="00C7383E"/>
    <w:rsid w:val="00C76390"/>
    <w:rsid w:val="00C76C2E"/>
    <w:rsid w:val="00C76FEB"/>
    <w:rsid w:val="00C77121"/>
    <w:rsid w:val="00C848B3"/>
    <w:rsid w:val="00C94859"/>
    <w:rsid w:val="00C96AE0"/>
    <w:rsid w:val="00C96D6E"/>
    <w:rsid w:val="00C975C4"/>
    <w:rsid w:val="00C97E05"/>
    <w:rsid w:val="00CA029C"/>
    <w:rsid w:val="00CA2742"/>
    <w:rsid w:val="00CA3F73"/>
    <w:rsid w:val="00CB25AD"/>
    <w:rsid w:val="00CB3541"/>
    <w:rsid w:val="00CB7770"/>
    <w:rsid w:val="00CC180D"/>
    <w:rsid w:val="00CC1A20"/>
    <w:rsid w:val="00CC4773"/>
    <w:rsid w:val="00CC5C85"/>
    <w:rsid w:val="00CC7622"/>
    <w:rsid w:val="00CD1E9B"/>
    <w:rsid w:val="00CD3A9D"/>
    <w:rsid w:val="00CD3B5A"/>
    <w:rsid w:val="00CD3C6A"/>
    <w:rsid w:val="00CD5166"/>
    <w:rsid w:val="00CD5A21"/>
    <w:rsid w:val="00CD614A"/>
    <w:rsid w:val="00CD6928"/>
    <w:rsid w:val="00CD752D"/>
    <w:rsid w:val="00CE0125"/>
    <w:rsid w:val="00CE0354"/>
    <w:rsid w:val="00CE0C5D"/>
    <w:rsid w:val="00CE2E17"/>
    <w:rsid w:val="00CE2E93"/>
    <w:rsid w:val="00CE352B"/>
    <w:rsid w:val="00CE3583"/>
    <w:rsid w:val="00CE4615"/>
    <w:rsid w:val="00CE5548"/>
    <w:rsid w:val="00CE633A"/>
    <w:rsid w:val="00CF10ED"/>
    <w:rsid w:val="00CF11F7"/>
    <w:rsid w:val="00CF2563"/>
    <w:rsid w:val="00CF2AE7"/>
    <w:rsid w:val="00CF2FF8"/>
    <w:rsid w:val="00CF4CB2"/>
    <w:rsid w:val="00CF7077"/>
    <w:rsid w:val="00D001C2"/>
    <w:rsid w:val="00D00223"/>
    <w:rsid w:val="00D009AE"/>
    <w:rsid w:val="00D00C43"/>
    <w:rsid w:val="00D0119F"/>
    <w:rsid w:val="00D029AE"/>
    <w:rsid w:val="00D036F3"/>
    <w:rsid w:val="00D062B6"/>
    <w:rsid w:val="00D06DFB"/>
    <w:rsid w:val="00D13A9F"/>
    <w:rsid w:val="00D13D92"/>
    <w:rsid w:val="00D147A9"/>
    <w:rsid w:val="00D15395"/>
    <w:rsid w:val="00D17E7C"/>
    <w:rsid w:val="00D201B0"/>
    <w:rsid w:val="00D2232C"/>
    <w:rsid w:val="00D22751"/>
    <w:rsid w:val="00D25301"/>
    <w:rsid w:val="00D254A4"/>
    <w:rsid w:val="00D27AE2"/>
    <w:rsid w:val="00D31E61"/>
    <w:rsid w:val="00D3223D"/>
    <w:rsid w:val="00D3323F"/>
    <w:rsid w:val="00D36A48"/>
    <w:rsid w:val="00D4030D"/>
    <w:rsid w:val="00D4042D"/>
    <w:rsid w:val="00D4060D"/>
    <w:rsid w:val="00D40622"/>
    <w:rsid w:val="00D4063A"/>
    <w:rsid w:val="00D40CE3"/>
    <w:rsid w:val="00D40DA7"/>
    <w:rsid w:val="00D44EA4"/>
    <w:rsid w:val="00D457C2"/>
    <w:rsid w:val="00D4608E"/>
    <w:rsid w:val="00D47044"/>
    <w:rsid w:val="00D514AE"/>
    <w:rsid w:val="00D52AF9"/>
    <w:rsid w:val="00D5331D"/>
    <w:rsid w:val="00D5650B"/>
    <w:rsid w:val="00D573B9"/>
    <w:rsid w:val="00D61277"/>
    <w:rsid w:val="00D615FD"/>
    <w:rsid w:val="00D63A1C"/>
    <w:rsid w:val="00D63B87"/>
    <w:rsid w:val="00D63C1C"/>
    <w:rsid w:val="00D6401A"/>
    <w:rsid w:val="00D64BE0"/>
    <w:rsid w:val="00D64D54"/>
    <w:rsid w:val="00D719A8"/>
    <w:rsid w:val="00D71EE7"/>
    <w:rsid w:val="00D72A3B"/>
    <w:rsid w:val="00D7624C"/>
    <w:rsid w:val="00D7670E"/>
    <w:rsid w:val="00D76CFE"/>
    <w:rsid w:val="00D8163B"/>
    <w:rsid w:val="00D816DD"/>
    <w:rsid w:val="00D84DE1"/>
    <w:rsid w:val="00D85FEC"/>
    <w:rsid w:val="00D86476"/>
    <w:rsid w:val="00D90291"/>
    <w:rsid w:val="00D91E8E"/>
    <w:rsid w:val="00D94E90"/>
    <w:rsid w:val="00D956DA"/>
    <w:rsid w:val="00D9617F"/>
    <w:rsid w:val="00D977F1"/>
    <w:rsid w:val="00DA1D47"/>
    <w:rsid w:val="00DA1F25"/>
    <w:rsid w:val="00DA4BC4"/>
    <w:rsid w:val="00DA5291"/>
    <w:rsid w:val="00DA5BAC"/>
    <w:rsid w:val="00DA63C6"/>
    <w:rsid w:val="00DA6DF4"/>
    <w:rsid w:val="00DB00B7"/>
    <w:rsid w:val="00DB143C"/>
    <w:rsid w:val="00DB42EE"/>
    <w:rsid w:val="00DB496A"/>
    <w:rsid w:val="00DB659F"/>
    <w:rsid w:val="00DB6AB2"/>
    <w:rsid w:val="00DB7E34"/>
    <w:rsid w:val="00DC09BF"/>
    <w:rsid w:val="00DC2B71"/>
    <w:rsid w:val="00DC420E"/>
    <w:rsid w:val="00DC5C09"/>
    <w:rsid w:val="00DC65CC"/>
    <w:rsid w:val="00DC7BE1"/>
    <w:rsid w:val="00DD157A"/>
    <w:rsid w:val="00DD15BD"/>
    <w:rsid w:val="00DD21F6"/>
    <w:rsid w:val="00DD6244"/>
    <w:rsid w:val="00DD6867"/>
    <w:rsid w:val="00DE1103"/>
    <w:rsid w:val="00DE14B3"/>
    <w:rsid w:val="00DE19D8"/>
    <w:rsid w:val="00DE3734"/>
    <w:rsid w:val="00DE5286"/>
    <w:rsid w:val="00DE6CB4"/>
    <w:rsid w:val="00DE7D3F"/>
    <w:rsid w:val="00DF0890"/>
    <w:rsid w:val="00DF1701"/>
    <w:rsid w:val="00DF1A92"/>
    <w:rsid w:val="00DF24F9"/>
    <w:rsid w:val="00DF5022"/>
    <w:rsid w:val="00DF63F3"/>
    <w:rsid w:val="00DF6624"/>
    <w:rsid w:val="00E00D92"/>
    <w:rsid w:val="00E0112C"/>
    <w:rsid w:val="00E01145"/>
    <w:rsid w:val="00E0124A"/>
    <w:rsid w:val="00E01610"/>
    <w:rsid w:val="00E0162D"/>
    <w:rsid w:val="00E017AB"/>
    <w:rsid w:val="00E041F8"/>
    <w:rsid w:val="00E0723D"/>
    <w:rsid w:val="00E1099C"/>
    <w:rsid w:val="00E1307E"/>
    <w:rsid w:val="00E15576"/>
    <w:rsid w:val="00E162C2"/>
    <w:rsid w:val="00E2055A"/>
    <w:rsid w:val="00E2276E"/>
    <w:rsid w:val="00E25965"/>
    <w:rsid w:val="00E300C5"/>
    <w:rsid w:val="00E30D93"/>
    <w:rsid w:val="00E32598"/>
    <w:rsid w:val="00E32DDE"/>
    <w:rsid w:val="00E34A38"/>
    <w:rsid w:val="00E3639A"/>
    <w:rsid w:val="00E37E35"/>
    <w:rsid w:val="00E40542"/>
    <w:rsid w:val="00E45787"/>
    <w:rsid w:val="00E45F0A"/>
    <w:rsid w:val="00E45FE1"/>
    <w:rsid w:val="00E46B14"/>
    <w:rsid w:val="00E515B5"/>
    <w:rsid w:val="00E51FDA"/>
    <w:rsid w:val="00E52635"/>
    <w:rsid w:val="00E5275D"/>
    <w:rsid w:val="00E53201"/>
    <w:rsid w:val="00E542CC"/>
    <w:rsid w:val="00E54A61"/>
    <w:rsid w:val="00E560AE"/>
    <w:rsid w:val="00E56399"/>
    <w:rsid w:val="00E57FFD"/>
    <w:rsid w:val="00E61E7D"/>
    <w:rsid w:val="00E62B99"/>
    <w:rsid w:val="00E6429F"/>
    <w:rsid w:val="00E642D2"/>
    <w:rsid w:val="00E64787"/>
    <w:rsid w:val="00E64FBA"/>
    <w:rsid w:val="00E6538D"/>
    <w:rsid w:val="00E65BA6"/>
    <w:rsid w:val="00E6663F"/>
    <w:rsid w:val="00E70AB1"/>
    <w:rsid w:val="00E71C4A"/>
    <w:rsid w:val="00E72282"/>
    <w:rsid w:val="00E74BEE"/>
    <w:rsid w:val="00E75BDD"/>
    <w:rsid w:val="00E762D0"/>
    <w:rsid w:val="00E76FB2"/>
    <w:rsid w:val="00E77748"/>
    <w:rsid w:val="00E833D7"/>
    <w:rsid w:val="00E84113"/>
    <w:rsid w:val="00E856D5"/>
    <w:rsid w:val="00E86FA3"/>
    <w:rsid w:val="00E9163B"/>
    <w:rsid w:val="00E9361F"/>
    <w:rsid w:val="00E94920"/>
    <w:rsid w:val="00E95843"/>
    <w:rsid w:val="00E95BA7"/>
    <w:rsid w:val="00E9673F"/>
    <w:rsid w:val="00EA4AA6"/>
    <w:rsid w:val="00EA4F57"/>
    <w:rsid w:val="00EA6C85"/>
    <w:rsid w:val="00EA7201"/>
    <w:rsid w:val="00EB156F"/>
    <w:rsid w:val="00EB160F"/>
    <w:rsid w:val="00EB4C28"/>
    <w:rsid w:val="00EB51D5"/>
    <w:rsid w:val="00EB6B15"/>
    <w:rsid w:val="00EC054A"/>
    <w:rsid w:val="00EC07B1"/>
    <w:rsid w:val="00EC0DF8"/>
    <w:rsid w:val="00EC249D"/>
    <w:rsid w:val="00EC2C26"/>
    <w:rsid w:val="00EC2DED"/>
    <w:rsid w:val="00EC3C7C"/>
    <w:rsid w:val="00ED1146"/>
    <w:rsid w:val="00ED2990"/>
    <w:rsid w:val="00ED363A"/>
    <w:rsid w:val="00ED3ABC"/>
    <w:rsid w:val="00ED46BC"/>
    <w:rsid w:val="00ED5EA7"/>
    <w:rsid w:val="00ED6433"/>
    <w:rsid w:val="00EE2832"/>
    <w:rsid w:val="00EE30E3"/>
    <w:rsid w:val="00EE3373"/>
    <w:rsid w:val="00EE4BD6"/>
    <w:rsid w:val="00EE4DA1"/>
    <w:rsid w:val="00EE6517"/>
    <w:rsid w:val="00EE7589"/>
    <w:rsid w:val="00EE7B22"/>
    <w:rsid w:val="00EF288A"/>
    <w:rsid w:val="00EF2A81"/>
    <w:rsid w:val="00EF2F85"/>
    <w:rsid w:val="00EF3C5C"/>
    <w:rsid w:val="00EF4006"/>
    <w:rsid w:val="00EF40E7"/>
    <w:rsid w:val="00EF62A2"/>
    <w:rsid w:val="00EF713E"/>
    <w:rsid w:val="00EF717E"/>
    <w:rsid w:val="00F004BF"/>
    <w:rsid w:val="00F05557"/>
    <w:rsid w:val="00F05F7C"/>
    <w:rsid w:val="00F06F8A"/>
    <w:rsid w:val="00F075E5"/>
    <w:rsid w:val="00F07641"/>
    <w:rsid w:val="00F07A56"/>
    <w:rsid w:val="00F12195"/>
    <w:rsid w:val="00F137C0"/>
    <w:rsid w:val="00F1431A"/>
    <w:rsid w:val="00F14736"/>
    <w:rsid w:val="00F15055"/>
    <w:rsid w:val="00F15A77"/>
    <w:rsid w:val="00F172CD"/>
    <w:rsid w:val="00F1772B"/>
    <w:rsid w:val="00F20993"/>
    <w:rsid w:val="00F21AED"/>
    <w:rsid w:val="00F24C6B"/>
    <w:rsid w:val="00F31A0E"/>
    <w:rsid w:val="00F31B35"/>
    <w:rsid w:val="00F330D0"/>
    <w:rsid w:val="00F332FD"/>
    <w:rsid w:val="00F34085"/>
    <w:rsid w:val="00F45D00"/>
    <w:rsid w:val="00F463EF"/>
    <w:rsid w:val="00F46584"/>
    <w:rsid w:val="00F50EF7"/>
    <w:rsid w:val="00F51070"/>
    <w:rsid w:val="00F52061"/>
    <w:rsid w:val="00F55293"/>
    <w:rsid w:val="00F55B54"/>
    <w:rsid w:val="00F567AE"/>
    <w:rsid w:val="00F56A4A"/>
    <w:rsid w:val="00F616B2"/>
    <w:rsid w:val="00F61A54"/>
    <w:rsid w:val="00F62EC7"/>
    <w:rsid w:val="00F64150"/>
    <w:rsid w:val="00F6666C"/>
    <w:rsid w:val="00F66F38"/>
    <w:rsid w:val="00F709B3"/>
    <w:rsid w:val="00F7414C"/>
    <w:rsid w:val="00F748E1"/>
    <w:rsid w:val="00F7527A"/>
    <w:rsid w:val="00F758CF"/>
    <w:rsid w:val="00F75CED"/>
    <w:rsid w:val="00F75F0B"/>
    <w:rsid w:val="00F76F63"/>
    <w:rsid w:val="00F775B1"/>
    <w:rsid w:val="00F808D7"/>
    <w:rsid w:val="00F828C8"/>
    <w:rsid w:val="00F863AA"/>
    <w:rsid w:val="00F86DD9"/>
    <w:rsid w:val="00F9135C"/>
    <w:rsid w:val="00F92039"/>
    <w:rsid w:val="00F92110"/>
    <w:rsid w:val="00F946ED"/>
    <w:rsid w:val="00F94B2A"/>
    <w:rsid w:val="00F96F25"/>
    <w:rsid w:val="00FA076B"/>
    <w:rsid w:val="00FA0AD6"/>
    <w:rsid w:val="00FA24F3"/>
    <w:rsid w:val="00FA53BA"/>
    <w:rsid w:val="00FA55AD"/>
    <w:rsid w:val="00FA66CF"/>
    <w:rsid w:val="00FB2838"/>
    <w:rsid w:val="00FB7D3B"/>
    <w:rsid w:val="00FC2110"/>
    <w:rsid w:val="00FC5DCB"/>
    <w:rsid w:val="00FD14C6"/>
    <w:rsid w:val="00FD19E7"/>
    <w:rsid w:val="00FD42C5"/>
    <w:rsid w:val="00FD57E2"/>
    <w:rsid w:val="00FD756D"/>
    <w:rsid w:val="00FE1A47"/>
    <w:rsid w:val="00FE1E3A"/>
    <w:rsid w:val="00FE4735"/>
    <w:rsid w:val="00FE49EF"/>
    <w:rsid w:val="00FE615A"/>
    <w:rsid w:val="00FF0E85"/>
    <w:rsid w:val="00FF1246"/>
    <w:rsid w:val="00FF1991"/>
    <w:rsid w:val="00FF37F6"/>
    <w:rsid w:val="00FF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E592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paragraph" w:styleId="Heading4">
    <w:name w:val="heading 4"/>
    <w:basedOn w:val="Normal"/>
    <w:next w:val="Normal"/>
    <w:link w:val="Heading4Char"/>
    <w:uiPriority w:val="9"/>
    <w:semiHidden/>
    <w:unhideWhenUsed/>
    <w:qFormat/>
    <w:rsid w:val="00C6352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C6352E"/>
    <w:rPr>
      <w:rFonts w:asciiTheme="majorHAnsi" w:eastAsiaTheme="majorEastAsia" w:hAnsiTheme="majorHAnsi" w:cstheme="majorBidi"/>
      <w:b/>
      <w:bCs/>
      <w:i/>
      <w:iCs/>
      <w:color w:val="4F81BD" w:themeColor="accent1"/>
      <w:sz w:val="24"/>
      <w:szCs w:val="24"/>
      <w:lang w:val="en-US" w:eastAsia="en-US"/>
    </w:rPr>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rsid w:val="004A74D2"/>
    <w:rPr>
      <w:rFonts w:ascii="Consolas" w:eastAsiaTheme="minorHAnsi" w:hAnsi="Consolas"/>
      <w:sz w:val="21"/>
      <w:szCs w:val="21"/>
      <w:lang w:val="en-US" w:eastAsia="en-US"/>
    </w:rPr>
  </w:style>
  <w:style w:type="paragraph" w:styleId="Header">
    <w:name w:val="header"/>
    <w:basedOn w:val="Normal"/>
    <w:link w:val="HeaderChar"/>
    <w:uiPriority w:val="99"/>
    <w:rsid w:val="00C6352E"/>
    <w:pPr>
      <w:tabs>
        <w:tab w:val="center" w:pos="4320"/>
        <w:tab w:val="right" w:pos="8640"/>
      </w:tabs>
      <w:spacing w:after="200" w:line="276"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6352E"/>
    <w:rPr>
      <w:rFonts w:asciiTheme="minorHAnsi" w:eastAsiaTheme="minorHAnsi" w:hAnsiTheme="minorHAnsi" w:cstheme="minorBidi"/>
      <w:sz w:val="22"/>
      <w:szCs w:val="22"/>
      <w:lang w:eastAsia="en-US"/>
    </w:rPr>
  </w:style>
  <w:style w:type="paragraph" w:styleId="Title">
    <w:name w:val="Title"/>
    <w:basedOn w:val="Normal"/>
    <w:link w:val="TitleChar"/>
    <w:uiPriority w:val="99"/>
    <w:rsid w:val="00C6352E"/>
    <w:pPr>
      <w:spacing w:before="240" w:after="60" w:line="276" w:lineRule="auto"/>
      <w:jc w:val="center"/>
    </w:pPr>
    <w:rPr>
      <w:rFonts w:ascii="Arial Rounded MT Bold" w:eastAsiaTheme="minorHAnsi" w:hAnsi="Arial Rounded MT Bold" w:cstheme="minorBidi"/>
      <w:b/>
      <w:spacing w:val="20"/>
      <w:kern w:val="28"/>
      <w:sz w:val="36"/>
      <w:szCs w:val="22"/>
      <w:lang w:val="en-GB"/>
    </w:rPr>
  </w:style>
  <w:style w:type="character" w:customStyle="1" w:styleId="TitleChar">
    <w:name w:val="Title Char"/>
    <w:basedOn w:val="DefaultParagraphFont"/>
    <w:link w:val="Title"/>
    <w:uiPriority w:val="99"/>
    <w:rsid w:val="00C6352E"/>
    <w:rPr>
      <w:rFonts w:ascii="Arial Rounded MT Bold" w:eastAsiaTheme="minorHAnsi" w:hAnsi="Arial Rounded MT Bold" w:cstheme="minorBidi"/>
      <w:b/>
      <w:spacing w:val="20"/>
      <w:kern w:val="28"/>
      <w:sz w:val="36"/>
      <w:szCs w:val="22"/>
      <w:lang w:eastAsia="en-US"/>
    </w:rPr>
  </w:style>
  <w:style w:type="paragraph" w:styleId="Footer">
    <w:name w:val="footer"/>
    <w:basedOn w:val="Normal"/>
    <w:link w:val="FooterChar"/>
    <w:uiPriority w:val="99"/>
    <w:unhideWhenUsed/>
    <w:rsid w:val="00C6352E"/>
    <w:pPr>
      <w:tabs>
        <w:tab w:val="center" w:pos="4513"/>
        <w:tab w:val="right" w:pos="9026"/>
      </w:tabs>
    </w:pPr>
  </w:style>
  <w:style w:type="character" w:customStyle="1" w:styleId="FooterChar">
    <w:name w:val="Footer Char"/>
    <w:basedOn w:val="DefaultParagraphFont"/>
    <w:link w:val="Footer"/>
    <w:uiPriority w:val="99"/>
    <w:rsid w:val="00C6352E"/>
    <w:rPr>
      <w:rFonts w:ascii="Arial" w:hAnsi="Arial"/>
      <w:sz w:val="24"/>
      <w:szCs w:val="24"/>
      <w:lang w:val="en-US" w:eastAsia="en-US"/>
    </w:rPr>
  </w:style>
  <w:style w:type="table" w:styleId="TableGrid">
    <w:name w:val="Table Grid"/>
    <w:basedOn w:val="TableNormal"/>
    <w:uiPriority w:val="59"/>
    <w:rsid w:val="008A4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157A"/>
    <w:rPr>
      <w:sz w:val="16"/>
      <w:szCs w:val="16"/>
    </w:rPr>
  </w:style>
  <w:style w:type="paragraph" w:styleId="CommentText">
    <w:name w:val="annotation text"/>
    <w:basedOn w:val="Normal"/>
    <w:link w:val="CommentTextChar"/>
    <w:uiPriority w:val="99"/>
    <w:semiHidden/>
    <w:unhideWhenUsed/>
    <w:rsid w:val="00DD157A"/>
    <w:rPr>
      <w:sz w:val="20"/>
      <w:szCs w:val="20"/>
    </w:rPr>
  </w:style>
  <w:style w:type="character" w:customStyle="1" w:styleId="CommentTextChar">
    <w:name w:val="Comment Text Char"/>
    <w:basedOn w:val="DefaultParagraphFont"/>
    <w:link w:val="CommentText"/>
    <w:uiPriority w:val="99"/>
    <w:semiHidden/>
    <w:rsid w:val="00DD157A"/>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DD157A"/>
    <w:rPr>
      <w:b/>
      <w:bCs/>
    </w:rPr>
  </w:style>
  <w:style w:type="character" w:customStyle="1" w:styleId="CommentSubjectChar">
    <w:name w:val="Comment Subject Char"/>
    <w:basedOn w:val="CommentTextChar"/>
    <w:link w:val="CommentSubject"/>
    <w:uiPriority w:val="99"/>
    <w:semiHidden/>
    <w:rsid w:val="00DD157A"/>
    <w:rPr>
      <w:rFonts w:ascii="Arial" w:hAnsi="Arial"/>
      <w:b/>
      <w:bCs/>
      <w:lang w:val="en-US" w:eastAsia="en-US"/>
    </w:rPr>
  </w:style>
  <w:style w:type="character" w:styleId="FollowedHyperlink">
    <w:name w:val="FollowedHyperlink"/>
    <w:basedOn w:val="DefaultParagraphFont"/>
    <w:uiPriority w:val="99"/>
    <w:semiHidden/>
    <w:unhideWhenUsed/>
    <w:rsid w:val="00050664"/>
    <w:rPr>
      <w:color w:val="800080"/>
      <w:u w:val="single"/>
    </w:rPr>
  </w:style>
  <w:style w:type="paragraph" w:customStyle="1" w:styleId="xl99">
    <w:name w:val="xl99"/>
    <w:basedOn w:val="Normal"/>
    <w:rsid w:val="00050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100">
    <w:name w:val="xl100"/>
    <w:basedOn w:val="Normal"/>
    <w:rsid w:val="00050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01">
    <w:name w:val="xl101"/>
    <w:basedOn w:val="Normal"/>
    <w:rsid w:val="000506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02">
    <w:name w:val="xl102"/>
    <w:basedOn w:val="Normal"/>
    <w:rsid w:val="000506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03">
    <w:name w:val="xl103"/>
    <w:basedOn w:val="Normal"/>
    <w:rsid w:val="00050664"/>
    <w:pPr>
      <w:shd w:val="clear" w:color="000000" w:fill="FFFF00"/>
      <w:spacing w:before="100" w:beforeAutospacing="1" w:after="100" w:afterAutospacing="1"/>
    </w:pPr>
    <w:rPr>
      <w:rFonts w:ascii="Times New Roman" w:hAnsi="Times New Roman"/>
    </w:rPr>
  </w:style>
  <w:style w:type="paragraph" w:customStyle="1" w:styleId="xl104">
    <w:name w:val="xl104"/>
    <w:basedOn w:val="Normal"/>
    <w:rsid w:val="000506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105">
    <w:name w:val="xl105"/>
    <w:basedOn w:val="Normal"/>
    <w:rsid w:val="000506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106">
    <w:name w:val="xl106"/>
    <w:basedOn w:val="Normal"/>
    <w:rsid w:val="00050664"/>
    <w:pPr>
      <w:pBdr>
        <w:top w:val="single" w:sz="8" w:space="0" w:color="auto"/>
        <w:left w:val="single" w:sz="8" w:space="0" w:color="auto"/>
        <w:bottom w:val="single" w:sz="8" w:space="0" w:color="auto"/>
        <w:right w:val="single" w:sz="12" w:space="0" w:color="auto"/>
      </w:pBdr>
      <w:shd w:val="clear" w:color="000000" w:fill="C0C0C0"/>
      <w:spacing w:before="100" w:beforeAutospacing="1" w:after="100" w:afterAutospacing="1"/>
      <w:jc w:val="center"/>
    </w:pPr>
    <w:rPr>
      <w:rFonts w:cs="Arial"/>
      <w:b/>
      <w:bCs/>
    </w:rPr>
  </w:style>
  <w:style w:type="paragraph" w:customStyle="1" w:styleId="xl107">
    <w:name w:val="xl107"/>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pPr>
    <w:rPr>
      <w:rFonts w:cs="Arial"/>
      <w:b/>
      <w:bCs/>
    </w:rPr>
  </w:style>
  <w:style w:type="paragraph" w:customStyle="1" w:styleId="xl108">
    <w:name w:val="xl108"/>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pPr>
    <w:rPr>
      <w:rFonts w:cs="Arial"/>
      <w:b/>
      <w:bCs/>
    </w:rPr>
  </w:style>
  <w:style w:type="paragraph" w:customStyle="1" w:styleId="xl109">
    <w:name w:val="xl109"/>
    <w:basedOn w:val="Normal"/>
    <w:rsid w:val="00050664"/>
    <w:pPr>
      <w:pBdr>
        <w:top w:val="single" w:sz="8" w:space="0" w:color="auto"/>
        <w:left w:val="single" w:sz="8" w:space="0" w:color="auto"/>
        <w:bottom w:val="single" w:sz="8"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0">
    <w:name w:val="xl110"/>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1">
    <w:name w:val="xl111"/>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2">
    <w:name w:val="xl112"/>
    <w:basedOn w:val="Normal"/>
    <w:rsid w:val="00050664"/>
    <w:pPr>
      <w:pBdr>
        <w:top w:val="single" w:sz="12" w:space="0" w:color="auto"/>
        <w:left w:val="single" w:sz="12" w:space="0" w:color="auto"/>
        <w:bottom w:val="single" w:sz="12"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3">
    <w:name w:val="xl113"/>
    <w:basedOn w:val="Normal"/>
    <w:rsid w:val="00050664"/>
    <w:pPr>
      <w:pBdr>
        <w:top w:val="single" w:sz="12" w:space="0" w:color="auto"/>
        <w:left w:val="single" w:sz="12" w:space="0" w:color="auto"/>
        <w:bottom w:val="single" w:sz="12"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4">
    <w:name w:val="xl114"/>
    <w:basedOn w:val="Normal"/>
    <w:rsid w:val="00050664"/>
    <w:pPr>
      <w:pBdr>
        <w:top w:val="single" w:sz="12" w:space="0" w:color="auto"/>
        <w:left w:val="single" w:sz="12" w:space="0" w:color="auto"/>
        <w:bottom w:val="single" w:sz="12"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5">
    <w:name w:val="xl115"/>
    <w:basedOn w:val="Normal"/>
    <w:rsid w:val="000506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16">
    <w:name w:val="xl116"/>
    <w:basedOn w:val="Normal"/>
    <w:rsid w:val="000506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17">
    <w:name w:val="xl117"/>
    <w:basedOn w:val="Normal"/>
    <w:rsid w:val="0005066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18">
    <w:name w:val="xl118"/>
    <w:basedOn w:val="Normal"/>
    <w:rsid w:val="000506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19">
    <w:name w:val="xl119"/>
    <w:basedOn w:val="Normal"/>
    <w:rsid w:val="00050664"/>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20">
    <w:name w:val="xl120"/>
    <w:basedOn w:val="Normal"/>
    <w:rsid w:val="000506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21">
    <w:name w:val="xl121"/>
    <w:basedOn w:val="Normal"/>
    <w:rsid w:val="00050664"/>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22">
    <w:name w:val="xl122"/>
    <w:basedOn w:val="Normal"/>
    <w:rsid w:val="00050664"/>
    <w:pPr>
      <w:pBdr>
        <w:top w:val="single" w:sz="12" w:space="0" w:color="auto"/>
        <w:left w:val="single" w:sz="8" w:space="0" w:color="auto"/>
        <w:bottom w:val="single" w:sz="12" w:space="0" w:color="auto"/>
      </w:pBdr>
      <w:shd w:val="clear" w:color="000000" w:fill="FFFF99"/>
      <w:spacing w:before="100" w:beforeAutospacing="1" w:after="100" w:afterAutospacing="1"/>
      <w:jc w:val="center"/>
    </w:pPr>
    <w:rPr>
      <w:rFonts w:cs="Arial"/>
      <w:b/>
      <w:bCs/>
      <w:sz w:val="32"/>
      <w:szCs w:val="32"/>
    </w:rPr>
  </w:style>
  <w:style w:type="paragraph" w:customStyle="1" w:styleId="xl123">
    <w:name w:val="xl123"/>
    <w:basedOn w:val="Normal"/>
    <w:rsid w:val="00050664"/>
    <w:pPr>
      <w:pBdr>
        <w:top w:val="single" w:sz="12" w:space="0" w:color="auto"/>
        <w:bottom w:val="single" w:sz="12" w:space="0" w:color="auto"/>
      </w:pBdr>
      <w:shd w:val="clear" w:color="000000" w:fill="FFFF99"/>
      <w:spacing w:before="100" w:beforeAutospacing="1" w:after="100" w:afterAutospacing="1"/>
      <w:jc w:val="center"/>
    </w:pPr>
    <w:rPr>
      <w:rFonts w:cs="Arial"/>
      <w:b/>
      <w:bCs/>
      <w:sz w:val="32"/>
      <w:szCs w:val="32"/>
    </w:rPr>
  </w:style>
  <w:style w:type="paragraph" w:customStyle="1" w:styleId="xl124">
    <w:name w:val="xl124"/>
    <w:basedOn w:val="Normal"/>
    <w:rsid w:val="00050664"/>
    <w:pPr>
      <w:pBdr>
        <w:top w:val="single" w:sz="12" w:space="0" w:color="auto"/>
        <w:left w:val="single" w:sz="12" w:space="0" w:color="auto"/>
        <w:bottom w:val="single" w:sz="12" w:space="0" w:color="auto"/>
      </w:pBdr>
      <w:shd w:val="clear" w:color="000000" w:fill="FFFF99"/>
      <w:spacing w:before="100" w:beforeAutospacing="1" w:after="100" w:afterAutospacing="1"/>
      <w:jc w:val="center"/>
    </w:pPr>
    <w:rPr>
      <w:rFonts w:cs="Arial"/>
      <w:b/>
      <w:bCs/>
      <w:sz w:val="32"/>
      <w:szCs w:val="32"/>
    </w:rPr>
  </w:style>
  <w:style w:type="paragraph" w:customStyle="1" w:styleId="xl125">
    <w:name w:val="xl125"/>
    <w:basedOn w:val="Normal"/>
    <w:rsid w:val="00050664"/>
    <w:pPr>
      <w:pBdr>
        <w:top w:val="single" w:sz="12" w:space="0" w:color="auto"/>
        <w:left w:val="single" w:sz="12" w:space="0" w:color="auto"/>
        <w:bottom w:val="single" w:sz="12" w:space="0" w:color="auto"/>
      </w:pBdr>
      <w:shd w:val="clear" w:color="000000" w:fill="CCFFFF"/>
      <w:spacing w:before="100" w:beforeAutospacing="1" w:after="100" w:afterAutospacing="1"/>
      <w:jc w:val="center"/>
    </w:pPr>
    <w:rPr>
      <w:rFonts w:cs="Arial"/>
      <w:b/>
      <w:bCs/>
      <w:sz w:val="32"/>
      <w:szCs w:val="32"/>
    </w:rPr>
  </w:style>
  <w:style w:type="paragraph" w:customStyle="1" w:styleId="xl126">
    <w:name w:val="xl126"/>
    <w:basedOn w:val="Normal"/>
    <w:rsid w:val="00050664"/>
    <w:pPr>
      <w:pBdr>
        <w:top w:val="single" w:sz="12" w:space="0" w:color="auto"/>
        <w:bottom w:val="single" w:sz="12" w:space="0" w:color="auto"/>
      </w:pBdr>
      <w:shd w:val="clear" w:color="000000" w:fill="CCFFFF"/>
      <w:spacing w:before="100" w:beforeAutospacing="1" w:after="100" w:afterAutospacing="1"/>
      <w:jc w:val="center"/>
    </w:pPr>
    <w:rPr>
      <w:rFonts w:cs="Arial"/>
      <w:b/>
      <w:bCs/>
      <w:sz w:val="32"/>
      <w:szCs w:val="32"/>
    </w:rPr>
  </w:style>
  <w:style w:type="paragraph" w:customStyle="1" w:styleId="xl127">
    <w:name w:val="xl127"/>
    <w:basedOn w:val="Normal"/>
    <w:rsid w:val="00050664"/>
    <w:pPr>
      <w:pBdr>
        <w:top w:val="single" w:sz="12" w:space="0" w:color="auto"/>
        <w:bottom w:val="single" w:sz="12" w:space="0" w:color="auto"/>
        <w:right w:val="single" w:sz="4" w:space="0" w:color="auto"/>
      </w:pBdr>
      <w:shd w:val="clear" w:color="000000" w:fill="CCFFFF"/>
      <w:spacing w:before="100" w:beforeAutospacing="1" w:after="100" w:afterAutospacing="1"/>
      <w:jc w:val="center"/>
    </w:pPr>
    <w:rPr>
      <w:rFonts w:cs="Arial"/>
      <w:b/>
      <w:bCs/>
      <w:sz w:val="32"/>
      <w:szCs w:val="32"/>
    </w:rPr>
  </w:style>
  <w:style w:type="paragraph" w:customStyle="1" w:styleId="xl128">
    <w:name w:val="xl128"/>
    <w:basedOn w:val="Normal"/>
    <w:rsid w:val="00050664"/>
    <w:pPr>
      <w:pBdr>
        <w:top w:val="single" w:sz="12" w:space="0" w:color="auto"/>
        <w:left w:val="single" w:sz="4" w:space="0" w:color="auto"/>
        <w:bottom w:val="single" w:sz="12" w:space="0" w:color="auto"/>
      </w:pBdr>
      <w:shd w:val="clear" w:color="000000" w:fill="CCFFCC"/>
      <w:spacing w:before="100" w:beforeAutospacing="1" w:after="100" w:afterAutospacing="1"/>
      <w:jc w:val="center"/>
    </w:pPr>
    <w:rPr>
      <w:rFonts w:cs="Arial"/>
      <w:b/>
      <w:bCs/>
      <w:sz w:val="32"/>
      <w:szCs w:val="32"/>
    </w:rPr>
  </w:style>
  <w:style w:type="paragraph" w:customStyle="1" w:styleId="xl129">
    <w:name w:val="xl129"/>
    <w:basedOn w:val="Normal"/>
    <w:rsid w:val="00050664"/>
    <w:pPr>
      <w:pBdr>
        <w:top w:val="single" w:sz="12" w:space="0" w:color="auto"/>
        <w:bottom w:val="single" w:sz="12" w:space="0" w:color="auto"/>
      </w:pBdr>
      <w:shd w:val="clear" w:color="000000" w:fill="CCFFCC"/>
      <w:spacing w:before="100" w:beforeAutospacing="1" w:after="100" w:afterAutospacing="1"/>
      <w:jc w:val="center"/>
    </w:pPr>
    <w:rPr>
      <w:rFonts w:cs="Arial"/>
      <w:b/>
      <w:bCs/>
      <w:sz w:val="32"/>
      <w:szCs w:val="32"/>
    </w:rPr>
  </w:style>
  <w:style w:type="paragraph" w:customStyle="1" w:styleId="xl130">
    <w:name w:val="xl130"/>
    <w:basedOn w:val="Normal"/>
    <w:rsid w:val="00050664"/>
    <w:pPr>
      <w:pBdr>
        <w:top w:val="single" w:sz="12" w:space="0" w:color="auto"/>
        <w:bottom w:val="single" w:sz="12" w:space="0" w:color="auto"/>
        <w:right w:val="single" w:sz="4" w:space="0" w:color="auto"/>
      </w:pBdr>
      <w:shd w:val="clear" w:color="000000" w:fill="CCFFCC"/>
      <w:spacing w:before="100" w:beforeAutospacing="1" w:after="100" w:afterAutospacing="1"/>
      <w:jc w:val="center"/>
    </w:pPr>
    <w:rPr>
      <w:rFonts w:cs="Arial"/>
      <w:b/>
      <w:bCs/>
      <w:sz w:val="32"/>
      <w:szCs w:val="32"/>
    </w:rPr>
  </w:style>
  <w:style w:type="paragraph" w:customStyle="1" w:styleId="xl131">
    <w:name w:val="xl131"/>
    <w:basedOn w:val="Normal"/>
    <w:rsid w:val="00050664"/>
    <w:pPr>
      <w:pBdr>
        <w:top w:val="single" w:sz="8" w:space="0" w:color="auto"/>
        <w:left w:val="single" w:sz="4" w:space="0" w:color="auto"/>
        <w:bottom w:val="single" w:sz="8"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132">
    <w:name w:val="xl132"/>
    <w:basedOn w:val="Normal"/>
    <w:rsid w:val="00050664"/>
    <w:pPr>
      <w:pBdr>
        <w:top w:val="single" w:sz="8" w:space="0" w:color="auto"/>
        <w:bottom w:val="single" w:sz="8"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133">
    <w:name w:val="xl133"/>
    <w:basedOn w:val="Normal"/>
    <w:rsid w:val="00050664"/>
    <w:pPr>
      <w:pBdr>
        <w:top w:val="single" w:sz="8"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134">
    <w:name w:val="xl134"/>
    <w:basedOn w:val="Normal"/>
    <w:rsid w:val="00050664"/>
    <w:pPr>
      <w:pBdr>
        <w:top w:val="single" w:sz="8" w:space="0" w:color="auto"/>
        <w:left w:val="single" w:sz="8" w:space="0" w:color="auto"/>
        <w:bottom w:val="single" w:sz="8"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135">
    <w:name w:val="xl135"/>
    <w:basedOn w:val="Normal"/>
    <w:rsid w:val="00050664"/>
    <w:pPr>
      <w:pBdr>
        <w:top w:val="single" w:sz="8" w:space="0" w:color="auto"/>
        <w:bottom w:val="single" w:sz="8"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136">
    <w:name w:val="xl136"/>
    <w:basedOn w:val="Normal"/>
    <w:rsid w:val="00050664"/>
    <w:pPr>
      <w:pBdr>
        <w:top w:val="single" w:sz="8" w:space="0" w:color="auto"/>
        <w:bottom w:val="single" w:sz="8" w:space="0" w:color="auto"/>
        <w:right w:val="single" w:sz="4"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137">
    <w:name w:val="xl137"/>
    <w:basedOn w:val="Normal"/>
    <w:rsid w:val="00050664"/>
    <w:pPr>
      <w:pBdr>
        <w:top w:val="single" w:sz="12" w:space="0" w:color="auto"/>
        <w:left w:val="single" w:sz="8" w:space="0" w:color="auto"/>
        <w:bottom w:val="single" w:sz="12" w:space="0" w:color="auto"/>
      </w:pBdr>
      <w:shd w:val="clear" w:color="000000" w:fill="CCFFFF"/>
      <w:spacing w:before="100" w:beforeAutospacing="1" w:after="100" w:afterAutospacing="1"/>
      <w:jc w:val="center"/>
    </w:pPr>
    <w:rPr>
      <w:rFonts w:cs="Arial"/>
      <w:b/>
      <w:bCs/>
      <w:sz w:val="32"/>
      <w:szCs w:val="32"/>
    </w:rPr>
  </w:style>
  <w:style w:type="paragraph" w:customStyle="1" w:styleId="xl138">
    <w:name w:val="xl138"/>
    <w:basedOn w:val="Normal"/>
    <w:rsid w:val="00050664"/>
    <w:pPr>
      <w:pBdr>
        <w:top w:val="single" w:sz="12" w:space="0" w:color="auto"/>
        <w:left w:val="single" w:sz="4" w:space="0" w:color="auto"/>
        <w:bottom w:val="single" w:sz="8" w:space="0" w:color="auto"/>
      </w:pBdr>
      <w:shd w:val="clear" w:color="000000" w:fill="CCFFCC"/>
      <w:spacing w:before="100" w:beforeAutospacing="1" w:after="100" w:afterAutospacing="1"/>
      <w:jc w:val="center"/>
    </w:pPr>
    <w:rPr>
      <w:rFonts w:cs="Arial"/>
      <w:b/>
      <w:bCs/>
      <w:sz w:val="32"/>
      <w:szCs w:val="32"/>
    </w:rPr>
  </w:style>
  <w:style w:type="paragraph" w:customStyle="1" w:styleId="xl139">
    <w:name w:val="xl139"/>
    <w:basedOn w:val="Normal"/>
    <w:rsid w:val="00050664"/>
    <w:pPr>
      <w:pBdr>
        <w:top w:val="single" w:sz="12" w:space="0" w:color="auto"/>
        <w:bottom w:val="single" w:sz="8" w:space="0" w:color="auto"/>
      </w:pBdr>
      <w:shd w:val="clear" w:color="000000" w:fill="CCFFCC"/>
      <w:spacing w:before="100" w:beforeAutospacing="1" w:after="100" w:afterAutospacing="1"/>
      <w:jc w:val="center"/>
    </w:pPr>
    <w:rPr>
      <w:rFonts w:cs="Arial"/>
      <w:b/>
      <w:bCs/>
      <w:sz w:val="32"/>
      <w:szCs w:val="32"/>
    </w:rPr>
  </w:style>
  <w:style w:type="paragraph" w:customStyle="1" w:styleId="xl140">
    <w:name w:val="xl140"/>
    <w:basedOn w:val="Normal"/>
    <w:rsid w:val="00050664"/>
    <w:pPr>
      <w:pBdr>
        <w:top w:val="single" w:sz="12" w:space="0" w:color="auto"/>
        <w:bottom w:val="single" w:sz="8" w:space="0" w:color="auto"/>
        <w:right w:val="single" w:sz="4" w:space="0" w:color="auto"/>
      </w:pBdr>
      <w:shd w:val="clear" w:color="000000" w:fill="CCFFCC"/>
      <w:spacing w:before="100" w:beforeAutospacing="1" w:after="100" w:afterAutospacing="1"/>
      <w:jc w:val="center"/>
    </w:pPr>
    <w:rPr>
      <w:rFonts w:cs="Arial"/>
      <w:b/>
      <w:bCs/>
      <w:sz w:val="32"/>
      <w:szCs w:val="32"/>
    </w:rPr>
  </w:style>
  <w:style w:type="paragraph" w:customStyle="1" w:styleId="xl141">
    <w:name w:val="xl141"/>
    <w:basedOn w:val="Normal"/>
    <w:rsid w:val="00050664"/>
    <w:pPr>
      <w:pBdr>
        <w:top w:val="single" w:sz="12" w:space="0" w:color="auto"/>
        <w:left w:val="single" w:sz="8" w:space="0" w:color="auto"/>
        <w:bottom w:val="single" w:sz="8" w:space="0" w:color="auto"/>
      </w:pBdr>
      <w:shd w:val="clear" w:color="000000" w:fill="CCFFFF"/>
      <w:spacing w:before="100" w:beforeAutospacing="1" w:after="100" w:afterAutospacing="1"/>
      <w:jc w:val="center"/>
    </w:pPr>
    <w:rPr>
      <w:rFonts w:cs="Arial"/>
      <w:b/>
      <w:bCs/>
      <w:sz w:val="32"/>
      <w:szCs w:val="32"/>
    </w:rPr>
  </w:style>
  <w:style w:type="paragraph" w:customStyle="1" w:styleId="xl142">
    <w:name w:val="xl142"/>
    <w:basedOn w:val="Normal"/>
    <w:rsid w:val="00050664"/>
    <w:pPr>
      <w:pBdr>
        <w:top w:val="single" w:sz="12" w:space="0" w:color="auto"/>
        <w:bottom w:val="single" w:sz="8" w:space="0" w:color="auto"/>
      </w:pBdr>
      <w:shd w:val="clear" w:color="000000" w:fill="CCFFFF"/>
      <w:spacing w:before="100" w:beforeAutospacing="1" w:after="100" w:afterAutospacing="1"/>
      <w:jc w:val="center"/>
    </w:pPr>
    <w:rPr>
      <w:rFonts w:cs="Arial"/>
      <w:b/>
      <w:bCs/>
      <w:sz w:val="32"/>
      <w:szCs w:val="32"/>
    </w:rPr>
  </w:style>
  <w:style w:type="paragraph" w:customStyle="1" w:styleId="xl143">
    <w:name w:val="xl143"/>
    <w:basedOn w:val="Normal"/>
    <w:rsid w:val="00050664"/>
    <w:pPr>
      <w:pBdr>
        <w:top w:val="single" w:sz="12" w:space="0" w:color="auto"/>
        <w:bottom w:val="single" w:sz="8" w:space="0" w:color="auto"/>
        <w:right w:val="single" w:sz="4" w:space="0" w:color="auto"/>
      </w:pBdr>
      <w:shd w:val="clear" w:color="000000" w:fill="CCFFFF"/>
      <w:spacing w:before="100" w:beforeAutospacing="1" w:after="100" w:afterAutospacing="1"/>
      <w:jc w:val="center"/>
    </w:pPr>
    <w:rPr>
      <w:rFonts w:cs="Arial"/>
      <w:b/>
      <w:bCs/>
      <w:sz w:val="32"/>
      <w:szCs w:val="32"/>
    </w:rPr>
  </w:style>
  <w:style w:type="paragraph" w:customStyle="1" w:styleId="xl144">
    <w:name w:val="xl144"/>
    <w:basedOn w:val="Normal"/>
    <w:rsid w:val="00050664"/>
    <w:pPr>
      <w:pBdr>
        <w:top w:val="single" w:sz="12" w:space="0" w:color="auto"/>
        <w:left w:val="single" w:sz="8" w:space="0" w:color="auto"/>
        <w:bottom w:val="single" w:sz="8" w:space="0" w:color="auto"/>
      </w:pBdr>
      <w:shd w:val="clear" w:color="000000" w:fill="FFFF99"/>
      <w:spacing w:before="100" w:beforeAutospacing="1" w:after="100" w:afterAutospacing="1"/>
      <w:jc w:val="center"/>
    </w:pPr>
    <w:rPr>
      <w:rFonts w:cs="Arial"/>
      <w:b/>
      <w:bCs/>
      <w:sz w:val="32"/>
      <w:szCs w:val="32"/>
    </w:rPr>
  </w:style>
  <w:style w:type="paragraph" w:customStyle="1" w:styleId="xl145">
    <w:name w:val="xl145"/>
    <w:basedOn w:val="Normal"/>
    <w:rsid w:val="00050664"/>
    <w:pPr>
      <w:pBdr>
        <w:top w:val="single" w:sz="12" w:space="0" w:color="auto"/>
        <w:bottom w:val="single" w:sz="8" w:space="0" w:color="auto"/>
      </w:pBdr>
      <w:shd w:val="clear" w:color="000000" w:fill="FFFF99"/>
      <w:spacing w:before="100" w:beforeAutospacing="1" w:after="100" w:afterAutospacing="1"/>
      <w:jc w:val="center"/>
    </w:pPr>
    <w:rPr>
      <w:rFonts w:cs="Arial"/>
      <w:b/>
      <w:bCs/>
      <w:sz w:val="32"/>
      <w:szCs w:val="32"/>
    </w:rPr>
  </w:style>
  <w:style w:type="paragraph" w:customStyle="1" w:styleId="xl63">
    <w:name w:val="xl63"/>
    <w:basedOn w:val="Normal"/>
    <w:rsid w:val="000513E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cs="Arial"/>
      <w:b/>
      <w:bCs/>
      <w:sz w:val="32"/>
      <w:szCs w:val="32"/>
    </w:rPr>
  </w:style>
  <w:style w:type="paragraph" w:customStyle="1" w:styleId="xl64">
    <w:name w:val="xl64"/>
    <w:basedOn w:val="Normal"/>
    <w:rsid w:val="000513E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65">
    <w:name w:val="xl65"/>
    <w:basedOn w:val="Normal"/>
    <w:rsid w:val="000513E6"/>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66">
    <w:name w:val="xl66"/>
    <w:basedOn w:val="Normal"/>
    <w:rsid w:val="000513E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sz w:val="20"/>
      <w:szCs w:val="20"/>
    </w:rPr>
  </w:style>
  <w:style w:type="paragraph" w:customStyle="1" w:styleId="xl67">
    <w:name w:val="xl67"/>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18"/>
      <w:szCs w:val="18"/>
    </w:rPr>
  </w:style>
  <w:style w:type="paragraph" w:customStyle="1" w:styleId="xl68">
    <w:name w:val="xl68"/>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69">
    <w:name w:val="xl69"/>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70">
    <w:name w:val="xl70"/>
    <w:basedOn w:val="Normal"/>
    <w:rsid w:val="000513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71">
    <w:name w:val="xl71"/>
    <w:basedOn w:val="Normal"/>
    <w:rsid w:val="000513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0"/>
      <w:szCs w:val="20"/>
    </w:rPr>
  </w:style>
  <w:style w:type="paragraph" w:customStyle="1" w:styleId="xl72">
    <w:name w:val="xl72"/>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color w:val="000000"/>
      <w:sz w:val="16"/>
      <w:szCs w:val="16"/>
    </w:rPr>
  </w:style>
  <w:style w:type="paragraph" w:customStyle="1" w:styleId="xl73">
    <w:name w:val="xl73"/>
    <w:basedOn w:val="Normal"/>
    <w:rsid w:val="000513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16"/>
      <w:szCs w:val="16"/>
    </w:rPr>
  </w:style>
  <w:style w:type="character" w:styleId="Strong">
    <w:name w:val="Strong"/>
    <w:basedOn w:val="DefaultParagraphFont"/>
    <w:uiPriority w:val="22"/>
    <w:qFormat/>
    <w:rsid w:val="006F62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paragraph" w:styleId="Heading4">
    <w:name w:val="heading 4"/>
    <w:basedOn w:val="Normal"/>
    <w:next w:val="Normal"/>
    <w:link w:val="Heading4Char"/>
    <w:uiPriority w:val="9"/>
    <w:semiHidden/>
    <w:unhideWhenUsed/>
    <w:qFormat/>
    <w:rsid w:val="00C6352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C6352E"/>
    <w:rPr>
      <w:rFonts w:asciiTheme="majorHAnsi" w:eastAsiaTheme="majorEastAsia" w:hAnsiTheme="majorHAnsi" w:cstheme="majorBidi"/>
      <w:b/>
      <w:bCs/>
      <w:i/>
      <w:iCs/>
      <w:color w:val="4F81BD" w:themeColor="accent1"/>
      <w:sz w:val="24"/>
      <w:szCs w:val="24"/>
      <w:lang w:val="en-US" w:eastAsia="en-US"/>
    </w:rPr>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rsid w:val="004A74D2"/>
    <w:rPr>
      <w:rFonts w:ascii="Consolas" w:eastAsiaTheme="minorHAnsi" w:hAnsi="Consolas"/>
      <w:sz w:val="21"/>
      <w:szCs w:val="21"/>
      <w:lang w:val="en-US" w:eastAsia="en-US"/>
    </w:rPr>
  </w:style>
  <w:style w:type="paragraph" w:styleId="Header">
    <w:name w:val="header"/>
    <w:basedOn w:val="Normal"/>
    <w:link w:val="HeaderChar"/>
    <w:uiPriority w:val="99"/>
    <w:rsid w:val="00C6352E"/>
    <w:pPr>
      <w:tabs>
        <w:tab w:val="center" w:pos="4320"/>
        <w:tab w:val="right" w:pos="8640"/>
      </w:tabs>
      <w:spacing w:after="200" w:line="276"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6352E"/>
    <w:rPr>
      <w:rFonts w:asciiTheme="minorHAnsi" w:eastAsiaTheme="minorHAnsi" w:hAnsiTheme="minorHAnsi" w:cstheme="minorBidi"/>
      <w:sz w:val="22"/>
      <w:szCs w:val="22"/>
      <w:lang w:eastAsia="en-US"/>
    </w:rPr>
  </w:style>
  <w:style w:type="paragraph" w:styleId="Title">
    <w:name w:val="Title"/>
    <w:basedOn w:val="Normal"/>
    <w:link w:val="TitleChar"/>
    <w:uiPriority w:val="99"/>
    <w:rsid w:val="00C6352E"/>
    <w:pPr>
      <w:spacing w:before="240" w:after="60" w:line="276" w:lineRule="auto"/>
      <w:jc w:val="center"/>
    </w:pPr>
    <w:rPr>
      <w:rFonts w:ascii="Arial Rounded MT Bold" w:eastAsiaTheme="minorHAnsi" w:hAnsi="Arial Rounded MT Bold" w:cstheme="minorBidi"/>
      <w:b/>
      <w:spacing w:val="20"/>
      <w:kern w:val="28"/>
      <w:sz w:val="36"/>
      <w:szCs w:val="22"/>
      <w:lang w:val="en-GB"/>
    </w:rPr>
  </w:style>
  <w:style w:type="character" w:customStyle="1" w:styleId="TitleChar">
    <w:name w:val="Title Char"/>
    <w:basedOn w:val="DefaultParagraphFont"/>
    <w:link w:val="Title"/>
    <w:uiPriority w:val="99"/>
    <w:rsid w:val="00C6352E"/>
    <w:rPr>
      <w:rFonts w:ascii="Arial Rounded MT Bold" w:eastAsiaTheme="minorHAnsi" w:hAnsi="Arial Rounded MT Bold" w:cstheme="minorBidi"/>
      <w:b/>
      <w:spacing w:val="20"/>
      <w:kern w:val="28"/>
      <w:sz w:val="36"/>
      <w:szCs w:val="22"/>
      <w:lang w:eastAsia="en-US"/>
    </w:rPr>
  </w:style>
  <w:style w:type="paragraph" w:styleId="Footer">
    <w:name w:val="footer"/>
    <w:basedOn w:val="Normal"/>
    <w:link w:val="FooterChar"/>
    <w:uiPriority w:val="99"/>
    <w:unhideWhenUsed/>
    <w:rsid w:val="00C6352E"/>
    <w:pPr>
      <w:tabs>
        <w:tab w:val="center" w:pos="4513"/>
        <w:tab w:val="right" w:pos="9026"/>
      </w:tabs>
    </w:pPr>
  </w:style>
  <w:style w:type="character" w:customStyle="1" w:styleId="FooterChar">
    <w:name w:val="Footer Char"/>
    <w:basedOn w:val="DefaultParagraphFont"/>
    <w:link w:val="Footer"/>
    <w:uiPriority w:val="99"/>
    <w:rsid w:val="00C6352E"/>
    <w:rPr>
      <w:rFonts w:ascii="Arial" w:hAnsi="Arial"/>
      <w:sz w:val="24"/>
      <w:szCs w:val="24"/>
      <w:lang w:val="en-US" w:eastAsia="en-US"/>
    </w:rPr>
  </w:style>
  <w:style w:type="table" w:styleId="TableGrid">
    <w:name w:val="Table Grid"/>
    <w:basedOn w:val="TableNormal"/>
    <w:uiPriority w:val="59"/>
    <w:rsid w:val="008A4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157A"/>
    <w:rPr>
      <w:sz w:val="16"/>
      <w:szCs w:val="16"/>
    </w:rPr>
  </w:style>
  <w:style w:type="paragraph" w:styleId="CommentText">
    <w:name w:val="annotation text"/>
    <w:basedOn w:val="Normal"/>
    <w:link w:val="CommentTextChar"/>
    <w:uiPriority w:val="99"/>
    <w:semiHidden/>
    <w:unhideWhenUsed/>
    <w:rsid w:val="00DD157A"/>
    <w:rPr>
      <w:sz w:val="20"/>
      <w:szCs w:val="20"/>
    </w:rPr>
  </w:style>
  <w:style w:type="character" w:customStyle="1" w:styleId="CommentTextChar">
    <w:name w:val="Comment Text Char"/>
    <w:basedOn w:val="DefaultParagraphFont"/>
    <w:link w:val="CommentText"/>
    <w:uiPriority w:val="99"/>
    <w:semiHidden/>
    <w:rsid w:val="00DD157A"/>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DD157A"/>
    <w:rPr>
      <w:b/>
      <w:bCs/>
    </w:rPr>
  </w:style>
  <w:style w:type="character" w:customStyle="1" w:styleId="CommentSubjectChar">
    <w:name w:val="Comment Subject Char"/>
    <w:basedOn w:val="CommentTextChar"/>
    <w:link w:val="CommentSubject"/>
    <w:uiPriority w:val="99"/>
    <w:semiHidden/>
    <w:rsid w:val="00DD157A"/>
    <w:rPr>
      <w:rFonts w:ascii="Arial" w:hAnsi="Arial"/>
      <w:b/>
      <w:bCs/>
      <w:lang w:val="en-US" w:eastAsia="en-US"/>
    </w:rPr>
  </w:style>
  <w:style w:type="character" w:styleId="FollowedHyperlink">
    <w:name w:val="FollowedHyperlink"/>
    <w:basedOn w:val="DefaultParagraphFont"/>
    <w:uiPriority w:val="99"/>
    <w:semiHidden/>
    <w:unhideWhenUsed/>
    <w:rsid w:val="00050664"/>
    <w:rPr>
      <w:color w:val="800080"/>
      <w:u w:val="single"/>
    </w:rPr>
  </w:style>
  <w:style w:type="paragraph" w:customStyle="1" w:styleId="xl99">
    <w:name w:val="xl99"/>
    <w:basedOn w:val="Normal"/>
    <w:rsid w:val="00050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100">
    <w:name w:val="xl100"/>
    <w:basedOn w:val="Normal"/>
    <w:rsid w:val="000506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01">
    <w:name w:val="xl101"/>
    <w:basedOn w:val="Normal"/>
    <w:rsid w:val="000506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02">
    <w:name w:val="xl102"/>
    <w:basedOn w:val="Normal"/>
    <w:rsid w:val="000506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03">
    <w:name w:val="xl103"/>
    <w:basedOn w:val="Normal"/>
    <w:rsid w:val="00050664"/>
    <w:pPr>
      <w:shd w:val="clear" w:color="000000" w:fill="FFFF00"/>
      <w:spacing w:before="100" w:beforeAutospacing="1" w:after="100" w:afterAutospacing="1"/>
    </w:pPr>
    <w:rPr>
      <w:rFonts w:ascii="Times New Roman" w:hAnsi="Times New Roman"/>
    </w:rPr>
  </w:style>
  <w:style w:type="paragraph" w:customStyle="1" w:styleId="xl104">
    <w:name w:val="xl104"/>
    <w:basedOn w:val="Normal"/>
    <w:rsid w:val="000506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105">
    <w:name w:val="xl105"/>
    <w:basedOn w:val="Normal"/>
    <w:rsid w:val="000506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106">
    <w:name w:val="xl106"/>
    <w:basedOn w:val="Normal"/>
    <w:rsid w:val="00050664"/>
    <w:pPr>
      <w:pBdr>
        <w:top w:val="single" w:sz="8" w:space="0" w:color="auto"/>
        <w:left w:val="single" w:sz="8" w:space="0" w:color="auto"/>
        <w:bottom w:val="single" w:sz="8" w:space="0" w:color="auto"/>
        <w:right w:val="single" w:sz="12" w:space="0" w:color="auto"/>
      </w:pBdr>
      <w:shd w:val="clear" w:color="000000" w:fill="C0C0C0"/>
      <w:spacing w:before="100" w:beforeAutospacing="1" w:after="100" w:afterAutospacing="1"/>
      <w:jc w:val="center"/>
    </w:pPr>
    <w:rPr>
      <w:rFonts w:cs="Arial"/>
      <w:b/>
      <w:bCs/>
    </w:rPr>
  </w:style>
  <w:style w:type="paragraph" w:customStyle="1" w:styleId="xl107">
    <w:name w:val="xl107"/>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pPr>
    <w:rPr>
      <w:rFonts w:cs="Arial"/>
      <w:b/>
      <w:bCs/>
    </w:rPr>
  </w:style>
  <w:style w:type="paragraph" w:customStyle="1" w:styleId="xl108">
    <w:name w:val="xl108"/>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pPr>
    <w:rPr>
      <w:rFonts w:cs="Arial"/>
      <w:b/>
      <w:bCs/>
    </w:rPr>
  </w:style>
  <w:style w:type="paragraph" w:customStyle="1" w:styleId="xl109">
    <w:name w:val="xl109"/>
    <w:basedOn w:val="Normal"/>
    <w:rsid w:val="00050664"/>
    <w:pPr>
      <w:pBdr>
        <w:top w:val="single" w:sz="8" w:space="0" w:color="auto"/>
        <w:left w:val="single" w:sz="8" w:space="0" w:color="auto"/>
        <w:bottom w:val="single" w:sz="8"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0">
    <w:name w:val="xl110"/>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1">
    <w:name w:val="xl111"/>
    <w:basedOn w:val="Normal"/>
    <w:rsid w:val="00050664"/>
    <w:pPr>
      <w:pBdr>
        <w:top w:val="single" w:sz="8" w:space="0" w:color="auto"/>
        <w:left w:val="single" w:sz="12" w:space="0" w:color="auto"/>
        <w:bottom w:val="single" w:sz="8"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2">
    <w:name w:val="xl112"/>
    <w:basedOn w:val="Normal"/>
    <w:rsid w:val="00050664"/>
    <w:pPr>
      <w:pBdr>
        <w:top w:val="single" w:sz="12" w:space="0" w:color="auto"/>
        <w:left w:val="single" w:sz="12" w:space="0" w:color="auto"/>
        <w:bottom w:val="single" w:sz="12"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3">
    <w:name w:val="xl113"/>
    <w:basedOn w:val="Normal"/>
    <w:rsid w:val="00050664"/>
    <w:pPr>
      <w:pBdr>
        <w:top w:val="single" w:sz="12" w:space="0" w:color="auto"/>
        <w:left w:val="single" w:sz="12" w:space="0" w:color="auto"/>
        <w:bottom w:val="single" w:sz="12"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4">
    <w:name w:val="xl114"/>
    <w:basedOn w:val="Normal"/>
    <w:rsid w:val="00050664"/>
    <w:pPr>
      <w:pBdr>
        <w:top w:val="single" w:sz="12" w:space="0" w:color="auto"/>
        <w:left w:val="single" w:sz="12" w:space="0" w:color="auto"/>
        <w:bottom w:val="single" w:sz="12" w:space="0" w:color="auto"/>
        <w:right w:val="single" w:sz="12" w:space="0" w:color="auto"/>
      </w:pBdr>
      <w:shd w:val="clear" w:color="000000" w:fill="C0C0C0"/>
      <w:spacing w:before="100" w:beforeAutospacing="1" w:after="100" w:afterAutospacing="1"/>
      <w:jc w:val="center"/>
      <w:textAlignment w:val="center"/>
    </w:pPr>
    <w:rPr>
      <w:rFonts w:cs="Arial"/>
      <w:b/>
      <w:bCs/>
    </w:rPr>
  </w:style>
  <w:style w:type="paragraph" w:customStyle="1" w:styleId="xl115">
    <w:name w:val="xl115"/>
    <w:basedOn w:val="Normal"/>
    <w:rsid w:val="000506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16">
    <w:name w:val="xl116"/>
    <w:basedOn w:val="Normal"/>
    <w:rsid w:val="000506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17">
    <w:name w:val="xl117"/>
    <w:basedOn w:val="Normal"/>
    <w:rsid w:val="0005066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18">
    <w:name w:val="xl118"/>
    <w:basedOn w:val="Normal"/>
    <w:rsid w:val="000506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119">
    <w:name w:val="xl119"/>
    <w:basedOn w:val="Normal"/>
    <w:rsid w:val="00050664"/>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20">
    <w:name w:val="xl120"/>
    <w:basedOn w:val="Normal"/>
    <w:rsid w:val="000506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21">
    <w:name w:val="xl121"/>
    <w:basedOn w:val="Normal"/>
    <w:rsid w:val="00050664"/>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22">
    <w:name w:val="xl122"/>
    <w:basedOn w:val="Normal"/>
    <w:rsid w:val="00050664"/>
    <w:pPr>
      <w:pBdr>
        <w:top w:val="single" w:sz="12" w:space="0" w:color="auto"/>
        <w:left w:val="single" w:sz="8" w:space="0" w:color="auto"/>
        <w:bottom w:val="single" w:sz="12" w:space="0" w:color="auto"/>
      </w:pBdr>
      <w:shd w:val="clear" w:color="000000" w:fill="FFFF99"/>
      <w:spacing w:before="100" w:beforeAutospacing="1" w:after="100" w:afterAutospacing="1"/>
      <w:jc w:val="center"/>
    </w:pPr>
    <w:rPr>
      <w:rFonts w:cs="Arial"/>
      <w:b/>
      <w:bCs/>
      <w:sz w:val="32"/>
      <w:szCs w:val="32"/>
    </w:rPr>
  </w:style>
  <w:style w:type="paragraph" w:customStyle="1" w:styleId="xl123">
    <w:name w:val="xl123"/>
    <w:basedOn w:val="Normal"/>
    <w:rsid w:val="00050664"/>
    <w:pPr>
      <w:pBdr>
        <w:top w:val="single" w:sz="12" w:space="0" w:color="auto"/>
        <w:bottom w:val="single" w:sz="12" w:space="0" w:color="auto"/>
      </w:pBdr>
      <w:shd w:val="clear" w:color="000000" w:fill="FFFF99"/>
      <w:spacing w:before="100" w:beforeAutospacing="1" w:after="100" w:afterAutospacing="1"/>
      <w:jc w:val="center"/>
    </w:pPr>
    <w:rPr>
      <w:rFonts w:cs="Arial"/>
      <w:b/>
      <w:bCs/>
      <w:sz w:val="32"/>
      <w:szCs w:val="32"/>
    </w:rPr>
  </w:style>
  <w:style w:type="paragraph" w:customStyle="1" w:styleId="xl124">
    <w:name w:val="xl124"/>
    <w:basedOn w:val="Normal"/>
    <w:rsid w:val="00050664"/>
    <w:pPr>
      <w:pBdr>
        <w:top w:val="single" w:sz="12" w:space="0" w:color="auto"/>
        <w:left w:val="single" w:sz="12" w:space="0" w:color="auto"/>
        <w:bottom w:val="single" w:sz="12" w:space="0" w:color="auto"/>
      </w:pBdr>
      <w:shd w:val="clear" w:color="000000" w:fill="FFFF99"/>
      <w:spacing w:before="100" w:beforeAutospacing="1" w:after="100" w:afterAutospacing="1"/>
      <w:jc w:val="center"/>
    </w:pPr>
    <w:rPr>
      <w:rFonts w:cs="Arial"/>
      <w:b/>
      <w:bCs/>
      <w:sz w:val="32"/>
      <w:szCs w:val="32"/>
    </w:rPr>
  </w:style>
  <w:style w:type="paragraph" w:customStyle="1" w:styleId="xl125">
    <w:name w:val="xl125"/>
    <w:basedOn w:val="Normal"/>
    <w:rsid w:val="00050664"/>
    <w:pPr>
      <w:pBdr>
        <w:top w:val="single" w:sz="12" w:space="0" w:color="auto"/>
        <w:left w:val="single" w:sz="12" w:space="0" w:color="auto"/>
        <w:bottom w:val="single" w:sz="12" w:space="0" w:color="auto"/>
      </w:pBdr>
      <w:shd w:val="clear" w:color="000000" w:fill="CCFFFF"/>
      <w:spacing w:before="100" w:beforeAutospacing="1" w:after="100" w:afterAutospacing="1"/>
      <w:jc w:val="center"/>
    </w:pPr>
    <w:rPr>
      <w:rFonts w:cs="Arial"/>
      <w:b/>
      <w:bCs/>
      <w:sz w:val="32"/>
      <w:szCs w:val="32"/>
    </w:rPr>
  </w:style>
  <w:style w:type="paragraph" w:customStyle="1" w:styleId="xl126">
    <w:name w:val="xl126"/>
    <w:basedOn w:val="Normal"/>
    <w:rsid w:val="00050664"/>
    <w:pPr>
      <w:pBdr>
        <w:top w:val="single" w:sz="12" w:space="0" w:color="auto"/>
        <w:bottom w:val="single" w:sz="12" w:space="0" w:color="auto"/>
      </w:pBdr>
      <w:shd w:val="clear" w:color="000000" w:fill="CCFFFF"/>
      <w:spacing w:before="100" w:beforeAutospacing="1" w:after="100" w:afterAutospacing="1"/>
      <w:jc w:val="center"/>
    </w:pPr>
    <w:rPr>
      <w:rFonts w:cs="Arial"/>
      <w:b/>
      <w:bCs/>
      <w:sz w:val="32"/>
      <w:szCs w:val="32"/>
    </w:rPr>
  </w:style>
  <w:style w:type="paragraph" w:customStyle="1" w:styleId="xl127">
    <w:name w:val="xl127"/>
    <w:basedOn w:val="Normal"/>
    <w:rsid w:val="00050664"/>
    <w:pPr>
      <w:pBdr>
        <w:top w:val="single" w:sz="12" w:space="0" w:color="auto"/>
        <w:bottom w:val="single" w:sz="12" w:space="0" w:color="auto"/>
        <w:right w:val="single" w:sz="4" w:space="0" w:color="auto"/>
      </w:pBdr>
      <w:shd w:val="clear" w:color="000000" w:fill="CCFFFF"/>
      <w:spacing w:before="100" w:beforeAutospacing="1" w:after="100" w:afterAutospacing="1"/>
      <w:jc w:val="center"/>
    </w:pPr>
    <w:rPr>
      <w:rFonts w:cs="Arial"/>
      <w:b/>
      <w:bCs/>
      <w:sz w:val="32"/>
      <w:szCs w:val="32"/>
    </w:rPr>
  </w:style>
  <w:style w:type="paragraph" w:customStyle="1" w:styleId="xl128">
    <w:name w:val="xl128"/>
    <w:basedOn w:val="Normal"/>
    <w:rsid w:val="00050664"/>
    <w:pPr>
      <w:pBdr>
        <w:top w:val="single" w:sz="12" w:space="0" w:color="auto"/>
        <w:left w:val="single" w:sz="4" w:space="0" w:color="auto"/>
        <w:bottom w:val="single" w:sz="12" w:space="0" w:color="auto"/>
      </w:pBdr>
      <w:shd w:val="clear" w:color="000000" w:fill="CCFFCC"/>
      <w:spacing w:before="100" w:beforeAutospacing="1" w:after="100" w:afterAutospacing="1"/>
      <w:jc w:val="center"/>
    </w:pPr>
    <w:rPr>
      <w:rFonts w:cs="Arial"/>
      <w:b/>
      <w:bCs/>
      <w:sz w:val="32"/>
      <w:szCs w:val="32"/>
    </w:rPr>
  </w:style>
  <w:style w:type="paragraph" w:customStyle="1" w:styleId="xl129">
    <w:name w:val="xl129"/>
    <w:basedOn w:val="Normal"/>
    <w:rsid w:val="00050664"/>
    <w:pPr>
      <w:pBdr>
        <w:top w:val="single" w:sz="12" w:space="0" w:color="auto"/>
        <w:bottom w:val="single" w:sz="12" w:space="0" w:color="auto"/>
      </w:pBdr>
      <w:shd w:val="clear" w:color="000000" w:fill="CCFFCC"/>
      <w:spacing w:before="100" w:beforeAutospacing="1" w:after="100" w:afterAutospacing="1"/>
      <w:jc w:val="center"/>
    </w:pPr>
    <w:rPr>
      <w:rFonts w:cs="Arial"/>
      <w:b/>
      <w:bCs/>
      <w:sz w:val="32"/>
      <w:szCs w:val="32"/>
    </w:rPr>
  </w:style>
  <w:style w:type="paragraph" w:customStyle="1" w:styleId="xl130">
    <w:name w:val="xl130"/>
    <w:basedOn w:val="Normal"/>
    <w:rsid w:val="00050664"/>
    <w:pPr>
      <w:pBdr>
        <w:top w:val="single" w:sz="12" w:space="0" w:color="auto"/>
        <w:bottom w:val="single" w:sz="12" w:space="0" w:color="auto"/>
        <w:right w:val="single" w:sz="4" w:space="0" w:color="auto"/>
      </w:pBdr>
      <w:shd w:val="clear" w:color="000000" w:fill="CCFFCC"/>
      <w:spacing w:before="100" w:beforeAutospacing="1" w:after="100" w:afterAutospacing="1"/>
      <w:jc w:val="center"/>
    </w:pPr>
    <w:rPr>
      <w:rFonts w:cs="Arial"/>
      <w:b/>
      <w:bCs/>
      <w:sz w:val="32"/>
      <w:szCs w:val="32"/>
    </w:rPr>
  </w:style>
  <w:style w:type="paragraph" w:customStyle="1" w:styleId="xl131">
    <w:name w:val="xl131"/>
    <w:basedOn w:val="Normal"/>
    <w:rsid w:val="00050664"/>
    <w:pPr>
      <w:pBdr>
        <w:top w:val="single" w:sz="8" w:space="0" w:color="auto"/>
        <w:left w:val="single" w:sz="4" w:space="0" w:color="auto"/>
        <w:bottom w:val="single" w:sz="8"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132">
    <w:name w:val="xl132"/>
    <w:basedOn w:val="Normal"/>
    <w:rsid w:val="00050664"/>
    <w:pPr>
      <w:pBdr>
        <w:top w:val="single" w:sz="8" w:space="0" w:color="auto"/>
        <w:bottom w:val="single" w:sz="8"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133">
    <w:name w:val="xl133"/>
    <w:basedOn w:val="Normal"/>
    <w:rsid w:val="00050664"/>
    <w:pPr>
      <w:pBdr>
        <w:top w:val="single" w:sz="8" w:space="0" w:color="auto"/>
        <w:bottom w:val="single" w:sz="8" w:space="0" w:color="auto"/>
        <w:right w:val="single" w:sz="4"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134">
    <w:name w:val="xl134"/>
    <w:basedOn w:val="Normal"/>
    <w:rsid w:val="00050664"/>
    <w:pPr>
      <w:pBdr>
        <w:top w:val="single" w:sz="8" w:space="0" w:color="auto"/>
        <w:left w:val="single" w:sz="8" w:space="0" w:color="auto"/>
        <w:bottom w:val="single" w:sz="8"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135">
    <w:name w:val="xl135"/>
    <w:basedOn w:val="Normal"/>
    <w:rsid w:val="00050664"/>
    <w:pPr>
      <w:pBdr>
        <w:top w:val="single" w:sz="8" w:space="0" w:color="auto"/>
        <w:bottom w:val="single" w:sz="8"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136">
    <w:name w:val="xl136"/>
    <w:basedOn w:val="Normal"/>
    <w:rsid w:val="00050664"/>
    <w:pPr>
      <w:pBdr>
        <w:top w:val="single" w:sz="8" w:space="0" w:color="auto"/>
        <w:bottom w:val="single" w:sz="8" w:space="0" w:color="auto"/>
        <w:right w:val="single" w:sz="4"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137">
    <w:name w:val="xl137"/>
    <w:basedOn w:val="Normal"/>
    <w:rsid w:val="00050664"/>
    <w:pPr>
      <w:pBdr>
        <w:top w:val="single" w:sz="12" w:space="0" w:color="auto"/>
        <w:left w:val="single" w:sz="8" w:space="0" w:color="auto"/>
        <w:bottom w:val="single" w:sz="12" w:space="0" w:color="auto"/>
      </w:pBdr>
      <w:shd w:val="clear" w:color="000000" w:fill="CCFFFF"/>
      <w:spacing w:before="100" w:beforeAutospacing="1" w:after="100" w:afterAutospacing="1"/>
      <w:jc w:val="center"/>
    </w:pPr>
    <w:rPr>
      <w:rFonts w:cs="Arial"/>
      <w:b/>
      <w:bCs/>
      <w:sz w:val="32"/>
      <w:szCs w:val="32"/>
    </w:rPr>
  </w:style>
  <w:style w:type="paragraph" w:customStyle="1" w:styleId="xl138">
    <w:name w:val="xl138"/>
    <w:basedOn w:val="Normal"/>
    <w:rsid w:val="00050664"/>
    <w:pPr>
      <w:pBdr>
        <w:top w:val="single" w:sz="12" w:space="0" w:color="auto"/>
        <w:left w:val="single" w:sz="4" w:space="0" w:color="auto"/>
        <w:bottom w:val="single" w:sz="8" w:space="0" w:color="auto"/>
      </w:pBdr>
      <w:shd w:val="clear" w:color="000000" w:fill="CCFFCC"/>
      <w:spacing w:before="100" w:beforeAutospacing="1" w:after="100" w:afterAutospacing="1"/>
      <w:jc w:val="center"/>
    </w:pPr>
    <w:rPr>
      <w:rFonts w:cs="Arial"/>
      <w:b/>
      <w:bCs/>
      <w:sz w:val="32"/>
      <w:szCs w:val="32"/>
    </w:rPr>
  </w:style>
  <w:style w:type="paragraph" w:customStyle="1" w:styleId="xl139">
    <w:name w:val="xl139"/>
    <w:basedOn w:val="Normal"/>
    <w:rsid w:val="00050664"/>
    <w:pPr>
      <w:pBdr>
        <w:top w:val="single" w:sz="12" w:space="0" w:color="auto"/>
        <w:bottom w:val="single" w:sz="8" w:space="0" w:color="auto"/>
      </w:pBdr>
      <w:shd w:val="clear" w:color="000000" w:fill="CCFFCC"/>
      <w:spacing w:before="100" w:beforeAutospacing="1" w:after="100" w:afterAutospacing="1"/>
      <w:jc w:val="center"/>
    </w:pPr>
    <w:rPr>
      <w:rFonts w:cs="Arial"/>
      <w:b/>
      <w:bCs/>
      <w:sz w:val="32"/>
      <w:szCs w:val="32"/>
    </w:rPr>
  </w:style>
  <w:style w:type="paragraph" w:customStyle="1" w:styleId="xl140">
    <w:name w:val="xl140"/>
    <w:basedOn w:val="Normal"/>
    <w:rsid w:val="00050664"/>
    <w:pPr>
      <w:pBdr>
        <w:top w:val="single" w:sz="12" w:space="0" w:color="auto"/>
        <w:bottom w:val="single" w:sz="8" w:space="0" w:color="auto"/>
        <w:right w:val="single" w:sz="4" w:space="0" w:color="auto"/>
      </w:pBdr>
      <w:shd w:val="clear" w:color="000000" w:fill="CCFFCC"/>
      <w:spacing w:before="100" w:beforeAutospacing="1" w:after="100" w:afterAutospacing="1"/>
      <w:jc w:val="center"/>
    </w:pPr>
    <w:rPr>
      <w:rFonts w:cs="Arial"/>
      <w:b/>
      <w:bCs/>
      <w:sz w:val="32"/>
      <w:szCs w:val="32"/>
    </w:rPr>
  </w:style>
  <w:style w:type="paragraph" w:customStyle="1" w:styleId="xl141">
    <w:name w:val="xl141"/>
    <w:basedOn w:val="Normal"/>
    <w:rsid w:val="00050664"/>
    <w:pPr>
      <w:pBdr>
        <w:top w:val="single" w:sz="12" w:space="0" w:color="auto"/>
        <w:left w:val="single" w:sz="8" w:space="0" w:color="auto"/>
        <w:bottom w:val="single" w:sz="8" w:space="0" w:color="auto"/>
      </w:pBdr>
      <w:shd w:val="clear" w:color="000000" w:fill="CCFFFF"/>
      <w:spacing w:before="100" w:beforeAutospacing="1" w:after="100" w:afterAutospacing="1"/>
      <w:jc w:val="center"/>
    </w:pPr>
    <w:rPr>
      <w:rFonts w:cs="Arial"/>
      <w:b/>
      <w:bCs/>
      <w:sz w:val="32"/>
      <w:szCs w:val="32"/>
    </w:rPr>
  </w:style>
  <w:style w:type="paragraph" w:customStyle="1" w:styleId="xl142">
    <w:name w:val="xl142"/>
    <w:basedOn w:val="Normal"/>
    <w:rsid w:val="00050664"/>
    <w:pPr>
      <w:pBdr>
        <w:top w:val="single" w:sz="12" w:space="0" w:color="auto"/>
        <w:bottom w:val="single" w:sz="8" w:space="0" w:color="auto"/>
      </w:pBdr>
      <w:shd w:val="clear" w:color="000000" w:fill="CCFFFF"/>
      <w:spacing w:before="100" w:beforeAutospacing="1" w:after="100" w:afterAutospacing="1"/>
      <w:jc w:val="center"/>
    </w:pPr>
    <w:rPr>
      <w:rFonts w:cs="Arial"/>
      <w:b/>
      <w:bCs/>
      <w:sz w:val="32"/>
      <w:szCs w:val="32"/>
    </w:rPr>
  </w:style>
  <w:style w:type="paragraph" w:customStyle="1" w:styleId="xl143">
    <w:name w:val="xl143"/>
    <w:basedOn w:val="Normal"/>
    <w:rsid w:val="00050664"/>
    <w:pPr>
      <w:pBdr>
        <w:top w:val="single" w:sz="12" w:space="0" w:color="auto"/>
        <w:bottom w:val="single" w:sz="8" w:space="0" w:color="auto"/>
        <w:right w:val="single" w:sz="4" w:space="0" w:color="auto"/>
      </w:pBdr>
      <w:shd w:val="clear" w:color="000000" w:fill="CCFFFF"/>
      <w:spacing w:before="100" w:beforeAutospacing="1" w:after="100" w:afterAutospacing="1"/>
      <w:jc w:val="center"/>
    </w:pPr>
    <w:rPr>
      <w:rFonts w:cs="Arial"/>
      <w:b/>
      <w:bCs/>
      <w:sz w:val="32"/>
      <w:szCs w:val="32"/>
    </w:rPr>
  </w:style>
  <w:style w:type="paragraph" w:customStyle="1" w:styleId="xl144">
    <w:name w:val="xl144"/>
    <w:basedOn w:val="Normal"/>
    <w:rsid w:val="00050664"/>
    <w:pPr>
      <w:pBdr>
        <w:top w:val="single" w:sz="12" w:space="0" w:color="auto"/>
        <w:left w:val="single" w:sz="8" w:space="0" w:color="auto"/>
        <w:bottom w:val="single" w:sz="8" w:space="0" w:color="auto"/>
      </w:pBdr>
      <w:shd w:val="clear" w:color="000000" w:fill="FFFF99"/>
      <w:spacing w:before="100" w:beforeAutospacing="1" w:after="100" w:afterAutospacing="1"/>
      <w:jc w:val="center"/>
    </w:pPr>
    <w:rPr>
      <w:rFonts w:cs="Arial"/>
      <w:b/>
      <w:bCs/>
      <w:sz w:val="32"/>
      <w:szCs w:val="32"/>
    </w:rPr>
  </w:style>
  <w:style w:type="paragraph" w:customStyle="1" w:styleId="xl145">
    <w:name w:val="xl145"/>
    <w:basedOn w:val="Normal"/>
    <w:rsid w:val="00050664"/>
    <w:pPr>
      <w:pBdr>
        <w:top w:val="single" w:sz="12" w:space="0" w:color="auto"/>
        <w:bottom w:val="single" w:sz="8" w:space="0" w:color="auto"/>
      </w:pBdr>
      <w:shd w:val="clear" w:color="000000" w:fill="FFFF99"/>
      <w:spacing w:before="100" w:beforeAutospacing="1" w:after="100" w:afterAutospacing="1"/>
      <w:jc w:val="center"/>
    </w:pPr>
    <w:rPr>
      <w:rFonts w:cs="Arial"/>
      <w:b/>
      <w:bCs/>
      <w:sz w:val="32"/>
      <w:szCs w:val="32"/>
    </w:rPr>
  </w:style>
  <w:style w:type="paragraph" w:customStyle="1" w:styleId="xl63">
    <w:name w:val="xl63"/>
    <w:basedOn w:val="Normal"/>
    <w:rsid w:val="000513E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cs="Arial"/>
      <w:b/>
      <w:bCs/>
      <w:sz w:val="32"/>
      <w:szCs w:val="32"/>
    </w:rPr>
  </w:style>
  <w:style w:type="paragraph" w:customStyle="1" w:styleId="xl64">
    <w:name w:val="xl64"/>
    <w:basedOn w:val="Normal"/>
    <w:rsid w:val="000513E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rFonts w:cs="Arial"/>
      <w:b/>
      <w:bCs/>
      <w:sz w:val="32"/>
      <w:szCs w:val="32"/>
    </w:rPr>
  </w:style>
  <w:style w:type="paragraph" w:customStyle="1" w:styleId="xl65">
    <w:name w:val="xl65"/>
    <w:basedOn w:val="Normal"/>
    <w:rsid w:val="000513E6"/>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cs="Arial"/>
      <w:b/>
      <w:bCs/>
      <w:sz w:val="32"/>
      <w:szCs w:val="32"/>
    </w:rPr>
  </w:style>
  <w:style w:type="paragraph" w:customStyle="1" w:styleId="xl66">
    <w:name w:val="xl66"/>
    <w:basedOn w:val="Normal"/>
    <w:rsid w:val="000513E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sz w:val="20"/>
      <w:szCs w:val="20"/>
    </w:rPr>
  </w:style>
  <w:style w:type="paragraph" w:customStyle="1" w:styleId="xl67">
    <w:name w:val="xl67"/>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sz w:val="18"/>
      <w:szCs w:val="18"/>
    </w:rPr>
  </w:style>
  <w:style w:type="paragraph" w:customStyle="1" w:styleId="xl68">
    <w:name w:val="xl68"/>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69">
    <w:name w:val="xl69"/>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sz w:val="16"/>
      <w:szCs w:val="16"/>
    </w:rPr>
  </w:style>
  <w:style w:type="paragraph" w:customStyle="1" w:styleId="xl70">
    <w:name w:val="xl70"/>
    <w:basedOn w:val="Normal"/>
    <w:rsid w:val="000513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71">
    <w:name w:val="xl71"/>
    <w:basedOn w:val="Normal"/>
    <w:rsid w:val="000513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0"/>
      <w:szCs w:val="20"/>
    </w:rPr>
  </w:style>
  <w:style w:type="paragraph" w:customStyle="1" w:styleId="xl72">
    <w:name w:val="xl72"/>
    <w:basedOn w:val="Normal"/>
    <w:rsid w:val="0005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color w:val="000000"/>
      <w:sz w:val="16"/>
      <w:szCs w:val="16"/>
    </w:rPr>
  </w:style>
  <w:style w:type="paragraph" w:customStyle="1" w:styleId="xl73">
    <w:name w:val="xl73"/>
    <w:basedOn w:val="Normal"/>
    <w:rsid w:val="000513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 w:val="16"/>
      <w:szCs w:val="16"/>
    </w:rPr>
  </w:style>
  <w:style w:type="character" w:styleId="Strong">
    <w:name w:val="Strong"/>
    <w:basedOn w:val="DefaultParagraphFont"/>
    <w:uiPriority w:val="22"/>
    <w:qFormat/>
    <w:rsid w:val="006F62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976">
      <w:bodyDiv w:val="1"/>
      <w:marLeft w:val="0"/>
      <w:marRight w:val="0"/>
      <w:marTop w:val="0"/>
      <w:marBottom w:val="0"/>
      <w:divBdr>
        <w:top w:val="none" w:sz="0" w:space="0" w:color="auto"/>
        <w:left w:val="none" w:sz="0" w:space="0" w:color="auto"/>
        <w:bottom w:val="none" w:sz="0" w:space="0" w:color="auto"/>
        <w:right w:val="none" w:sz="0" w:space="0" w:color="auto"/>
      </w:divBdr>
    </w:div>
    <w:div w:id="4092914">
      <w:bodyDiv w:val="1"/>
      <w:marLeft w:val="0"/>
      <w:marRight w:val="0"/>
      <w:marTop w:val="0"/>
      <w:marBottom w:val="0"/>
      <w:divBdr>
        <w:top w:val="none" w:sz="0" w:space="0" w:color="auto"/>
        <w:left w:val="none" w:sz="0" w:space="0" w:color="auto"/>
        <w:bottom w:val="none" w:sz="0" w:space="0" w:color="auto"/>
        <w:right w:val="none" w:sz="0" w:space="0" w:color="auto"/>
      </w:divBdr>
    </w:div>
    <w:div w:id="7830098">
      <w:bodyDiv w:val="1"/>
      <w:marLeft w:val="0"/>
      <w:marRight w:val="0"/>
      <w:marTop w:val="0"/>
      <w:marBottom w:val="0"/>
      <w:divBdr>
        <w:top w:val="none" w:sz="0" w:space="0" w:color="auto"/>
        <w:left w:val="none" w:sz="0" w:space="0" w:color="auto"/>
        <w:bottom w:val="none" w:sz="0" w:space="0" w:color="auto"/>
        <w:right w:val="none" w:sz="0" w:space="0" w:color="auto"/>
      </w:divBdr>
    </w:div>
    <w:div w:id="10303681">
      <w:bodyDiv w:val="1"/>
      <w:marLeft w:val="0"/>
      <w:marRight w:val="0"/>
      <w:marTop w:val="0"/>
      <w:marBottom w:val="0"/>
      <w:divBdr>
        <w:top w:val="none" w:sz="0" w:space="0" w:color="auto"/>
        <w:left w:val="none" w:sz="0" w:space="0" w:color="auto"/>
        <w:bottom w:val="none" w:sz="0" w:space="0" w:color="auto"/>
        <w:right w:val="none" w:sz="0" w:space="0" w:color="auto"/>
      </w:divBdr>
    </w:div>
    <w:div w:id="12460633">
      <w:bodyDiv w:val="1"/>
      <w:marLeft w:val="0"/>
      <w:marRight w:val="0"/>
      <w:marTop w:val="0"/>
      <w:marBottom w:val="0"/>
      <w:divBdr>
        <w:top w:val="none" w:sz="0" w:space="0" w:color="auto"/>
        <w:left w:val="none" w:sz="0" w:space="0" w:color="auto"/>
        <w:bottom w:val="none" w:sz="0" w:space="0" w:color="auto"/>
        <w:right w:val="none" w:sz="0" w:space="0" w:color="auto"/>
      </w:divBdr>
    </w:div>
    <w:div w:id="15039725">
      <w:bodyDiv w:val="1"/>
      <w:marLeft w:val="0"/>
      <w:marRight w:val="0"/>
      <w:marTop w:val="0"/>
      <w:marBottom w:val="0"/>
      <w:divBdr>
        <w:top w:val="none" w:sz="0" w:space="0" w:color="auto"/>
        <w:left w:val="none" w:sz="0" w:space="0" w:color="auto"/>
        <w:bottom w:val="none" w:sz="0" w:space="0" w:color="auto"/>
        <w:right w:val="none" w:sz="0" w:space="0" w:color="auto"/>
      </w:divBdr>
    </w:div>
    <w:div w:id="17513844">
      <w:bodyDiv w:val="1"/>
      <w:marLeft w:val="0"/>
      <w:marRight w:val="0"/>
      <w:marTop w:val="0"/>
      <w:marBottom w:val="0"/>
      <w:divBdr>
        <w:top w:val="none" w:sz="0" w:space="0" w:color="auto"/>
        <w:left w:val="none" w:sz="0" w:space="0" w:color="auto"/>
        <w:bottom w:val="none" w:sz="0" w:space="0" w:color="auto"/>
        <w:right w:val="none" w:sz="0" w:space="0" w:color="auto"/>
      </w:divBdr>
    </w:div>
    <w:div w:id="18940978">
      <w:bodyDiv w:val="1"/>
      <w:marLeft w:val="0"/>
      <w:marRight w:val="0"/>
      <w:marTop w:val="0"/>
      <w:marBottom w:val="0"/>
      <w:divBdr>
        <w:top w:val="none" w:sz="0" w:space="0" w:color="auto"/>
        <w:left w:val="none" w:sz="0" w:space="0" w:color="auto"/>
        <w:bottom w:val="none" w:sz="0" w:space="0" w:color="auto"/>
        <w:right w:val="none" w:sz="0" w:space="0" w:color="auto"/>
      </w:divBdr>
    </w:div>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26221766">
      <w:bodyDiv w:val="1"/>
      <w:marLeft w:val="0"/>
      <w:marRight w:val="0"/>
      <w:marTop w:val="0"/>
      <w:marBottom w:val="0"/>
      <w:divBdr>
        <w:top w:val="none" w:sz="0" w:space="0" w:color="auto"/>
        <w:left w:val="none" w:sz="0" w:space="0" w:color="auto"/>
        <w:bottom w:val="none" w:sz="0" w:space="0" w:color="auto"/>
        <w:right w:val="none" w:sz="0" w:space="0" w:color="auto"/>
      </w:divBdr>
    </w:div>
    <w:div w:id="33819218">
      <w:bodyDiv w:val="1"/>
      <w:marLeft w:val="0"/>
      <w:marRight w:val="0"/>
      <w:marTop w:val="0"/>
      <w:marBottom w:val="0"/>
      <w:divBdr>
        <w:top w:val="none" w:sz="0" w:space="0" w:color="auto"/>
        <w:left w:val="none" w:sz="0" w:space="0" w:color="auto"/>
        <w:bottom w:val="none" w:sz="0" w:space="0" w:color="auto"/>
        <w:right w:val="none" w:sz="0" w:space="0" w:color="auto"/>
      </w:divBdr>
    </w:div>
    <w:div w:id="34934400">
      <w:bodyDiv w:val="1"/>
      <w:marLeft w:val="0"/>
      <w:marRight w:val="0"/>
      <w:marTop w:val="0"/>
      <w:marBottom w:val="0"/>
      <w:divBdr>
        <w:top w:val="none" w:sz="0" w:space="0" w:color="auto"/>
        <w:left w:val="none" w:sz="0" w:space="0" w:color="auto"/>
        <w:bottom w:val="none" w:sz="0" w:space="0" w:color="auto"/>
        <w:right w:val="none" w:sz="0" w:space="0" w:color="auto"/>
      </w:divBdr>
    </w:div>
    <w:div w:id="35667979">
      <w:bodyDiv w:val="1"/>
      <w:marLeft w:val="0"/>
      <w:marRight w:val="0"/>
      <w:marTop w:val="0"/>
      <w:marBottom w:val="0"/>
      <w:divBdr>
        <w:top w:val="none" w:sz="0" w:space="0" w:color="auto"/>
        <w:left w:val="none" w:sz="0" w:space="0" w:color="auto"/>
        <w:bottom w:val="none" w:sz="0" w:space="0" w:color="auto"/>
        <w:right w:val="none" w:sz="0" w:space="0" w:color="auto"/>
      </w:divBdr>
    </w:div>
    <w:div w:id="36514183">
      <w:bodyDiv w:val="1"/>
      <w:marLeft w:val="0"/>
      <w:marRight w:val="0"/>
      <w:marTop w:val="0"/>
      <w:marBottom w:val="0"/>
      <w:divBdr>
        <w:top w:val="none" w:sz="0" w:space="0" w:color="auto"/>
        <w:left w:val="none" w:sz="0" w:space="0" w:color="auto"/>
        <w:bottom w:val="none" w:sz="0" w:space="0" w:color="auto"/>
        <w:right w:val="none" w:sz="0" w:space="0" w:color="auto"/>
      </w:divBdr>
    </w:div>
    <w:div w:id="41028055">
      <w:bodyDiv w:val="1"/>
      <w:marLeft w:val="0"/>
      <w:marRight w:val="0"/>
      <w:marTop w:val="0"/>
      <w:marBottom w:val="0"/>
      <w:divBdr>
        <w:top w:val="none" w:sz="0" w:space="0" w:color="auto"/>
        <w:left w:val="none" w:sz="0" w:space="0" w:color="auto"/>
        <w:bottom w:val="none" w:sz="0" w:space="0" w:color="auto"/>
        <w:right w:val="none" w:sz="0" w:space="0" w:color="auto"/>
      </w:divBdr>
    </w:div>
    <w:div w:id="43677755">
      <w:bodyDiv w:val="1"/>
      <w:marLeft w:val="0"/>
      <w:marRight w:val="0"/>
      <w:marTop w:val="0"/>
      <w:marBottom w:val="0"/>
      <w:divBdr>
        <w:top w:val="none" w:sz="0" w:space="0" w:color="auto"/>
        <w:left w:val="none" w:sz="0" w:space="0" w:color="auto"/>
        <w:bottom w:val="none" w:sz="0" w:space="0" w:color="auto"/>
        <w:right w:val="none" w:sz="0" w:space="0" w:color="auto"/>
      </w:divBdr>
    </w:div>
    <w:div w:id="43918872">
      <w:bodyDiv w:val="1"/>
      <w:marLeft w:val="0"/>
      <w:marRight w:val="0"/>
      <w:marTop w:val="0"/>
      <w:marBottom w:val="0"/>
      <w:divBdr>
        <w:top w:val="none" w:sz="0" w:space="0" w:color="auto"/>
        <w:left w:val="none" w:sz="0" w:space="0" w:color="auto"/>
        <w:bottom w:val="none" w:sz="0" w:space="0" w:color="auto"/>
        <w:right w:val="none" w:sz="0" w:space="0" w:color="auto"/>
      </w:divBdr>
    </w:div>
    <w:div w:id="46882937">
      <w:bodyDiv w:val="1"/>
      <w:marLeft w:val="0"/>
      <w:marRight w:val="0"/>
      <w:marTop w:val="0"/>
      <w:marBottom w:val="0"/>
      <w:divBdr>
        <w:top w:val="none" w:sz="0" w:space="0" w:color="auto"/>
        <w:left w:val="none" w:sz="0" w:space="0" w:color="auto"/>
        <w:bottom w:val="none" w:sz="0" w:space="0" w:color="auto"/>
        <w:right w:val="none" w:sz="0" w:space="0" w:color="auto"/>
      </w:divBdr>
    </w:div>
    <w:div w:id="51537363">
      <w:bodyDiv w:val="1"/>
      <w:marLeft w:val="0"/>
      <w:marRight w:val="0"/>
      <w:marTop w:val="0"/>
      <w:marBottom w:val="0"/>
      <w:divBdr>
        <w:top w:val="none" w:sz="0" w:space="0" w:color="auto"/>
        <w:left w:val="none" w:sz="0" w:space="0" w:color="auto"/>
        <w:bottom w:val="none" w:sz="0" w:space="0" w:color="auto"/>
        <w:right w:val="none" w:sz="0" w:space="0" w:color="auto"/>
      </w:divBdr>
    </w:div>
    <w:div w:id="59834940">
      <w:bodyDiv w:val="1"/>
      <w:marLeft w:val="0"/>
      <w:marRight w:val="0"/>
      <w:marTop w:val="0"/>
      <w:marBottom w:val="0"/>
      <w:divBdr>
        <w:top w:val="none" w:sz="0" w:space="0" w:color="auto"/>
        <w:left w:val="none" w:sz="0" w:space="0" w:color="auto"/>
        <w:bottom w:val="none" w:sz="0" w:space="0" w:color="auto"/>
        <w:right w:val="none" w:sz="0" w:space="0" w:color="auto"/>
      </w:divBdr>
    </w:div>
    <w:div w:id="61028188">
      <w:bodyDiv w:val="1"/>
      <w:marLeft w:val="0"/>
      <w:marRight w:val="0"/>
      <w:marTop w:val="0"/>
      <w:marBottom w:val="0"/>
      <w:divBdr>
        <w:top w:val="none" w:sz="0" w:space="0" w:color="auto"/>
        <w:left w:val="none" w:sz="0" w:space="0" w:color="auto"/>
        <w:bottom w:val="none" w:sz="0" w:space="0" w:color="auto"/>
        <w:right w:val="none" w:sz="0" w:space="0" w:color="auto"/>
      </w:divBdr>
    </w:div>
    <w:div w:id="64374805">
      <w:bodyDiv w:val="1"/>
      <w:marLeft w:val="0"/>
      <w:marRight w:val="0"/>
      <w:marTop w:val="0"/>
      <w:marBottom w:val="0"/>
      <w:divBdr>
        <w:top w:val="none" w:sz="0" w:space="0" w:color="auto"/>
        <w:left w:val="none" w:sz="0" w:space="0" w:color="auto"/>
        <w:bottom w:val="none" w:sz="0" w:space="0" w:color="auto"/>
        <w:right w:val="none" w:sz="0" w:space="0" w:color="auto"/>
      </w:divBdr>
    </w:div>
    <w:div w:id="66344603">
      <w:bodyDiv w:val="1"/>
      <w:marLeft w:val="0"/>
      <w:marRight w:val="0"/>
      <w:marTop w:val="0"/>
      <w:marBottom w:val="0"/>
      <w:divBdr>
        <w:top w:val="none" w:sz="0" w:space="0" w:color="auto"/>
        <w:left w:val="none" w:sz="0" w:space="0" w:color="auto"/>
        <w:bottom w:val="none" w:sz="0" w:space="0" w:color="auto"/>
        <w:right w:val="none" w:sz="0" w:space="0" w:color="auto"/>
      </w:divBdr>
    </w:div>
    <w:div w:id="71632131">
      <w:bodyDiv w:val="1"/>
      <w:marLeft w:val="0"/>
      <w:marRight w:val="0"/>
      <w:marTop w:val="0"/>
      <w:marBottom w:val="0"/>
      <w:divBdr>
        <w:top w:val="none" w:sz="0" w:space="0" w:color="auto"/>
        <w:left w:val="none" w:sz="0" w:space="0" w:color="auto"/>
        <w:bottom w:val="none" w:sz="0" w:space="0" w:color="auto"/>
        <w:right w:val="none" w:sz="0" w:space="0" w:color="auto"/>
      </w:divBdr>
    </w:div>
    <w:div w:id="72513940">
      <w:bodyDiv w:val="1"/>
      <w:marLeft w:val="0"/>
      <w:marRight w:val="0"/>
      <w:marTop w:val="0"/>
      <w:marBottom w:val="0"/>
      <w:divBdr>
        <w:top w:val="none" w:sz="0" w:space="0" w:color="auto"/>
        <w:left w:val="none" w:sz="0" w:space="0" w:color="auto"/>
        <w:bottom w:val="none" w:sz="0" w:space="0" w:color="auto"/>
        <w:right w:val="none" w:sz="0" w:space="0" w:color="auto"/>
      </w:divBdr>
    </w:div>
    <w:div w:id="74983537">
      <w:bodyDiv w:val="1"/>
      <w:marLeft w:val="0"/>
      <w:marRight w:val="0"/>
      <w:marTop w:val="0"/>
      <w:marBottom w:val="0"/>
      <w:divBdr>
        <w:top w:val="none" w:sz="0" w:space="0" w:color="auto"/>
        <w:left w:val="none" w:sz="0" w:space="0" w:color="auto"/>
        <w:bottom w:val="none" w:sz="0" w:space="0" w:color="auto"/>
        <w:right w:val="none" w:sz="0" w:space="0" w:color="auto"/>
      </w:divBdr>
    </w:div>
    <w:div w:id="75519496">
      <w:bodyDiv w:val="1"/>
      <w:marLeft w:val="0"/>
      <w:marRight w:val="0"/>
      <w:marTop w:val="0"/>
      <w:marBottom w:val="0"/>
      <w:divBdr>
        <w:top w:val="none" w:sz="0" w:space="0" w:color="auto"/>
        <w:left w:val="none" w:sz="0" w:space="0" w:color="auto"/>
        <w:bottom w:val="none" w:sz="0" w:space="0" w:color="auto"/>
        <w:right w:val="none" w:sz="0" w:space="0" w:color="auto"/>
      </w:divBdr>
    </w:div>
    <w:div w:id="75632214">
      <w:bodyDiv w:val="1"/>
      <w:marLeft w:val="0"/>
      <w:marRight w:val="0"/>
      <w:marTop w:val="0"/>
      <w:marBottom w:val="0"/>
      <w:divBdr>
        <w:top w:val="none" w:sz="0" w:space="0" w:color="auto"/>
        <w:left w:val="none" w:sz="0" w:space="0" w:color="auto"/>
        <w:bottom w:val="none" w:sz="0" w:space="0" w:color="auto"/>
        <w:right w:val="none" w:sz="0" w:space="0" w:color="auto"/>
      </w:divBdr>
    </w:div>
    <w:div w:id="75787342">
      <w:bodyDiv w:val="1"/>
      <w:marLeft w:val="0"/>
      <w:marRight w:val="0"/>
      <w:marTop w:val="0"/>
      <w:marBottom w:val="0"/>
      <w:divBdr>
        <w:top w:val="none" w:sz="0" w:space="0" w:color="auto"/>
        <w:left w:val="none" w:sz="0" w:space="0" w:color="auto"/>
        <w:bottom w:val="none" w:sz="0" w:space="0" w:color="auto"/>
        <w:right w:val="none" w:sz="0" w:space="0" w:color="auto"/>
      </w:divBdr>
    </w:div>
    <w:div w:id="76440327">
      <w:bodyDiv w:val="1"/>
      <w:marLeft w:val="0"/>
      <w:marRight w:val="0"/>
      <w:marTop w:val="0"/>
      <w:marBottom w:val="0"/>
      <w:divBdr>
        <w:top w:val="none" w:sz="0" w:space="0" w:color="auto"/>
        <w:left w:val="none" w:sz="0" w:space="0" w:color="auto"/>
        <w:bottom w:val="none" w:sz="0" w:space="0" w:color="auto"/>
        <w:right w:val="none" w:sz="0" w:space="0" w:color="auto"/>
      </w:divBdr>
    </w:div>
    <w:div w:id="76444478">
      <w:bodyDiv w:val="1"/>
      <w:marLeft w:val="0"/>
      <w:marRight w:val="0"/>
      <w:marTop w:val="0"/>
      <w:marBottom w:val="0"/>
      <w:divBdr>
        <w:top w:val="none" w:sz="0" w:space="0" w:color="auto"/>
        <w:left w:val="none" w:sz="0" w:space="0" w:color="auto"/>
        <w:bottom w:val="none" w:sz="0" w:space="0" w:color="auto"/>
        <w:right w:val="none" w:sz="0" w:space="0" w:color="auto"/>
      </w:divBdr>
    </w:div>
    <w:div w:id="78598381">
      <w:bodyDiv w:val="1"/>
      <w:marLeft w:val="0"/>
      <w:marRight w:val="0"/>
      <w:marTop w:val="0"/>
      <w:marBottom w:val="0"/>
      <w:divBdr>
        <w:top w:val="none" w:sz="0" w:space="0" w:color="auto"/>
        <w:left w:val="none" w:sz="0" w:space="0" w:color="auto"/>
        <w:bottom w:val="none" w:sz="0" w:space="0" w:color="auto"/>
        <w:right w:val="none" w:sz="0" w:space="0" w:color="auto"/>
      </w:divBdr>
    </w:div>
    <w:div w:id="79184960">
      <w:bodyDiv w:val="1"/>
      <w:marLeft w:val="0"/>
      <w:marRight w:val="0"/>
      <w:marTop w:val="0"/>
      <w:marBottom w:val="0"/>
      <w:divBdr>
        <w:top w:val="none" w:sz="0" w:space="0" w:color="auto"/>
        <w:left w:val="none" w:sz="0" w:space="0" w:color="auto"/>
        <w:bottom w:val="none" w:sz="0" w:space="0" w:color="auto"/>
        <w:right w:val="none" w:sz="0" w:space="0" w:color="auto"/>
      </w:divBdr>
    </w:div>
    <w:div w:id="81493341">
      <w:bodyDiv w:val="1"/>
      <w:marLeft w:val="0"/>
      <w:marRight w:val="0"/>
      <w:marTop w:val="0"/>
      <w:marBottom w:val="0"/>
      <w:divBdr>
        <w:top w:val="none" w:sz="0" w:space="0" w:color="auto"/>
        <w:left w:val="none" w:sz="0" w:space="0" w:color="auto"/>
        <w:bottom w:val="none" w:sz="0" w:space="0" w:color="auto"/>
        <w:right w:val="none" w:sz="0" w:space="0" w:color="auto"/>
      </w:divBdr>
    </w:div>
    <w:div w:id="81952129">
      <w:bodyDiv w:val="1"/>
      <w:marLeft w:val="0"/>
      <w:marRight w:val="0"/>
      <w:marTop w:val="0"/>
      <w:marBottom w:val="0"/>
      <w:divBdr>
        <w:top w:val="none" w:sz="0" w:space="0" w:color="auto"/>
        <w:left w:val="none" w:sz="0" w:space="0" w:color="auto"/>
        <w:bottom w:val="none" w:sz="0" w:space="0" w:color="auto"/>
        <w:right w:val="none" w:sz="0" w:space="0" w:color="auto"/>
      </w:divBdr>
    </w:div>
    <w:div w:id="84766080">
      <w:bodyDiv w:val="1"/>
      <w:marLeft w:val="0"/>
      <w:marRight w:val="0"/>
      <w:marTop w:val="0"/>
      <w:marBottom w:val="0"/>
      <w:divBdr>
        <w:top w:val="none" w:sz="0" w:space="0" w:color="auto"/>
        <w:left w:val="none" w:sz="0" w:space="0" w:color="auto"/>
        <w:bottom w:val="none" w:sz="0" w:space="0" w:color="auto"/>
        <w:right w:val="none" w:sz="0" w:space="0" w:color="auto"/>
      </w:divBdr>
    </w:div>
    <w:div w:id="85425444">
      <w:bodyDiv w:val="1"/>
      <w:marLeft w:val="0"/>
      <w:marRight w:val="0"/>
      <w:marTop w:val="0"/>
      <w:marBottom w:val="0"/>
      <w:divBdr>
        <w:top w:val="none" w:sz="0" w:space="0" w:color="auto"/>
        <w:left w:val="none" w:sz="0" w:space="0" w:color="auto"/>
        <w:bottom w:val="none" w:sz="0" w:space="0" w:color="auto"/>
        <w:right w:val="none" w:sz="0" w:space="0" w:color="auto"/>
      </w:divBdr>
    </w:div>
    <w:div w:id="86076599">
      <w:bodyDiv w:val="1"/>
      <w:marLeft w:val="0"/>
      <w:marRight w:val="0"/>
      <w:marTop w:val="0"/>
      <w:marBottom w:val="0"/>
      <w:divBdr>
        <w:top w:val="none" w:sz="0" w:space="0" w:color="auto"/>
        <w:left w:val="none" w:sz="0" w:space="0" w:color="auto"/>
        <w:bottom w:val="none" w:sz="0" w:space="0" w:color="auto"/>
        <w:right w:val="none" w:sz="0" w:space="0" w:color="auto"/>
      </w:divBdr>
    </w:div>
    <w:div w:id="86268628">
      <w:bodyDiv w:val="1"/>
      <w:marLeft w:val="0"/>
      <w:marRight w:val="0"/>
      <w:marTop w:val="0"/>
      <w:marBottom w:val="0"/>
      <w:divBdr>
        <w:top w:val="none" w:sz="0" w:space="0" w:color="auto"/>
        <w:left w:val="none" w:sz="0" w:space="0" w:color="auto"/>
        <w:bottom w:val="none" w:sz="0" w:space="0" w:color="auto"/>
        <w:right w:val="none" w:sz="0" w:space="0" w:color="auto"/>
      </w:divBdr>
    </w:div>
    <w:div w:id="86508234">
      <w:bodyDiv w:val="1"/>
      <w:marLeft w:val="0"/>
      <w:marRight w:val="0"/>
      <w:marTop w:val="0"/>
      <w:marBottom w:val="0"/>
      <w:divBdr>
        <w:top w:val="none" w:sz="0" w:space="0" w:color="auto"/>
        <w:left w:val="none" w:sz="0" w:space="0" w:color="auto"/>
        <w:bottom w:val="none" w:sz="0" w:space="0" w:color="auto"/>
        <w:right w:val="none" w:sz="0" w:space="0" w:color="auto"/>
      </w:divBdr>
    </w:div>
    <w:div w:id="89744506">
      <w:bodyDiv w:val="1"/>
      <w:marLeft w:val="0"/>
      <w:marRight w:val="0"/>
      <w:marTop w:val="0"/>
      <w:marBottom w:val="0"/>
      <w:divBdr>
        <w:top w:val="none" w:sz="0" w:space="0" w:color="auto"/>
        <w:left w:val="none" w:sz="0" w:space="0" w:color="auto"/>
        <w:bottom w:val="none" w:sz="0" w:space="0" w:color="auto"/>
        <w:right w:val="none" w:sz="0" w:space="0" w:color="auto"/>
      </w:divBdr>
    </w:div>
    <w:div w:id="96298490">
      <w:bodyDiv w:val="1"/>
      <w:marLeft w:val="0"/>
      <w:marRight w:val="0"/>
      <w:marTop w:val="0"/>
      <w:marBottom w:val="0"/>
      <w:divBdr>
        <w:top w:val="none" w:sz="0" w:space="0" w:color="auto"/>
        <w:left w:val="none" w:sz="0" w:space="0" w:color="auto"/>
        <w:bottom w:val="none" w:sz="0" w:space="0" w:color="auto"/>
        <w:right w:val="none" w:sz="0" w:space="0" w:color="auto"/>
      </w:divBdr>
    </w:div>
    <w:div w:id="97143878">
      <w:bodyDiv w:val="1"/>
      <w:marLeft w:val="0"/>
      <w:marRight w:val="0"/>
      <w:marTop w:val="0"/>
      <w:marBottom w:val="0"/>
      <w:divBdr>
        <w:top w:val="none" w:sz="0" w:space="0" w:color="auto"/>
        <w:left w:val="none" w:sz="0" w:space="0" w:color="auto"/>
        <w:bottom w:val="none" w:sz="0" w:space="0" w:color="auto"/>
        <w:right w:val="none" w:sz="0" w:space="0" w:color="auto"/>
      </w:divBdr>
    </w:div>
    <w:div w:id="103618728">
      <w:bodyDiv w:val="1"/>
      <w:marLeft w:val="0"/>
      <w:marRight w:val="0"/>
      <w:marTop w:val="0"/>
      <w:marBottom w:val="0"/>
      <w:divBdr>
        <w:top w:val="none" w:sz="0" w:space="0" w:color="auto"/>
        <w:left w:val="none" w:sz="0" w:space="0" w:color="auto"/>
        <w:bottom w:val="none" w:sz="0" w:space="0" w:color="auto"/>
        <w:right w:val="none" w:sz="0" w:space="0" w:color="auto"/>
      </w:divBdr>
    </w:div>
    <w:div w:id="109864583">
      <w:bodyDiv w:val="1"/>
      <w:marLeft w:val="0"/>
      <w:marRight w:val="0"/>
      <w:marTop w:val="0"/>
      <w:marBottom w:val="0"/>
      <w:divBdr>
        <w:top w:val="none" w:sz="0" w:space="0" w:color="auto"/>
        <w:left w:val="none" w:sz="0" w:space="0" w:color="auto"/>
        <w:bottom w:val="none" w:sz="0" w:space="0" w:color="auto"/>
        <w:right w:val="none" w:sz="0" w:space="0" w:color="auto"/>
      </w:divBdr>
    </w:div>
    <w:div w:id="112948134">
      <w:bodyDiv w:val="1"/>
      <w:marLeft w:val="0"/>
      <w:marRight w:val="0"/>
      <w:marTop w:val="0"/>
      <w:marBottom w:val="0"/>
      <w:divBdr>
        <w:top w:val="none" w:sz="0" w:space="0" w:color="auto"/>
        <w:left w:val="none" w:sz="0" w:space="0" w:color="auto"/>
        <w:bottom w:val="none" w:sz="0" w:space="0" w:color="auto"/>
        <w:right w:val="none" w:sz="0" w:space="0" w:color="auto"/>
      </w:divBdr>
    </w:div>
    <w:div w:id="114449720">
      <w:bodyDiv w:val="1"/>
      <w:marLeft w:val="0"/>
      <w:marRight w:val="0"/>
      <w:marTop w:val="0"/>
      <w:marBottom w:val="0"/>
      <w:divBdr>
        <w:top w:val="none" w:sz="0" w:space="0" w:color="auto"/>
        <w:left w:val="none" w:sz="0" w:space="0" w:color="auto"/>
        <w:bottom w:val="none" w:sz="0" w:space="0" w:color="auto"/>
        <w:right w:val="none" w:sz="0" w:space="0" w:color="auto"/>
      </w:divBdr>
    </w:div>
    <w:div w:id="115029224">
      <w:bodyDiv w:val="1"/>
      <w:marLeft w:val="0"/>
      <w:marRight w:val="0"/>
      <w:marTop w:val="0"/>
      <w:marBottom w:val="0"/>
      <w:divBdr>
        <w:top w:val="none" w:sz="0" w:space="0" w:color="auto"/>
        <w:left w:val="none" w:sz="0" w:space="0" w:color="auto"/>
        <w:bottom w:val="none" w:sz="0" w:space="0" w:color="auto"/>
        <w:right w:val="none" w:sz="0" w:space="0" w:color="auto"/>
      </w:divBdr>
    </w:div>
    <w:div w:id="118957502">
      <w:bodyDiv w:val="1"/>
      <w:marLeft w:val="0"/>
      <w:marRight w:val="0"/>
      <w:marTop w:val="0"/>
      <w:marBottom w:val="0"/>
      <w:divBdr>
        <w:top w:val="none" w:sz="0" w:space="0" w:color="auto"/>
        <w:left w:val="none" w:sz="0" w:space="0" w:color="auto"/>
        <w:bottom w:val="none" w:sz="0" w:space="0" w:color="auto"/>
        <w:right w:val="none" w:sz="0" w:space="0" w:color="auto"/>
      </w:divBdr>
    </w:div>
    <w:div w:id="121658724">
      <w:bodyDiv w:val="1"/>
      <w:marLeft w:val="0"/>
      <w:marRight w:val="0"/>
      <w:marTop w:val="0"/>
      <w:marBottom w:val="0"/>
      <w:divBdr>
        <w:top w:val="none" w:sz="0" w:space="0" w:color="auto"/>
        <w:left w:val="none" w:sz="0" w:space="0" w:color="auto"/>
        <w:bottom w:val="none" w:sz="0" w:space="0" w:color="auto"/>
        <w:right w:val="none" w:sz="0" w:space="0" w:color="auto"/>
      </w:divBdr>
    </w:div>
    <w:div w:id="123815307">
      <w:bodyDiv w:val="1"/>
      <w:marLeft w:val="0"/>
      <w:marRight w:val="0"/>
      <w:marTop w:val="0"/>
      <w:marBottom w:val="0"/>
      <w:divBdr>
        <w:top w:val="none" w:sz="0" w:space="0" w:color="auto"/>
        <w:left w:val="none" w:sz="0" w:space="0" w:color="auto"/>
        <w:bottom w:val="none" w:sz="0" w:space="0" w:color="auto"/>
        <w:right w:val="none" w:sz="0" w:space="0" w:color="auto"/>
      </w:divBdr>
    </w:div>
    <w:div w:id="126894212">
      <w:bodyDiv w:val="1"/>
      <w:marLeft w:val="0"/>
      <w:marRight w:val="0"/>
      <w:marTop w:val="0"/>
      <w:marBottom w:val="0"/>
      <w:divBdr>
        <w:top w:val="none" w:sz="0" w:space="0" w:color="auto"/>
        <w:left w:val="none" w:sz="0" w:space="0" w:color="auto"/>
        <w:bottom w:val="none" w:sz="0" w:space="0" w:color="auto"/>
        <w:right w:val="none" w:sz="0" w:space="0" w:color="auto"/>
      </w:divBdr>
    </w:div>
    <w:div w:id="127818272">
      <w:bodyDiv w:val="1"/>
      <w:marLeft w:val="0"/>
      <w:marRight w:val="0"/>
      <w:marTop w:val="0"/>
      <w:marBottom w:val="0"/>
      <w:divBdr>
        <w:top w:val="none" w:sz="0" w:space="0" w:color="auto"/>
        <w:left w:val="none" w:sz="0" w:space="0" w:color="auto"/>
        <w:bottom w:val="none" w:sz="0" w:space="0" w:color="auto"/>
        <w:right w:val="none" w:sz="0" w:space="0" w:color="auto"/>
      </w:divBdr>
    </w:div>
    <w:div w:id="129440207">
      <w:bodyDiv w:val="1"/>
      <w:marLeft w:val="0"/>
      <w:marRight w:val="0"/>
      <w:marTop w:val="0"/>
      <w:marBottom w:val="0"/>
      <w:divBdr>
        <w:top w:val="none" w:sz="0" w:space="0" w:color="auto"/>
        <w:left w:val="none" w:sz="0" w:space="0" w:color="auto"/>
        <w:bottom w:val="none" w:sz="0" w:space="0" w:color="auto"/>
        <w:right w:val="none" w:sz="0" w:space="0" w:color="auto"/>
      </w:divBdr>
    </w:div>
    <w:div w:id="140580462">
      <w:bodyDiv w:val="1"/>
      <w:marLeft w:val="0"/>
      <w:marRight w:val="0"/>
      <w:marTop w:val="0"/>
      <w:marBottom w:val="0"/>
      <w:divBdr>
        <w:top w:val="none" w:sz="0" w:space="0" w:color="auto"/>
        <w:left w:val="none" w:sz="0" w:space="0" w:color="auto"/>
        <w:bottom w:val="none" w:sz="0" w:space="0" w:color="auto"/>
        <w:right w:val="none" w:sz="0" w:space="0" w:color="auto"/>
      </w:divBdr>
    </w:div>
    <w:div w:id="141436682">
      <w:bodyDiv w:val="1"/>
      <w:marLeft w:val="0"/>
      <w:marRight w:val="0"/>
      <w:marTop w:val="0"/>
      <w:marBottom w:val="0"/>
      <w:divBdr>
        <w:top w:val="none" w:sz="0" w:space="0" w:color="auto"/>
        <w:left w:val="none" w:sz="0" w:space="0" w:color="auto"/>
        <w:bottom w:val="none" w:sz="0" w:space="0" w:color="auto"/>
        <w:right w:val="none" w:sz="0" w:space="0" w:color="auto"/>
      </w:divBdr>
    </w:div>
    <w:div w:id="141780546">
      <w:bodyDiv w:val="1"/>
      <w:marLeft w:val="0"/>
      <w:marRight w:val="0"/>
      <w:marTop w:val="0"/>
      <w:marBottom w:val="0"/>
      <w:divBdr>
        <w:top w:val="none" w:sz="0" w:space="0" w:color="auto"/>
        <w:left w:val="none" w:sz="0" w:space="0" w:color="auto"/>
        <w:bottom w:val="none" w:sz="0" w:space="0" w:color="auto"/>
        <w:right w:val="none" w:sz="0" w:space="0" w:color="auto"/>
      </w:divBdr>
    </w:div>
    <w:div w:id="146555504">
      <w:bodyDiv w:val="1"/>
      <w:marLeft w:val="0"/>
      <w:marRight w:val="0"/>
      <w:marTop w:val="0"/>
      <w:marBottom w:val="0"/>
      <w:divBdr>
        <w:top w:val="none" w:sz="0" w:space="0" w:color="auto"/>
        <w:left w:val="none" w:sz="0" w:space="0" w:color="auto"/>
        <w:bottom w:val="none" w:sz="0" w:space="0" w:color="auto"/>
        <w:right w:val="none" w:sz="0" w:space="0" w:color="auto"/>
      </w:divBdr>
    </w:div>
    <w:div w:id="153838487">
      <w:bodyDiv w:val="1"/>
      <w:marLeft w:val="0"/>
      <w:marRight w:val="0"/>
      <w:marTop w:val="0"/>
      <w:marBottom w:val="0"/>
      <w:divBdr>
        <w:top w:val="none" w:sz="0" w:space="0" w:color="auto"/>
        <w:left w:val="none" w:sz="0" w:space="0" w:color="auto"/>
        <w:bottom w:val="none" w:sz="0" w:space="0" w:color="auto"/>
        <w:right w:val="none" w:sz="0" w:space="0" w:color="auto"/>
      </w:divBdr>
    </w:div>
    <w:div w:id="162791544">
      <w:bodyDiv w:val="1"/>
      <w:marLeft w:val="0"/>
      <w:marRight w:val="0"/>
      <w:marTop w:val="0"/>
      <w:marBottom w:val="0"/>
      <w:divBdr>
        <w:top w:val="none" w:sz="0" w:space="0" w:color="auto"/>
        <w:left w:val="none" w:sz="0" w:space="0" w:color="auto"/>
        <w:bottom w:val="none" w:sz="0" w:space="0" w:color="auto"/>
        <w:right w:val="none" w:sz="0" w:space="0" w:color="auto"/>
      </w:divBdr>
    </w:div>
    <w:div w:id="166019670">
      <w:bodyDiv w:val="1"/>
      <w:marLeft w:val="0"/>
      <w:marRight w:val="0"/>
      <w:marTop w:val="0"/>
      <w:marBottom w:val="0"/>
      <w:divBdr>
        <w:top w:val="none" w:sz="0" w:space="0" w:color="auto"/>
        <w:left w:val="none" w:sz="0" w:space="0" w:color="auto"/>
        <w:bottom w:val="none" w:sz="0" w:space="0" w:color="auto"/>
        <w:right w:val="none" w:sz="0" w:space="0" w:color="auto"/>
      </w:divBdr>
    </w:div>
    <w:div w:id="167840535">
      <w:bodyDiv w:val="1"/>
      <w:marLeft w:val="0"/>
      <w:marRight w:val="0"/>
      <w:marTop w:val="0"/>
      <w:marBottom w:val="0"/>
      <w:divBdr>
        <w:top w:val="none" w:sz="0" w:space="0" w:color="auto"/>
        <w:left w:val="none" w:sz="0" w:space="0" w:color="auto"/>
        <w:bottom w:val="none" w:sz="0" w:space="0" w:color="auto"/>
        <w:right w:val="none" w:sz="0" w:space="0" w:color="auto"/>
      </w:divBdr>
    </w:div>
    <w:div w:id="168764790">
      <w:bodyDiv w:val="1"/>
      <w:marLeft w:val="0"/>
      <w:marRight w:val="0"/>
      <w:marTop w:val="0"/>
      <w:marBottom w:val="0"/>
      <w:divBdr>
        <w:top w:val="none" w:sz="0" w:space="0" w:color="auto"/>
        <w:left w:val="none" w:sz="0" w:space="0" w:color="auto"/>
        <w:bottom w:val="none" w:sz="0" w:space="0" w:color="auto"/>
        <w:right w:val="none" w:sz="0" w:space="0" w:color="auto"/>
      </w:divBdr>
    </w:div>
    <w:div w:id="172494932">
      <w:bodyDiv w:val="1"/>
      <w:marLeft w:val="0"/>
      <w:marRight w:val="0"/>
      <w:marTop w:val="0"/>
      <w:marBottom w:val="0"/>
      <w:divBdr>
        <w:top w:val="none" w:sz="0" w:space="0" w:color="auto"/>
        <w:left w:val="none" w:sz="0" w:space="0" w:color="auto"/>
        <w:bottom w:val="none" w:sz="0" w:space="0" w:color="auto"/>
        <w:right w:val="none" w:sz="0" w:space="0" w:color="auto"/>
      </w:divBdr>
    </w:div>
    <w:div w:id="173304191">
      <w:bodyDiv w:val="1"/>
      <w:marLeft w:val="0"/>
      <w:marRight w:val="0"/>
      <w:marTop w:val="0"/>
      <w:marBottom w:val="0"/>
      <w:divBdr>
        <w:top w:val="none" w:sz="0" w:space="0" w:color="auto"/>
        <w:left w:val="none" w:sz="0" w:space="0" w:color="auto"/>
        <w:bottom w:val="none" w:sz="0" w:space="0" w:color="auto"/>
        <w:right w:val="none" w:sz="0" w:space="0" w:color="auto"/>
      </w:divBdr>
    </w:div>
    <w:div w:id="175003478">
      <w:bodyDiv w:val="1"/>
      <w:marLeft w:val="0"/>
      <w:marRight w:val="0"/>
      <w:marTop w:val="0"/>
      <w:marBottom w:val="0"/>
      <w:divBdr>
        <w:top w:val="none" w:sz="0" w:space="0" w:color="auto"/>
        <w:left w:val="none" w:sz="0" w:space="0" w:color="auto"/>
        <w:bottom w:val="none" w:sz="0" w:space="0" w:color="auto"/>
        <w:right w:val="none" w:sz="0" w:space="0" w:color="auto"/>
      </w:divBdr>
    </w:div>
    <w:div w:id="176817187">
      <w:bodyDiv w:val="1"/>
      <w:marLeft w:val="0"/>
      <w:marRight w:val="0"/>
      <w:marTop w:val="0"/>
      <w:marBottom w:val="0"/>
      <w:divBdr>
        <w:top w:val="none" w:sz="0" w:space="0" w:color="auto"/>
        <w:left w:val="none" w:sz="0" w:space="0" w:color="auto"/>
        <w:bottom w:val="none" w:sz="0" w:space="0" w:color="auto"/>
        <w:right w:val="none" w:sz="0" w:space="0" w:color="auto"/>
      </w:divBdr>
    </w:div>
    <w:div w:id="179206123">
      <w:bodyDiv w:val="1"/>
      <w:marLeft w:val="0"/>
      <w:marRight w:val="0"/>
      <w:marTop w:val="0"/>
      <w:marBottom w:val="0"/>
      <w:divBdr>
        <w:top w:val="none" w:sz="0" w:space="0" w:color="auto"/>
        <w:left w:val="none" w:sz="0" w:space="0" w:color="auto"/>
        <w:bottom w:val="none" w:sz="0" w:space="0" w:color="auto"/>
        <w:right w:val="none" w:sz="0" w:space="0" w:color="auto"/>
      </w:divBdr>
    </w:div>
    <w:div w:id="183248656">
      <w:bodyDiv w:val="1"/>
      <w:marLeft w:val="0"/>
      <w:marRight w:val="0"/>
      <w:marTop w:val="0"/>
      <w:marBottom w:val="0"/>
      <w:divBdr>
        <w:top w:val="none" w:sz="0" w:space="0" w:color="auto"/>
        <w:left w:val="none" w:sz="0" w:space="0" w:color="auto"/>
        <w:bottom w:val="none" w:sz="0" w:space="0" w:color="auto"/>
        <w:right w:val="none" w:sz="0" w:space="0" w:color="auto"/>
      </w:divBdr>
    </w:div>
    <w:div w:id="185144822">
      <w:bodyDiv w:val="1"/>
      <w:marLeft w:val="0"/>
      <w:marRight w:val="0"/>
      <w:marTop w:val="0"/>
      <w:marBottom w:val="0"/>
      <w:divBdr>
        <w:top w:val="none" w:sz="0" w:space="0" w:color="auto"/>
        <w:left w:val="none" w:sz="0" w:space="0" w:color="auto"/>
        <w:bottom w:val="none" w:sz="0" w:space="0" w:color="auto"/>
        <w:right w:val="none" w:sz="0" w:space="0" w:color="auto"/>
      </w:divBdr>
    </w:div>
    <w:div w:id="188883909">
      <w:bodyDiv w:val="1"/>
      <w:marLeft w:val="0"/>
      <w:marRight w:val="0"/>
      <w:marTop w:val="0"/>
      <w:marBottom w:val="0"/>
      <w:divBdr>
        <w:top w:val="none" w:sz="0" w:space="0" w:color="auto"/>
        <w:left w:val="none" w:sz="0" w:space="0" w:color="auto"/>
        <w:bottom w:val="none" w:sz="0" w:space="0" w:color="auto"/>
        <w:right w:val="none" w:sz="0" w:space="0" w:color="auto"/>
      </w:divBdr>
    </w:div>
    <w:div w:id="195198958">
      <w:bodyDiv w:val="1"/>
      <w:marLeft w:val="0"/>
      <w:marRight w:val="0"/>
      <w:marTop w:val="0"/>
      <w:marBottom w:val="0"/>
      <w:divBdr>
        <w:top w:val="none" w:sz="0" w:space="0" w:color="auto"/>
        <w:left w:val="none" w:sz="0" w:space="0" w:color="auto"/>
        <w:bottom w:val="none" w:sz="0" w:space="0" w:color="auto"/>
        <w:right w:val="none" w:sz="0" w:space="0" w:color="auto"/>
      </w:divBdr>
    </w:div>
    <w:div w:id="197133122">
      <w:bodyDiv w:val="1"/>
      <w:marLeft w:val="0"/>
      <w:marRight w:val="0"/>
      <w:marTop w:val="0"/>
      <w:marBottom w:val="0"/>
      <w:divBdr>
        <w:top w:val="none" w:sz="0" w:space="0" w:color="auto"/>
        <w:left w:val="none" w:sz="0" w:space="0" w:color="auto"/>
        <w:bottom w:val="none" w:sz="0" w:space="0" w:color="auto"/>
        <w:right w:val="none" w:sz="0" w:space="0" w:color="auto"/>
      </w:divBdr>
    </w:div>
    <w:div w:id="202838316">
      <w:bodyDiv w:val="1"/>
      <w:marLeft w:val="0"/>
      <w:marRight w:val="0"/>
      <w:marTop w:val="0"/>
      <w:marBottom w:val="0"/>
      <w:divBdr>
        <w:top w:val="none" w:sz="0" w:space="0" w:color="auto"/>
        <w:left w:val="none" w:sz="0" w:space="0" w:color="auto"/>
        <w:bottom w:val="none" w:sz="0" w:space="0" w:color="auto"/>
        <w:right w:val="none" w:sz="0" w:space="0" w:color="auto"/>
      </w:divBdr>
    </w:div>
    <w:div w:id="203755435">
      <w:bodyDiv w:val="1"/>
      <w:marLeft w:val="0"/>
      <w:marRight w:val="0"/>
      <w:marTop w:val="0"/>
      <w:marBottom w:val="0"/>
      <w:divBdr>
        <w:top w:val="none" w:sz="0" w:space="0" w:color="auto"/>
        <w:left w:val="none" w:sz="0" w:space="0" w:color="auto"/>
        <w:bottom w:val="none" w:sz="0" w:space="0" w:color="auto"/>
        <w:right w:val="none" w:sz="0" w:space="0" w:color="auto"/>
      </w:divBdr>
    </w:div>
    <w:div w:id="204871112">
      <w:bodyDiv w:val="1"/>
      <w:marLeft w:val="0"/>
      <w:marRight w:val="0"/>
      <w:marTop w:val="0"/>
      <w:marBottom w:val="0"/>
      <w:divBdr>
        <w:top w:val="none" w:sz="0" w:space="0" w:color="auto"/>
        <w:left w:val="none" w:sz="0" w:space="0" w:color="auto"/>
        <w:bottom w:val="none" w:sz="0" w:space="0" w:color="auto"/>
        <w:right w:val="none" w:sz="0" w:space="0" w:color="auto"/>
      </w:divBdr>
    </w:div>
    <w:div w:id="205214781">
      <w:bodyDiv w:val="1"/>
      <w:marLeft w:val="0"/>
      <w:marRight w:val="0"/>
      <w:marTop w:val="0"/>
      <w:marBottom w:val="0"/>
      <w:divBdr>
        <w:top w:val="none" w:sz="0" w:space="0" w:color="auto"/>
        <w:left w:val="none" w:sz="0" w:space="0" w:color="auto"/>
        <w:bottom w:val="none" w:sz="0" w:space="0" w:color="auto"/>
        <w:right w:val="none" w:sz="0" w:space="0" w:color="auto"/>
      </w:divBdr>
    </w:div>
    <w:div w:id="205221084">
      <w:bodyDiv w:val="1"/>
      <w:marLeft w:val="0"/>
      <w:marRight w:val="0"/>
      <w:marTop w:val="0"/>
      <w:marBottom w:val="0"/>
      <w:divBdr>
        <w:top w:val="none" w:sz="0" w:space="0" w:color="auto"/>
        <w:left w:val="none" w:sz="0" w:space="0" w:color="auto"/>
        <w:bottom w:val="none" w:sz="0" w:space="0" w:color="auto"/>
        <w:right w:val="none" w:sz="0" w:space="0" w:color="auto"/>
      </w:divBdr>
    </w:div>
    <w:div w:id="214244796">
      <w:bodyDiv w:val="1"/>
      <w:marLeft w:val="0"/>
      <w:marRight w:val="0"/>
      <w:marTop w:val="0"/>
      <w:marBottom w:val="0"/>
      <w:divBdr>
        <w:top w:val="none" w:sz="0" w:space="0" w:color="auto"/>
        <w:left w:val="none" w:sz="0" w:space="0" w:color="auto"/>
        <w:bottom w:val="none" w:sz="0" w:space="0" w:color="auto"/>
        <w:right w:val="none" w:sz="0" w:space="0" w:color="auto"/>
      </w:divBdr>
    </w:div>
    <w:div w:id="214850852">
      <w:bodyDiv w:val="1"/>
      <w:marLeft w:val="0"/>
      <w:marRight w:val="0"/>
      <w:marTop w:val="0"/>
      <w:marBottom w:val="0"/>
      <w:divBdr>
        <w:top w:val="none" w:sz="0" w:space="0" w:color="auto"/>
        <w:left w:val="none" w:sz="0" w:space="0" w:color="auto"/>
        <w:bottom w:val="none" w:sz="0" w:space="0" w:color="auto"/>
        <w:right w:val="none" w:sz="0" w:space="0" w:color="auto"/>
      </w:divBdr>
    </w:div>
    <w:div w:id="215431782">
      <w:bodyDiv w:val="1"/>
      <w:marLeft w:val="0"/>
      <w:marRight w:val="0"/>
      <w:marTop w:val="0"/>
      <w:marBottom w:val="0"/>
      <w:divBdr>
        <w:top w:val="none" w:sz="0" w:space="0" w:color="auto"/>
        <w:left w:val="none" w:sz="0" w:space="0" w:color="auto"/>
        <w:bottom w:val="none" w:sz="0" w:space="0" w:color="auto"/>
        <w:right w:val="none" w:sz="0" w:space="0" w:color="auto"/>
      </w:divBdr>
    </w:div>
    <w:div w:id="224023924">
      <w:bodyDiv w:val="1"/>
      <w:marLeft w:val="0"/>
      <w:marRight w:val="0"/>
      <w:marTop w:val="0"/>
      <w:marBottom w:val="0"/>
      <w:divBdr>
        <w:top w:val="none" w:sz="0" w:space="0" w:color="auto"/>
        <w:left w:val="none" w:sz="0" w:space="0" w:color="auto"/>
        <w:bottom w:val="none" w:sz="0" w:space="0" w:color="auto"/>
        <w:right w:val="none" w:sz="0" w:space="0" w:color="auto"/>
      </w:divBdr>
    </w:div>
    <w:div w:id="224070677">
      <w:bodyDiv w:val="1"/>
      <w:marLeft w:val="0"/>
      <w:marRight w:val="0"/>
      <w:marTop w:val="0"/>
      <w:marBottom w:val="0"/>
      <w:divBdr>
        <w:top w:val="none" w:sz="0" w:space="0" w:color="auto"/>
        <w:left w:val="none" w:sz="0" w:space="0" w:color="auto"/>
        <w:bottom w:val="none" w:sz="0" w:space="0" w:color="auto"/>
        <w:right w:val="none" w:sz="0" w:space="0" w:color="auto"/>
      </w:divBdr>
    </w:div>
    <w:div w:id="227427055">
      <w:bodyDiv w:val="1"/>
      <w:marLeft w:val="0"/>
      <w:marRight w:val="0"/>
      <w:marTop w:val="0"/>
      <w:marBottom w:val="0"/>
      <w:divBdr>
        <w:top w:val="none" w:sz="0" w:space="0" w:color="auto"/>
        <w:left w:val="none" w:sz="0" w:space="0" w:color="auto"/>
        <w:bottom w:val="none" w:sz="0" w:space="0" w:color="auto"/>
        <w:right w:val="none" w:sz="0" w:space="0" w:color="auto"/>
      </w:divBdr>
    </w:div>
    <w:div w:id="229269506">
      <w:bodyDiv w:val="1"/>
      <w:marLeft w:val="0"/>
      <w:marRight w:val="0"/>
      <w:marTop w:val="0"/>
      <w:marBottom w:val="0"/>
      <w:divBdr>
        <w:top w:val="none" w:sz="0" w:space="0" w:color="auto"/>
        <w:left w:val="none" w:sz="0" w:space="0" w:color="auto"/>
        <w:bottom w:val="none" w:sz="0" w:space="0" w:color="auto"/>
        <w:right w:val="none" w:sz="0" w:space="0" w:color="auto"/>
      </w:divBdr>
    </w:div>
    <w:div w:id="234245091">
      <w:bodyDiv w:val="1"/>
      <w:marLeft w:val="0"/>
      <w:marRight w:val="0"/>
      <w:marTop w:val="0"/>
      <w:marBottom w:val="0"/>
      <w:divBdr>
        <w:top w:val="none" w:sz="0" w:space="0" w:color="auto"/>
        <w:left w:val="none" w:sz="0" w:space="0" w:color="auto"/>
        <w:bottom w:val="none" w:sz="0" w:space="0" w:color="auto"/>
        <w:right w:val="none" w:sz="0" w:space="0" w:color="auto"/>
      </w:divBdr>
    </w:div>
    <w:div w:id="240532477">
      <w:bodyDiv w:val="1"/>
      <w:marLeft w:val="0"/>
      <w:marRight w:val="0"/>
      <w:marTop w:val="0"/>
      <w:marBottom w:val="0"/>
      <w:divBdr>
        <w:top w:val="none" w:sz="0" w:space="0" w:color="auto"/>
        <w:left w:val="none" w:sz="0" w:space="0" w:color="auto"/>
        <w:bottom w:val="none" w:sz="0" w:space="0" w:color="auto"/>
        <w:right w:val="none" w:sz="0" w:space="0" w:color="auto"/>
      </w:divBdr>
    </w:div>
    <w:div w:id="244531689">
      <w:bodyDiv w:val="1"/>
      <w:marLeft w:val="0"/>
      <w:marRight w:val="0"/>
      <w:marTop w:val="0"/>
      <w:marBottom w:val="0"/>
      <w:divBdr>
        <w:top w:val="none" w:sz="0" w:space="0" w:color="auto"/>
        <w:left w:val="none" w:sz="0" w:space="0" w:color="auto"/>
        <w:bottom w:val="none" w:sz="0" w:space="0" w:color="auto"/>
        <w:right w:val="none" w:sz="0" w:space="0" w:color="auto"/>
      </w:divBdr>
    </w:div>
    <w:div w:id="248003875">
      <w:bodyDiv w:val="1"/>
      <w:marLeft w:val="0"/>
      <w:marRight w:val="0"/>
      <w:marTop w:val="0"/>
      <w:marBottom w:val="0"/>
      <w:divBdr>
        <w:top w:val="none" w:sz="0" w:space="0" w:color="auto"/>
        <w:left w:val="none" w:sz="0" w:space="0" w:color="auto"/>
        <w:bottom w:val="none" w:sz="0" w:space="0" w:color="auto"/>
        <w:right w:val="none" w:sz="0" w:space="0" w:color="auto"/>
      </w:divBdr>
    </w:div>
    <w:div w:id="256789805">
      <w:bodyDiv w:val="1"/>
      <w:marLeft w:val="0"/>
      <w:marRight w:val="0"/>
      <w:marTop w:val="0"/>
      <w:marBottom w:val="0"/>
      <w:divBdr>
        <w:top w:val="none" w:sz="0" w:space="0" w:color="auto"/>
        <w:left w:val="none" w:sz="0" w:space="0" w:color="auto"/>
        <w:bottom w:val="none" w:sz="0" w:space="0" w:color="auto"/>
        <w:right w:val="none" w:sz="0" w:space="0" w:color="auto"/>
      </w:divBdr>
    </w:div>
    <w:div w:id="266430954">
      <w:bodyDiv w:val="1"/>
      <w:marLeft w:val="0"/>
      <w:marRight w:val="0"/>
      <w:marTop w:val="0"/>
      <w:marBottom w:val="0"/>
      <w:divBdr>
        <w:top w:val="none" w:sz="0" w:space="0" w:color="auto"/>
        <w:left w:val="none" w:sz="0" w:space="0" w:color="auto"/>
        <w:bottom w:val="none" w:sz="0" w:space="0" w:color="auto"/>
        <w:right w:val="none" w:sz="0" w:space="0" w:color="auto"/>
      </w:divBdr>
    </w:div>
    <w:div w:id="269434530">
      <w:bodyDiv w:val="1"/>
      <w:marLeft w:val="0"/>
      <w:marRight w:val="0"/>
      <w:marTop w:val="0"/>
      <w:marBottom w:val="0"/>
      <w:divBdr>
        <w:top w:val="none" w:sz="0" w:space="0" w:color="auto"/>
        <w:left w:val="none" w:sz="0" w:space="0" w:color="auto"/>
        <w:bottom w:val="none" w:sz="0" w:space="0" w:color="auto"/>
        <w:right w:val="none" w:sz="0" w:space="0" w:color="auto"/>
      </w:divBdr>
    </w:div>
    <w:div w:id="270284154">
      <w:bodyDiv w:val="1"/>
      <w:marLeft w:val="0"/>
      <w:marRight w:val="0"/>
      <w:marTop w:val="0"/>
      <w:marBottom w:val="0"/>
      <w:divBdr>
        <w:top w:val="none" w:sz="0" w:space="0" w:color="auto"/>
        <w:left w:val="none" w:sz="0" w:space="0" w:color="auto"/>
        <w:bottom w:val="none" w:sz="0" w:space="0" w:color="auto"/>
        <w:right w:val="none" w:sz="0" w:space="0" w:color="auto"/>
      </w:divBdr>
    </w:div>
    <w:div w:id="272910014">
      <w:bodyDiv w:val="1"/>
      <w:marLeft w:val="0"/>
      <w:marRight w:val="0"/>
      <w:marTop w:val="0"/>
      <w:marBottom w:val="0"/>
      <w:divBdr>
        <w:top w:val="none" w:sz="0" w:space="0" w:color="auto"/>
        <w:left w:val="none" w:sz="0" w:space="0" w:color="auto"/>
        <w:bottom w:val="none" w:sz="0" w:space="0" w:color="auto"/>
        <w:right w:val="none" w:sz="0" w:space="0" w:color="auto"/>
      </w:divBdr>
    </w:div>
    <w:div w:id="275334948">
      <w:bodyDiv w:val="1"/>
      <w:marLeft w:val="0"/>
      <w:marRight w:val="0"/>
      <w:marTop w:val="0"/>
      <w:marBottom w:val="0"/>
      <w:divBdr>
        <w:top w:val="none" w:sz="0" w:space="0" w:color="auto"/>
        <w:left w:val="none" w:sz="0" w:space="0" w:color="auto"/>
        <w:bottom w:val="none" w:sz="0" w:space="0" w:color="auto"/>
        <w:right w:val="none" w:sz="0" w:space="0" w:color="auto"/>
      </w:divBdr>
    </w:div>
    <w:div w:id="276496553">
      <w:bodyDiv w:val="1"/>
      <w:marLeft w:val="0"/>
      <w:marRight w:val="0"/>
      <w:marTop w:val="0"/>
      <w:marBottom w:val="0"/>
      <w:divBdr>
        <w:top w:val="none" w:sz="0" w:space="0" w:color="auto"/>
        <w:left w:val="none" w:sz="0" w:space="0" w:color="auto"/>
        <w:bottom w:val="none" w:sz="0" w:space="0" w:color="auto"/>
        <w:right w:val="none" w:sz="0" w:space="0" w:color="auto"/>
      </w:divBdr>
    </w:div>
    <w:div w:id="280647127">
      <w:bodyDiv w:val="1"/>
      <w:marLeft w:val="0"/>
      <w:marRight w:val="0"/>
      <w:marTop w:val="0"/>
      <w:marBottom w:val="0"/>
      <w:divBdr>
        <w:top w:val="none" w:sz="0" w:space="0" w:color="auto"/>
        <w:left w:val="none" w:sz="0" w:space="0" w:color="auto"/>
        <w:bottom w:val="none" w:sz="0" w:space="0" w:color="auto"/>
        <w:right w:val="none" w:sz="0" w:space="0" w:color="auto"/>
      </w:divBdr>
    </w:div>
    <w:div w:id="281544683">
      <w:bodyDiv w:val="1"/>
      <w:marLeft w:val="0"/>
      <w:marRight w:val="0"/>
      <w:marTop w:val="0"/>
      <w:marBottom w:val="0"/>
      <w:divBdr>
        <w:top w:val="none" w:sz="0" w:space="0" w:color="auto"/>
        <w:left w:val="none" w:sz="0" w:space="0" w:color="auto"/>
        <w:bottom w:val="none" w:sz="0" w:space="0" w:color="auto"/>
        <w:right w:val="none" w:sz="0" w:space="0" w:color="auto"/>
      </w:divBdr>
    </w:div>
    <w:div w:id="287665890">
      <w:bodyDiv w:val="1"/>
      <w:marLeft w:val="0"/>
      <w:marRight w:val="0"/>
      <w:marTop w:val="0"/>
      <w:marBottom w:val="0"/>
      <w:divBdr>
        <w:top w:val="none" w:sz="0" w:space="0" w:color="auto"/>
        <w:left w:val="none" w:sz="0" w:space="0" w:color="auto"/>
        <w:bottom w:val="none" w:sz="0" w:space="0" w:color="auto"/>
        <w:right w:val="none" w:sz="0" w:space="0" w:color="auto"/>
      </w:divBdr>
    </w:div>
    <w:div w:id="294021408">
      <w:bodyDiv w:val="1"/>
      <w:marLeft w:val="0"/>
      <w:marRight w:val="0"/>
      <w:marTop w:val="0"/>
      <w:marBottom w:val="0"/>
      <w:divBdr>
        <w:top w:val="none" w:sz="0" w:space="0" w:color="auto"/>
        <w:left w:val="none" w:sz="0" w:space="0" w:color="auto"/>
        <w:bottom w:val="none" w:sz="0" w:space="0" w:color="auto"/>
        <w:right w:val="none" w:sz="0" w:space="0" w:color="auto"/>
      </w:divBdr>
    </w:div>
    <w:div w:id="300961885">
      <w:bodyDiv w:val="1"/>
      <w:marLeft w:val="0"/>
      <w:marRight w:val="0"/>
      <w:marTop w:val="0"/>
      <w:marBottom w:val="0"/>
      <w:divBdr>
        <w:top w:val="none" w:sz="0" w:space="0" w:color="auto"/>
        <w:left w:val="none" w:sz="0" w:space="0" w:color="auto"/>
        <w:bottom w:val="none" w:sz="0" w:space="0" w:color="auto"/>
        <w:right w:val="none" w:sz="0" w:space="0" w:color="auto"/>
      </w:divBdr>
    </w:div>
    <w:div w:id="303967511">
      <w:bodyDiv w:val="1"/>
      <w:marLeft w:val="0"/>
      <w:marRight w:val="0"/>
      <w:marTop w:val="0"/>
      <w:marBottom w:val="0"/>
      <w:divBdr>
        <w:top w:val="none" w:sz="0" w:space="0" w:color="auto"/>
        <w:left w:val="none" w:sz="0" w:space="0" w:color="auto"/>
        <w:bottom w:val="none" w:sz="0" w:space="0" w:color="auto"/>
        <w:right w:val="none" w:sz="0" w:space="0" w:color="auto"/>
      </w:divBdr>
    </w:div>
    <w:div w:id="304089654">
      <w:bodyDiv w:val="1"/>
      <w:marLeft w:val="0"/>
      <w:marRight w:val="0"/>
      <w:marTop w:val="0"/>
      <w:marBottom w:val="0"/>
      <w:divBdr>
        <w:top w:val="none" w:sz="0" w:space="0" w:color="auto"/>
        <w:left w:val="none" w:sz="0" w:space="0" w:color="auto"/>
        <w:bottom w:val="none" w:sz="0" w:space="0" w:color="auto"/>
        <w:right w:val="none" w:sz="0" w:space="0" w:color="auto"/>
      </w:divBdr>
    </w:div>
    <w:div w:id="312687305">
      <w:bodyDiv w:val="1"/>
      <w:marLeft w:val="0"/>
      <w:marRight w:val="0"/>
      <w:marTop w:val="0"/>
      <w:marBottom w:val="0"/>
      <w:divBdr>
        <w:top w:val="none" w:sz="0" w:space="0" w:color="auto"/>
        <w:left w:val="none" w:sz="0" w:space="0" w:color="auto"/>
        <w:bottom w:val="none" w:sz="0" w:space="0" w:color="auto"/>
        <w:right w:val="none" w:sz="0" w:space="0" w:color="auto"/>
      </w:divBdr>
    </w:div>
    <w:div w:id="313680988">
      <w:bodyDiv w:val="1"/>
      <w:marLeft w:val="0"/>
      <w:marRight w:val="0"/>
      <w:marTop w:val="0"/>
      <w:marBottom w:val="0"/>
      <w:divBdr>
        <w:top w:val="none" w:sz="0" w:space="0" w:color="auto"/>
        <w:left w:val="none" w:sz="0" w:space="0" w:color="auto"/>
        <w:bottom w:val="none" w:sz="0" w:space="0" w:color="auto"/>
        <w:right w:val="none" w:sz="0" w:space="0" w:color="auto"/>
      </w:divBdr>
    </w:div>
    <w:div w:id="325940794">
      <w:bodyDiv w:val="1"/>
      <w:marLeft w:val="0"/>
      <w:marRight w:val="0"/>
      <w:marTop w:val="0"/>
      <w:marBottom w:val="0"/>
      <w:divBdr>
        <w:top w:val="none" w:sz="0" w:space="0" w:color="auto"/>
        <w:left w:val="none" w:sz="0" w:space="0" w:color="auto"/>
        <w:bottom w:val="none" w:sz="0" w:space="0" w:color="auto"/>
        <w:right w:val="none" w:sz="0" w:space="0" w:color="auto"/>
      </w:divBdr>
    </w:div>
    <w:div w:id="327561518">
      <w:bodyDiv w:val="1"/>
      <w:marLeft w:val="0"/>
      <w:marRight w:val="0"/>
      <w:marTop w:val="0"/>
      <w:marBottom w:val="0"/>
      <w:divBdr>
        <w:top w:val="none" w:sz="0" w:space="0" w:color="auto"/>
        <w:left w:val="none" w:sz="0" w:space="0" w:color="auto"/>
        <w:bottom w:val="none" w:sz="0" w:space="0" w:color="auto"/>
        <w:right w:val="none" w:sz="0" w:space="0" w:color="auto"/>
      </w:divBdr>
    </w:div>
    <w:div w:id="329260021">
      <w:bodyDiv w:val="1"/>
      <w:marLeft w:val="0"/>
      <w:marRight w:val="0"/>
      <w:marTop w:val="0"/>
      <w:marBottom w:val="0"/>
      <w:divBdr>
        <w:top w:val="none" w:sz="0" w:space="0" w:color="auto"/>
        <w:left w:val="none" w:sz="0" w:space="0" w:color="auto"/>
        <w:bottom w:val="none" w:sz="0" w:space="0" w:color="auto"/>
        <w:right w:val="none" w:sz="0" w:space="0" w:color="auto"/>
      </w:divBdr>
    </w:div>
    <w:div w:id="329334077">
      <w:bodyDiv w:val="1"/>
      <w:marLeft w:val="0"/>
      <w:marRight w:val="0"/>
      <w:marTop w:val="0"/>
      <w:marBottom w:val="0"/>
      <w:divBdr>
        <w:top w:val="none" w:sz="0" w:space="0" w:color="auto"/>
        <w:left w:val="none" w:sz="0" w:space="0" w:color="auto"/>
        <w:bottom w:val="none" w:sz="0" w:space="0" w:color="auto"/>
        <w:right w:val="none" w:sz="0" w:space="0" w:color="auto"/>
      </w:divBdr>
    </w:div>
    <w:div w:id="329722620">
      <w:bodyDiv w:val="1"/>
      <w:marLeft w:val="0"/>
      <w:marRight w:val="0"/>
      <w:marTop w:val="0"/>
      <w:marBottom w:val="0"/>
      <w:divBdr>
        <w:top w:val="none" w:sz="0" w:space="0" w:color="auto"/>
        <w:left w:val="none" w:sz="0" w:space="0" w:color="auto"/>
        <w:bottom w:val="none" w:sz="0" w:space="0" w:color="auto"/>
        <w:right w:val="none" w:sz="0" w:space="0" w:color="auto"/>
      </w:divBdr>
    </w:div>
    <w:div w:id="337318669">
      <w:bodyDiv w:val="1"/>
      <w:marLeft w:val="0"/>
      <w:marRight w:val="0"/>
      <w:marTop w:val="0"/>
      <w:marBottom w:val="0"/>
      <w:divBdr>
        <w:top w:val="none" w:sz="0" w:space="0" w:color="auto"/>
        <w:left w:val="none" w:sz="0" w:space="0" w:color="auto"/>
        <w:bottom w:val="none" w:sz="0" w:space="0" w:color="auto"/>
        <w:right w:val="none" w:sz="0" w:space="0" w:color="auto"/>
      </w:divBdr>
    </w:div>
    <w:div w:id="338897121">
      <w:bodyDiv w:val="1"/>
      <w:marLeft w:val="0"/>
      <w:marRight w:val="0"/>
      <w:marTop w:val="0"/>
      <w:marBottom w:val="0"/>
      <w:divBdr>
        <w:top w:val="none" w:sz="0" w:space="0" w:color="auto"/>
        <w:left w:val="none" w:sz="0" w:space="0" w:color="auto"/>
        <w:bottom w:val="none" w:sz="0" w:space="0" w:color="auto"/>
        <w:right w:val="none" w:sz="0" w:space="0" w:color="auto"/>
      </w:divBdr>
    </w:div>
    <w:div w:id="341667701">
      <w:bodyDiv w:val="1"/>
      <w:marLeft w:val="0"/>
      <w:marRight w:val="0"/>
      <w:marTop w:val="0"/>
      <w:marBottom w:val="0"/>
      <w:divBdr>
        <w:top w:val="none" w:sz="0" w:space="0" w:color="auto"/>
        <w:left w:val="none" w:sz="0" w:space="0" w:color="auto"/>
        <w:bottom w:val="none" w:sz="0" w:space="0" w:color="auto"/>
        <w:right w:val="none" w:sz="0" w:space="0" w:color="auto"/>
      </w:divBdr>
    </w:div>
    <w:div w:id="343286008">
      <w:bodyDiv w:val="1"/>
      <w:marLeft w:val="0"/>
      <w:marRight w:val="0"/>
      <w:marTop w:val="0"/>
      <w:marBottom w:val="0"/>
      <w:divBdr>
        <w:top w:val="none" w:sz="0" w:space="0" w:color="auto"/>
        <w:left w:val="none" w:sz="0" w:space="0" w:color="auto"/>
        <w:bottom w:val="none" w:sz="0" w:space="0" w:color="auto"/>
        <w:right w:val="none" w:sz="0" w:space="0" w:color="auto"/>
      </w:divBdr>
    </w:div>
    <w:div w:id="344135697">
      <w:bodyDiv w:val="1"/>
      <w:marLeft w:val="0"/>
      <w:marRight w:val="0"/>
      <w:marTop w:val="0"/>
      <w:marBottom w:val="0"/>
      <w:divBdr>
        <w:top w:val="none" w:sz="0" w:space="0" w:color="auto"/>
        <w:left w:val="none" w:sz="0" w:space="0" w:color="auto"/>
        <w:bottom w:val="none" w:sz="0" w:space="0" w:color="auto"/>
        <w:right w:val="none" w:sz="0" w:space="0" w:color="auto"/>
      </w:divBdr>
    </w:div>
    <w:div w:id="354770947">
      <w:bodyDiv w:val="1"/>
      <w:marLeft w:val="0"/>
      <w:marRight w:val="0"/>
      <w:marTop w:val="0"/>
      <w:marBottom w:val="0"/>
      <w:divBdr>
        <w:top w:val="none" w:sz="0" w:space="0" w:color="auto"/>
        <w:left w:val="none" w:sz="0" w:space="0" w:color="auto"/>
        <w:bottom w:val="none" w:sz="0" w:space="0" w:color="auto"/>
        <w:right w:val="none" w:sz="0" w:space="0" w:color="auto"/>
      </w:divBdr>
    </w:div>
    <w:div w:id="357972377">
      <w:bodyDiv w:val="1"/>
      <w:marLeft w:val="0"/>
      <w:marRight w:val="0"/>
      <w:marTop w:val="0"/>
      <w:marBottom w:val="0"/>
      <w:divBdr>
        <w:top w:val="none" w:sz="0" w:space="0" w:color="auto"/>
        <w:left w:val="none" w:sz="0" w:space="0" w:color="auto"/>
        <w:bottom w:val="none" w:sz="0" w:space="0" w:color="auto"/>
        <w:right w:val="none" w:sz="0" w:space="0" w:color="auto"/>
      </w:divBdr>
    </w:div>
    <w:div w:id="360326654">
      <w:bodyDiv w:val="1"/>
      <w:marLeft w:val="0"/>
      <w:marRight w:val="0"/>
      <w:marTop w:val="0"/>
      <w:marBottom w:val="0"/>
      <w:divBdr>
        <w:top w:val="none" w:sz="0" w:space="0" w:color="auto"/>
        <w:left w:val="none" w:sz="0" w:space="0" w:color="auto"/>
        <w:bottom w:val="none" w:sz="0" w:space="0" w:color="auto"/>
        <w:right w:val="none" w:sz="0" w:space="0" w:color="auto"/>
      </w:divBdr>
    </w:div>
    <w:div w:id="361052920">
      <w:bodyDiv w:val="1"/>
      <w:marLeft w:val="0"/>
      <w:marRight w:val="0"/>
      <w:marTop w:val="0"/>
      <w:marBottom w:val="0"/>
      <w:divBdr>
        <w:top w:val="none" w:sz="0" w:space="0" w:color="auto"/>
        <w:left w:val="none" w:sz="0" w:space="0" w:color="auto"/>
        <w:bottom w:val="none" w:sz="0" w:space="0" w:color="auto"/>
        <w:right w:val="none" w:sz="0" w:space="0" w:color="auto"/>
      </w:divBdr>
    </w:div>
    <w:div w:id="366149933">
      <w:bodyDiv w:val="1"/>
      <w:marLeft w:val="0"/>
      <w:marRight w:val="0"/>
      <w:marTop w:val="0"/>
      <w:marBottom w:val="0"/>
      <w:divBdr>
        <w:top w:val="none" w:sz="0" w:space="0" w:color="auto"/>
        <w:left w:val="none" w:sz="0" w:space="0" w:color="auto"/>
        <w:bottom w:val="none" w:sz="0" w:space="0" w:color="auto"/>
        <w:right w:val="none" w:sz="0" w:space="0" w:color="auto"/>
      </w:divBdr>
    </w:div>
    <w:div w:id="367608759">
      <w:bodyDiv w:val="1"/>
      <w:marLeft w:val="0"/>
      <w:marRight w:val="0"/>
      <w:marTop w:val="0"/>
      <w:marBottom w:val="0"/>
      <w:divBdr>
        <w:top w:val="none" w:sz="0" w:space="0" w:color="auto"/>
        <w:left w:val="none" w:sz="0" w:space="0" w:color="auto"/>
        <w:bottom w:val="none" w:sz="0" w:space="0" w:color="auto"/>
        <w:right w:val="none" w:sz="0" w:space="0" w:color="auto"/>
      </w:divBdr>
    </w:div>
    <w:div w:id="368536593">
      <w:bodyDiv w:val="1"/>
      <w:marLeft w:val="0"/>
      <w:marRight w:val="0"/>
      <w:marTop w:val="0"/>
      <w:marBottom w:val="0"/>
      <w:divBdr>
        <w:top w:val="none" w:sz="0" w:space="0" w:color="auto"/>
        <w:left w:val="none" w:sz="0" w:space="0" w:color="auto"/>
        <w:bottom w:val="none" w:sz="0" w:space="0" w:color="auto"/>
        <w:right w:val="none" w:sz="0" w:space="0" w:color="auto"/>
      </w:divBdr>
    </w:div>
    <w:div w:id="369843852">
      <w:bodyDiv w:val="1"/>
      <w:marLeft w:val="0"/>
      <w:marRight w:val="0"/>
      <w:marTop w:val="0"/>
      <w:marBottom w:val="0"/>
      <w:divBdr>
        <w:top w:val="none" w:sz="0" w:space="0" w:color="auto"/>
        <w:left w:val="none" w:sz="0" w:space="0" w:color="auto"/>
        <w:bottom w:val="none" w:sz="0" w:space="0" w:color="auto"/>
        <w:right w:val="none" w:sz="0" w:space="0" w:color="auto"/>
      </w:divBdr>
    </w:div>
    <w:div w:id="372000899">
      <w:bodyDiv w:val="1"/>
      <w:marLeft w:val="0"/>
      <w:marRight w:val="0"/>
      <w:marTop w:val="0"/>
      <w:marBottom w:val="0"/>
      <w:divBdr>
        <w:top w:val="none" w:sz="0" w:space="0" w:color="auto"/>
        <w:left w:val="none" w:sz="0" w:space="0" w:color="auto"/>
        <w:bottom w:val="none" w:sz="0" w:space="0" w:color="auto"/>
        <w:right w:val="none" w:sz="0" w:space="0" w:color="auto"/>
      </w:divBdr>
    </w:div>
    <w:div w:id="377510175">
      <w:bodyDiv w:val="1"/>
      <w:marLeft w:val="0"/>
      <w:marRight w:val="0"/>
      <w:marTop w:val="0"/>
      <w:marBottom w:val="0"/>
      <w:divBdr>
        <w:top w:val="none" w:sz="0" w:space="0" w:color="auto"/>
        <w:left w:val="none" w:sz="0" w:space="0" w:color="auto"/>
        <w:bottom w:val="none" w:sz="0" w:space="0" w:color="auto"/>
        <w:right w:val="none" w:sz="0" w:space="0" w:color="auto"/>
      </w:divBdr>
    </w:div>
    <w:div w:id="378821403">
      <w:bodyDiv w:val="1"/>
      <w:marLeft w:val="0"/>
      <w:marRight w:val="0"/>
      <w:marTop w:val="0"/>
      <w:marBottom w:val="0"/>
      <w:divBdr>
        <w:top w:val="none" w:sz="0" w:space="0" w:color="auto"/>
        <w:left w:val="none" w:sz="0" w:space="0" w:color="auto"/>
        <w:bottom w:val="none" w:sz="0" w:space="0" w:color="auto"/>
        <w:right w:val="none" w:sz="0" w:space="0" w:color="auto"/>
      </w:divBdr>
    </w:div>
    <w:div w:id="383717804">
      <w:bodyDiv w:val="1"/>
      <w:marLeft w:val="0"/>
      <w:marRight w:val="0"/>
      <w:marTop w:val="0"/>
      <w:marBottom w:val="0"/>
      <w:divBdr>
        <w:top w:val="none" w:sz="0" w:space="0" w:color="auto"/>
        <w:left w:val="none" w:sz="0" w:space="0" w:color="auto"/>
        <w:bottom w:val="none" w:sz="0" w:space="0" w:color="auto"/>
        <w:right w:val="none" w:sz="0" w:space="0" w:color="auto"/>
      </w:divBdr>
    </w:div>
    <w:div w:id="388187118">
      <w:bodyDiv w:val="1"/>
      <w:marLeft w:val="0"/>
      <w:marRight w:val="0"/>
      <w:marTop w:val="0"/>
      <w:marBottom w:val="0"/>
      <w:divBdr>
        <w:top w:val="none" w:sz="0" w:space="0" w:color="auto"/>
        <w:left w:val="none" w:sz="0" w:space="0" w:color="auto"/>
        <w:bottom w:val="none" w:sz="0" w:space="0" w:color="auto"/>
        <w:right w:val="none" w:sz="0" w:space="0" w:color="auto"/>
      </w:divBdr>
    </w:div>
    <w:div w:id="391001847">
      <w:bodyDiv w:val="1"/>
      <w:marLeft w:val="0"/>
      <w:marRight w:val="0"/>
      <w:marTop w:val="0"/>
      <w:marBottom w:val="0"/>
      <w:divBdr>
        <w:top w:val="none" w:sz="0" w:space="0" w:color="auto"/>
        <w:left w:val="none" w:sz="0" w:space="0" w:color="auto"/>
        <w:bottom w:val="none" w:sz="0" w:space="0" w:color="auto"/>
        <w:right w:val="none" w:sz="0" w:space="0" w:color="auto"/>
      </w:divBdr>
    </w:div>
    <w:div w:id="392588275">
      <w:bodyDiv w:val="1"/>
      <w:marLeft w:val="0"/>
      <w:marRight w:val="0"/>
      <w:marTop w:val="0"/>
      <w:marBottom w:val="0"/>
      <w:divBdr>
        <w:top w:val="none" w:sz="0" w:space="0" w:color="auto"/>
        <w:left w:val="none" w:sz="0" w:space="0" w:color="auto"/>
        <w:bottom w:val="none" w:sz="0" w:space="0" w:color="auto"/>
        <w:right w:val="none" w:sz="0" w:space="0" w:color="auto"/>
      </w:divBdr>
    </w:div>
    <w:div w:id="396317159">
      <w:bodyDiv w:val="1"/>
      <w:marLeft w:val="0"/>
      <w:marRight w:val="0"/>
      <w:marTop w:val="0"/>
      <w:marBottom w:val="0"/>
      <w:divBdr>
        <w:top w:val="none" w:sz="0" w:space="0" w:color="auto"/>
        <w:left w:val="none" w:sz="0" w:space="0" w:color="auto"/>
        <w:bottom w:val="none" w:sz="0" w:space="0" w:color="auto"/>
        <w:right w:val="none" w:sz="0" w:space="0" w:color="auto"/>
      </w:divBdr>
    </w:div>
    <w:div w:id="400904892">
      <w:bodyDiv w:val="1"/>
      <w:marLeft w:val="0"/>
      <w:marRight w:val="0"/>
      <w:marTop w:val="0"/>
      <w:marBottom w:val="0"/>
      <w:divBdr>
        <w:top w:val="none" w:sz="0" w:space="0" w:color="auto"/>
        <w:left w:val="none" w:sz="0" w:space="0" w:color="auto"/>
        <w:bottom w:val="none" w:sz="0" w:space="0" w:color="auto"/>
        <w:right w:val="none" w:sz="0" w:space="0" w:color="auto"/>
      </w:divBdr>
    </w:div>
    <w:div w:id="401416297">
      <w:bodyDiv w:val="1"/>
      <w:marLeft w:val="0"/>
      <w:marRight w:val="0"/>
      <w:marTop w:val="0"/>
      <w:marBottom w:val="0"/>
      <w:divBdr>
        <w:top w:val="none" w:sz="0" w:space="0" w:color="auto"/>
        <w:left w:val="none" w:sz="0" w:space="0" w:color="auto"/>
        <w:bottom w:val="none" w:sz="0" w:space="0" w:color="auto"/>
        <w:right w:val="none" w:sz="0" w:space="0" w:color="auto"/>
      </w:divBdr>
    </w:div>
    <w:div w:id="415588859">
      <w:bodyDiv w:val="1"/>
      <w:marLeft w:val="0"/>
      <w:marRight w:val="0"/>
      <w:marTop w:val="0"/>
      <w:marBottom w:val="0"/>
      <w:divBdr>
        <w:top w:val="none" w:sz="0" w:space="0" w:color="auto"/>
        <w:left w:val="none" w:sz="0" w:space="0" w:color="auto"/>
        <w:bottom w:val="none" w:sz="0" w:space="0" w:color="auto"/>
        <w:right w:val="none" w:sz="0" w:space="0" w:color="auto"/>
      </w:divBdr>
    </w:div>
    <w:div w:id="428813214">
      <w:bodyDiv w:val="1"/>
      <w:marLeft w:val="0"/>
      <w:marRight w:val="0"/>
      <w:marTop w:val="0"/>
      <w:marBottom w:val="0"/>
      <w:divBdr>
        <w:top w:val="none" w:sz="0" w:space="0" w:color="auto"/>
        <w:left w:val="none" w:sz="0" w:space="0" w:color="auto"/>
        <w:bottom w:val="none" w:sz="0" w:space="0" w:color="auto"/>
        <w:right w:val="none" w:sz="0" w:space="0" w:color="auto"/>
      </w:divBdr>
    </w:div>
    <w:div w:id="430127112">
      <w:bodyDiv w:val="1"/>
      <w:marLeft w:val="0"/>
      <w:marRight w:val="0"/>
      <w:marTop w:val="0"/>
      <w:marBottom w:val="0"/>
      <w:divBdr>
        <w:top w:val="none" w:sz="0" w:space="0" w:color="auto"/>
        <w:left w:val="none" w:sz="0" w:space="0" w:color="auto"/>
        <w:bottom w:val="none" w:sz="0" w:space="0" w:color="auto"/>
        <w:right w:val="none" w:sz="0" w:space="0" w:color="auto"/>
      </w:divBdr>
    </w:div>
    <w:div w:id="430511709">
      <w:bodyDiv w:val="1"/>
      <w:marLeft w:val="0"/>
      <w:marRight w:val="0"/>
      <w:marTop w:val="0"/>
      <w:marBottom w:val="0"/>
      <w:divBdr>
        <w:top w:val="none" w:sz="0" w:space="0" w:color="auto"/>
        <w:left w:val="none" w:sz="0" w:space="0" w:color="auto"/>
        <w:bottom w:val="none" w:sz="0" w:space="0" w:color="auto"/>
        <w:right w:val="none" w:sz="0" w:space="0" w:color="auto"/>
      </w:divBdr>
    </w:div>
    <w:div w:id="431316324">
      <w:bodyDiv w:val="1"/>
      <w:marLeft w:val="0"/>
      <w:marRight w:val="0"/>
      <w:marTop w:val="0"/>
      <w:marBottom w:val="0"/>
      <w:divBdr>
        <w:top w:val="none" w:sz="0" w:space="0" w:color="auto"/>
        <w:left w:val="none" w:sz="0" w:space="0" w:color="auto"/>
        <w:bottom w:val="none" w:sz="0" w:space="0" w:color="auto"/>
        <w:right w:val="none" w:sz="0" w:space="0" w:color="auto"/>
      </w:divBdr>
    </w:div>
    <w:div w:id="432436852">
      <w:bodyDiv w:val="1"/>
      <w:marLeft w:val="0"/>
      <w:marRight w:val="0"/>
      <w:marTop w:val="0"/>
      <w:marBottom w:val="0"/>
      <w:divBdr>
        <w:top w:val="none" w:sz="0" w:space="0" w:color="auto"/>
        <w:left w:val="none" w:sz="0" w:space="0" w:color="auto"/>
        <w:bottom w:val="none" w:sz="0" w:space="0" w:color="auto"/>
        <w:right w:val="none" w:sz="0" w:space="0" w:color="auto"/>
      </w:divBdr>
    </w:div>
    <w:div w:id="436142851">
      <w:bodyDiv w:val="1"/>
      <w:marLeft w:val="0"/>
      <w:marRight w:val="0"/>
      <w:marTop w:val="0"/>
      <w:marBottom w:val="0"/>
      <w:divBdr>
        <w:top w:val="none" w:sz="0" w:space="0" w:color="auto"/>
        <w:left w:val="none" w:sz="0" w:space="0" w:color="auto"/>
        <w:bottom w:val="none" w:sz="0" w:space="0" w:color="auto"/>
        <w:right w:val="none" w:sz="0" w:space="0" w:color="auto"/>
      </w:divBdr>
    </w:div>
    <w:div w:id="441456367">
      <w:bodyDiv w:val="1"/>
      <w:marLeft w:val="0"/>
      <w:marRight w:val="0"/>
      <w:marTop w:val="0"/>
      <w:marBottom w:val="0"/>
      <w:divBdr>
        <w:top w:val="none" w:sz="0" w:space="0" w:color="auto"/>
        <w:left w:val="none" w:sz="0" w:space="0" w:color="auto"/>
        <w:bottom w:val="none" w:sz="0" w:space="0" w:color="auto"/>
        <w:right w:val="none" w:sz="0" w:space="0" w:color="auto"/>
      </w:divBdr>
    </w:div>
    <w:div w:id="442385590">
      <w:bodyDiv w:val="1"/>
      <w:marLeft w:val="0"/>
      <w:marRight w:val="0"/>
      <w:marTop w:val="0"/>
      <w:marBottom w:val="0"/>
      <w:divBdr>
        <w:top w:val="none" w:sz="0" w:space="0" w:color="auto"/>
        <w:left w:val="none" w:sz="0" w:space="0" w:color="auto"/>
        <w:bottom w:val="none" w:sz="0" w:space="0" w:color="auto"/>
        <w:right w:val="none" w:sz="0" w:space="0" w:color="auto"/>
      </w:divBdr>
    </w:div>
    <w:div w:id="446975457">
      <w:bodyDiv w:val="1"/>
      <w:marLeft w:val="0"/>
      <w:marRight w:val="0"/>
      <w:marTop w:val="0"/>
      <w:marBottom w:val="0"/>
      <w:divBdr>
        <w:top w:val="none" w:sz="0" w:space="0" w:color="auto"/>
        <w:left w:val="none" w:sz="0" w:space="0" w:color="auto"/>
        <w:bottom w:val="none" w:sz="0" w:space="0" w:color="auto"/>
        <w:right w:val="none" w:sz="0" w:space="0" w:color="auto"/>
      </w:divBdr>
    </w:div>
    <w:div w:id="448550373">
      <w:bodyDiv w:val="1"/>
      <w:marLeft w:val="0"/>
      <w:marRight w:val="0"/>
      <w:marTop w:val="0"/>
      <w:marBottom w:val="0"/>
      <w:divBdr>
        <w:top w:val="none" w:sz="0" w:space="0" w:color="auto"/>
        <w:left w:val="none" w:sz="0" w:space="0" w:color="auto"/>
        <w:bottom w:val="none" w:sz="0" w:space="0" w:color="auto"/>
        <w:right w:val="none" w:sz="0" w:space="0" w:color="auto"/>
      </w:divBdr>
    </w:div>
    <w:div w:id="448862600">
      <w:bodyDiv w:val="1"/>
      <w:marLeft w:val="0"/>
      <w:marRight w:val="0"/>
      <w:marTop w:val="0"/>
      <w:marBottom w:val="0"/>
      <w:divBdr>
        <w:top w:val="none" w:sz="0" w:space="0" w:color="auto"/>
        <w:left w:val="none" w:sz="0" w:space="0" w:color="auto"/>
        <w:bottom w:val="none" w:sz="0" w:space="0" w:color="auto"/>
        <w:right w:val="none" w:sz="0" w:space="0" w:color="auto"/>
      </w:divBdr>
    </w:div>
    <w:div w:id="455104378">
      <w:bodyDiv w:val="1"/>
      <w:marLeft w:val="0"/>
      <w:marRight w:val="0"/>
      <w:marTop w:val="0"/>
      <w:marBottom w:val="0"/>
      <w:divBdr>
        <w:top w:val="none" w:sz="0" w:space="0" w:color="auto"/>
        <w:left w:val="none" w:sz="0" w:space="0" w:color="auto"/>
        <w:bottom w:val="none" w:sz="0" w:space="0" w:color="auto"/>
        <w:right w:val="none" w:sz="0" w:space="0" w:color="auto"/>
      </w:divBdr>
    </w:div>
    <w:div w:id="455492466">
      <w:bodyDiv w:val="1"/>
      <w:marLeft w:val="0"/>
      <w:marRight w:val="0"/>
      <w:marTop w:val="0"/>
      <w:marBottom w:val="0"/>
      <w:divBdr>
        <w:top w:val="none" w:sz="0" w:space="0" w:color="auto"/>
        <w:left w:val="none" w:sz="0" w:space="0" w:color="auto"/>
        <w:bottom w:val="none" w:sz="0" w:space="0" w:color="auto"/>
        <w:right w:val="none" w:sz="0" w:space="0" w:color="auto"/>
      </w:divBdr>
    </w:div>
    <w:div w:id="461271640">
      <w:bodyDiv w:val="1"/>
      <w:marLeft w:val="0"/>
      <w:marRight w:val="0"/>
      <w:marTop w:val="0"/>
      <w:marBottom w:val="0"/>
      <w:divBdr>
        <w:top w:val="none" w:sz="0" w:space="0" w:color="auto"/>
        <w:left w:val="none" w:sz="0" w:space="0" w:color="auto"/>
        <w:bottom w:val="none" w:sz="0" w:space="0" w:color="auto"/>
        <w:right w:val="none" w:sz="0" w:space="0" w:color="auto"/>
      </w:divBdr>
    </w:div>
    <w:div w:id="461925517">
      <w:bodyDiv w:val="1"/>
      <w:marLeft w:val="0"/>
      <w:marRight w:val="0"/>
      <w:marTop w:val="0"/>
      <w:marBottom w:val="0"/>
      <w:divBdr>
        <w:top w:val="none" w:sz="0" w:space="0" w:color="auto"/>
        <w:left w:val="none" w:sz="0" w:space="0" w:color="auto"/>
        <w:bottom w:val="none" w:sz="0" w:space="0" w:color="auto"/>
        <w:right w:val="none" w:sz="0" w:space="0" w:color="auto"/>
      </w:divBdr>
    </w:div>
    <w:div w:id="465588577">
      <w:bodyDiv w:val="1"/>
      <w:marLeft w:val="0"/>
      <w:marRight w:val="0"/>
      <w:marTop w:val="0"/>
      <w:marBottom w:val="0"/>
      <w:divBdr>
        <w:top w:val="none" w:sz="0" w:space="0" w:color="auto"/>
        <w:left w:val="none" w:sz="0" w:space="0" w:color="auto"/>
        <w:bottom w:val="none" w:sz="0" w:space="0" w:color="auto"/>
        <w:right w:val="none" w:sz="0" w:space="0" w:color="auto"/>
      </w:divBdr>
    </w:div>
    <w:div w:id="466049061">
      <w:bodyDiv w:val="1"/>
      <w:marLeft w:val="0"/>
      <w:marRight w:val="0"/>
      <w:marTop w:val="0"/>
      <w:marBottom w:val="0"/>
      <w:divBdr>
        <w:top w:val="none" w:sz="0" w:space="0" w:color="auto"/>
        <w:left w:val="none" w:sz="0" w:space="0" w:color="auto"/>
        <w:bottom w:val="none" w:sz="0" w:space="0" w:color="auto"/>
        <w:right w:val="none" w:sz="0" w:space="0" w:color="auto"/>
      </w:divBdr>
    </w:div>
    <w:div w:id="468404185">
      <w:bodyDiv w:val="1"/>
      <w:marLeft w:val="0"/>
      <w:marRight w:val="0"/>
      <w:marTop w:val="0"/>
      <w:marBottom w:val="0"/>
      <w:divBdr>
        <w:top w:val="none" w:sz="0" w:space="0" w:color="auto"/>
        <w:left w:val="none" w:sz="0" w:space="0" w:color="auto"/>
        <w:bottom w:val="none" w:sz="0" w:space="0" w:color="auto"/>
        <w:right w:val="none" w:sz="0" w:space="0" w:color="auto"/>
      </w:divBdr>
    </w:div>
    <w:div w:id="469175675">
      <w:bodyDiv w:val="1"/>
      <w:marLeft w:val="0"/>
      <w:marRight w:val="0"/>
      <w:marTop w:val="0"/>
      <w:marBottom w:val="0"/>
      <w:divBdr>
        <w:top w:val="none" w:sz="0" w:space="0" w:color="auto"/>
        <w:left w:val="none" w:sz="0" w:space="0" w:color="auto"/>
        <w:bottom w:val="none" w:sz="0" w:space="0" w:color="auto"/>
        <w:right w:val="none" w:sz="0" w:space="0" w:color="auto"/>
      </w:divBdr>
    </w:div>
    <w:div w:id="473570850">
      <w:bodyDiv w:val="1"/>
      <w:marLeft w:val="0"/>
      <w:marRight w:val="0"/>
      <w:marTop w:val="0"/>
      <w:marBottom w:val="0"/>
      <w:divBdr>
        <w:top w:val="none" w:sz="0" w:space="0" w:color="auto"/>
        <w:left w:val="none" w:sz="0" w:space="0" w:color="auto"/>
        <w:bottom w:val="none" w:sz="0" w:space="0" w:color="auto"/>
        <w:right w:val="none" w:sz="0" w:space="0" w:color="auto"/>
      </w:divBdr>
    </w:div>
    <w:div w:id="473572785">
      <w:bodyDiv w:val="1"/>
      <w:marLeft w:val="0"/>
      <w:marRight w:val="0"/>
      <w:marTop w:val="0"/>
      <w:marBottom w:val="0"/>
      <w:divBdr>
        <w:top w:val="none" w:sz="0" w:space="0" w:color="auto"/>
        <w:left w:val="none" w:sz="0" w:space="0" w:color="auto"/>
        <w:bottom w:val="none" w:sz="0" w:space="0" w:color="auto"/>
        <w:right w:val="none" w:sz="0" w:space="0" w:color="auto"/>
      </w:divBdr>
    </w:div>
    <w:div w:id="474421531">
      <w:bodyDiv w:val="1"/>
      <w:marLeft w:val="0"/>
      <w:marRight w:val="0"/>
      <w:marTop w:val="0"/>
      <w:marBottom w:val="0"/>
      <w:divBdr>
        <w:top w:val="none" w:sz="0" w:space="0" w:color="auto"/>
        <w:left w:val="none" w:sz="0" w:space="0" w:color="auto"/>
        <w:bottom w:val="none" w:sz="0" w:space="0" w:color="auto"/>
        <w:right w:val="none" w:sz="0" w:space="0" w:color="auto"/>
      </w:divBdr>
    </w:div>
    <w:div w:id="475147855">
      <w:bodyDiv w:val="1"/>
      <w:marLeft w:val="0"/>
      <w:marRight w:val="0"/>
      <w:marTop w:val="0"/>
      <w:marBottom w:val="0"/>
      <w:divBdr>
        <w:top w:val="none" w:sz="0" w:space="0" w:color="auto"/>
        <w:left w:val="none" w:sz="0" w:space="0" w:color="auto"/>
        <w:bottom w:val="none" w:sz="0" w:space="0" w:color="auto"/>
        <w:right w:val="none" w:sz="0" w:space="0" w:color="auto"/>
      </w:divBdr>
    </w:div>
    <w:div w:id="481117601">
      <w:bodyDiv w:val="1"/>
      <w:marLeft w:val="0"/>
      <w:marRight w:val="0"/>
      <w:marTop w:val="0"/>
      <w:marBottom w:val="0"/>
      <w:divBdr>
        <w:top w:val="none" w:sz="0" w:space="0" w:color="auto"/>
        <w:left w:val="none" w:sz="0" w:space="0" w:color="auto"/>
        <w:bottom w:val="none" w:sz="0" w:space="0" w:color="auto"/>
        <w:right w:val="none" w:sz="0" w:space="0" w:color="auto"/>
      </w:divBdr>
    </w:div>
    <w:div w:id="482624574">
      <w:bodyDiv w:val="1"/>
      <w:marLeft w:val="0"/>
      <w:marRight w:val="0"/>
      <w:marTop w:val="0"/>
      <w:marBottom w:val="0"/>
      <w:divBdr>
        <w:top w:val="none" w:sz="0" w:space="0" w:color="auto"/>
        <w:left w:val="none" w:sz="0" w:space="0" w:color="auto"/>
        <w:bottom w:val="none" w:sz="0" w:space="0" w:color="auto"/>
        <w:right w:val="none" w:sz="0" w:space="0" w:color="auto"/>
      </w:divBdr>
    </w:div>
    <w:div w:id="482745102">
      <w:bodyDiv w:val="1"/>
      <w:marLeft w:val="0"/>
      <w:marRight w:val="0"/>
      <w:marTop w:val="0"/>
      <w:marBottom w:val="0"/>
      <w:divBdr>
        <w:top w:val="none" w:sz="0" w:space="0" w:color="auto"/>
        <w:left w:val="none" w:sz="0" w:space="0" w:color="auto"/>
        <w:bottom w:val="none" w:sz="0" w:space="0" w:color="auto"/>
        <w:right w:val="none" w:sz="0" w:space="0" w:color="auto"/>
      </w:divBdr>
    </w:div>
    <w:div w:id="487793830">
      <w:bodyDiv w:val="1"/>
      <w:marLeft w:val="0"/>
      <w:marRight w:val="0"/>
      <w:marTop w:val="0"/>
      <w:marBottom w:val="0"/>
      <w:divBdr>
        <w:top w:val="none" w:sz="0" w:space="0" w:color="auto"/>
        <w:left w:val="none" w:sz="0" w:space="0" w:color="auto"/>
        <w:bottom w:val="none" w:sz="0" w:space="0" w:color="auto"/>
        <w:right w:val="none" w:sz="0" w:space="0" w:color="auto"/>
      </w:divBdr>
    </w:div>
    <w:div w:id="489949669">
      <w:bodyDiv w:val="1"/>
      <w:marLeft w:val="0"/>
      <w:marRight w:val="0"/>
      <w:marTop w:val="0"/>
      <w:marBottom w:val="0"/>
      <w:divBdr>
        <w:top w:val="none" w:sz="0" w:space="0" w:color="auto"/>
        <w:left w:val="none" w:sz="0" w:space="0" w:color="auto"/>
        <w:bottom w:val="none" w:sz="0" w:space="0" w:color="auto"/>
        <w:right w:val="none" w:sz="0" w:space="0" w:color="auto"/>
      </w:divBdr>
    </w:div>
    <w:div w:id="491794786">
      <w:bodyDiv w:val="1"/>
      <w:marLeft w:val="0"/>
      <w:marRight w:val="0"/>
      <w:marTop w:val="0"/>
      <w:marBottom w:val="0"/>
      <w:divBdr>
        <w:top w:val="none" w:sz="0" w:space="0" w:color="auto"/>
        <w:left w:val="none" w:sz="0" w:space="0" w:color="auto"/>
        <w:bottom w:val="none" w:sz="0" w:space="0" w:color="auto"/>
        <w:right w:val="none" w:sz="0" w:space="0" w:color="auto"/>
      </w:divBdr>
    </w:div>
    <w:div w:id="492648748">
      <w:bodyDiv w:val="1"/>
      <w:marLeft w:val="0"/>
      <w:marRight w:val="0"/>
      <w:marTop w:val="0"/>
      <w:marBottom w:val="0"/>
      <w:divBdr>
        <w:top w:val="none" w:sz="0" w:space="0" w:color="auto"/>
        <w:left w:val="none" w:sz="0" w:space="0" w:color="auto"/>
        <w:bottom w:val="none" w:sz="0" w:space="0" w:color="auto"/>
        <w:right w:val="none" w:sz="0" w:space="0" w:color="auto"/>
      </w:divBdr>
    </w:div>
    <w:div w:id="504899840">
      <w:bodyDiv w:val="1"/>
      <w:marLeft w:val="0"/>
      <w:marRight w:val="0"/>
      <w:marTop w:val="0"/>
      <w:marBottom w:val="0"/>
      <w:divBdr>
        <w:top w:val="none" w:sz="0" w:space="0" w:color="auto"/>
        <w:left w:val="none" w:sz="0" w:space="0" w:color="auto"/>
        <w:bottom w:val="none" w:sz="0" w:space="0" w:color="auto"/>
        <w:right w:val="none" w:sz="0" w:space="0" w:color="auto"/>
      </w:divBdr>
    </w:div>
    <w:div w:id="505049359">
      <w:bodyDiv w:val="1"/>
      <w:marLeft w:val="0"/>
      <w:marRight w:val="0"/>
      <w:marTop w:val="0"/>
      <w:marBottom w:val="0"/>
      <w:divBdr>
        <w:top w:val="none" w:sz="0" w:space="0" w:color="auto"/>
        <w:left w:val="none" w:sz="0" w:space="0" w:color="auto"/>
        <w:bottom w:val="none" w:sz="0" w:space="0" w:color="auto"/>
        <w:right w:val="none" w:sz="0" w:space="0" w:color="auto"/>
      </w:divBdr>
    </w:div>
    <w:div w:id="505290843">
      <w:bodyDiv w:val="1"/>
      <w:marLeft w:val="0"/>
      <w:marRight w:val="0"/>
      <w:marTop w:val="0"/>
      <w:marBottom w:val="0"/>
      <w:divBdr>
        <w:top w:val="none" w:sz="0" w:space="0" w:color="auto"/>
        <w:left w:val="none" w:sz="0" w:space="0" w:color="auto"/>
        <w:bottom w:val="none" w:sz="0" w:space="0" w:color="auto"/>
        <w:right w:val="none" w:sz="0" w:space="0" w:color="auto"/>
      </w:divBdr>
    </w:div>
    <w:div w:id="508132583">
      <w:bodyDiv w:val="1"/>
      <w:marLeft w:val="0"/>
      <w:marRight w:val="0"/>
      <w:marTop w:val="0"/>
      <w:marBottom w:val="0"/>
      <w:divBdr>
        <w:top w:val="none" w:sz="0" w:space="0" w:color="auto"/>
        <w:left w:val="none" w:sz="0" w:space="0" w:color="auto"/>
        <w:bottom w:val="none" w:sz="0" w:space="0" w:color="auto"/>
        <w:right w:val="none" w:sz="0" w:space="0" w:color="auto"/>
      </w:divBdr>
    </w:div>
    <w:div w:id="514223510">
      <w:bodyDiv w:val="1"/>
      <w:marLeft w:val="0"/>
      <w:marRight w:val="0"/>
      <w:marTop w:val="0"/>
      <w:marBottom w:val="0"/>
      <w:divBdr>
        <w:top w:val="none" w:sz="0" w:space="0" w:color="auto"/>
        <w:left w:val="none" w:sz="0" w:space="0" w:color="auto"/>
        <w:bottom w:val="none" w:sz="0" w:space="0" w:color="auto"/>
        <w:right w:val="none" w:sz="0" w:space="0" w:color="auto"/>
      </w:divBdr>
    </w:div>
    <w:div w:id="515966233">
      <w:bodyDiv w:val="1"/>
      <w:marLeft w:val="0"/>
      <w:marRight w:val="0"/>
      <w:marTop w:val="0"/>
      <w:marBottom w:val="0"/>
      <w:divBdr>
        <w:top w:val="none" w:sz="0" w:space="0" w:color="auto"/>
        <w:left w:val="none" w:sz="0" w:space="0" w:color="auto"/>
        <w:bottom w:val="none" w:sz="0" w:space="0" w:color="auto"/>
        <w:right w:val="none" w:sz="0" w:space="0" w:color="auto"/>
      </w:divBdr>
    </w:div>
    <w:div w:id="516191472">
      <w:bodyDiv w:val="1"/>
      <w:marLeft w:val="0"/>
      <w:marRight w:val="0"/>
      <w:marTop w:val="0"/>
      <w:marBottom w:val="0"/>
      <w:divBdr>
        <w:top w:val="none" w:sz="0" w:space="0" w:color="auto"/>
        <w:left w:val="none" w:sz="0" w:space="0" w:color="auto"/>
        <w:bottom w:val="none" w:sz="0" w:space="0" w:color="auto"/>
        <w:right w:val="none" w:sz="0" w:space="0" w:color="auto"/>
      </w:divBdr>
    </w:div>
    <w:div w:id="518275413">
      <w:bodyDiv w:val="1"/>
      <w:marLeft w:val="0"/>
      <w:marRight w:val="0"/>
      <w:marTop w:val="0"/>
      <w:marBottom w:val="0"/>
      <w:divBdr>
        <w:top w:val="none" w:sz="0" w:space="0" w:color="auto"/>
        <w:left w:val="none" w:sz="0" w:space="0" w:color="auto"/>
        <w:bottom w:val="none" w:sz="0" w:space="0" w:color="auto"/>
        <w:right w:val="none" w:sz="0" w:space="0" w:color="auto"/>
      </w:divBdr>
    </w:div>
    <w:div w:id="520243575">
      <w:bodyDiv w:val="1"/>
      <w:marLeft w:val="0"/>
      <w:marRight w:val="0"/>
      <w:marTop w:val="0"/>
      <w:marBottom w:val="0"/>
      <w:divBdr>
        <w:top w:val="none" w:sz="0" w:space="0" w:color="auto"/>
        <w:left w:val="none" w:sz="0" w:space="0" w:color="auto"/>
        <w:bottom w:val="none" w:sz="0" w:space="0" w:color="auto"/>
        <w:right w:val="none" w:sz="0" w:space="0" w:color="auto"/>
      </w:divBdr>
    </w:div>
    <w:div w:id="522741842">
      <w:bodyDiv w:val="1"/>
      <w:marLeft w:val="0"/>
      <w:marRight w:val="0"/>
      <w:marTop w:val="0"/>
      <w:marBottom w:val="0"/>
      <w:divBdr>
        <w:top w:val="none" w:sz="0" w:space="0" w:color="auto"/>
        <w:left w:val="none" w:sz="0" w:space="0" w:color="auto"/>
        <w:bottom w:val="none" w:sz="0" w:space="0" w:color="auto"/>
        <w:right w:val="none" w:sz="0" w:space="0" w:color="auto"/>
      </w:divBdr>
    </w:div>
    <w:div w:id="527374896">
      <w:bodyDiv w:val="1"/>
      <w:marLeft w:val="0"/>
      <w:marRight w:val="0"/>
      <w:marTop w:val="0"/>
      <w:marBottom w:val="0"/>
      <w:divBdr>
        <w:top w:val="none" w:sz="0" w:space="0" w:color="auto"/>
        <w:left w:val="none" w:sz="0" w:space="0" w:color="auto"/>
        <w:bottom w:val="none" w:sz="0" w:space="0" w:color="auto"/>
        <w:right w:val="none" w:sz="0" w:space="0" w:color="auto"/>
      </w:divBdr>
    </w:div>
    <w:div w:id="537350888">
      <w:bodyDiv w:val="1"/>
      <w:marLeft w:val="0"/>
      <w:marRight w:val="0"/>
      <w:marTop w:val="0"/>
      <w:marBottom w:val="0"/>
      <w:divBdr>
        <w:top w:val="none" w:sz="0" w:space="0" w:color="auto"/>
        <w:left w:val="none" w:sz="0" w:space="0" w:color="auto"/>
        <w:bottom w:val="none" w:sz="0" w:space="0" w:color="auto"/>
        <w:right w:val="none" w:sz="0" w:space="0" w:color="auto"/>
      </w:divBdr>
    </w:div>
    <w:div w:id="543445933">
      <w:bodyDiv w:val="1"/>
      <w:marLeft w:val="0"/>
      <w:marRight w:val="0"/>
      <w:marTop w:val="0"/>
      <w:marBottom w:val="0"/>
      <w:divBdr>
        <w:top w:val="none" w:sz="0" w:space="0" w:color="auto"/>
        <w:left w:val="none" w:sz="0" w:space="0" w:color="auto"/>
        <w:bottom w:val="none" w:sz="0" w:space="0" w:color="auto"/>
        <w:right w:val="none" w:sz="0" w:space="0" w:color="auto"/>
      </w:divBdr>
    </w:div>
    <w:div w:id="545917157">
      <w:bodyDiv w:val="1"/>
      <w:marLeft w:val="0"/>
      <w:marRight w:val="0"/>
      <w:marTop w:val="0"/>
      <w:marBottom w:val="0"/>
      <w:divBdr>
        <w:top w:val="none" w:sz="0" w:space="0" w:color="auto"/>
        <w:left w:val="none" w:sz="0" w:space="0" w:color="auto"/>
        <w:bottom w:val="none" w:sz="0" w:space="0" w:color="auto"/>
        <w:right w:val="none" w:sz="0" w:space="0" w:color="auto"/>
      </w:divBdr>
    </w:div>
    <w:div w:id="547960429">
      <w:bodyDiv w:val="1"/>
      <w:marLeft w:val="0"/>
      <w:marRight w:val="0"/>
      <w:marTop w:val="0"/>
      <w:marBottom w:val="0"/>
      <w:divBdr>
        <w:top w:val="none" w:sz="0" w:space="0" w:color="auto"/>
        <w:left w:val="none" w:sz="0" w:space="0" w:color="auto"/>
        <w:bottom w:val="none" w:sz="0" w:space="0" w:color="auto"/>
        <w:right w:val="none" w:sz="0" w:space="0" w:color="auto"/>
      </w:divBdr>
    </w:div>
    <w:div w:id="552040794">
      <w:bodyDiv w:val="1"/>
      <w:marLeft w:val="0"/>
      <w:marRight w:val="0"/>
      <w:marTop w:val="0"/>
      <w:marBottom w:val="0"/>
      <w:divBdr>
        <w:top w:val="none" w:sz="0" w:space="0" w:color="auto"/>
        <w:left w:val="none" w:sz="0" w:space="0" w:color="auto"/>
        <w:bottom w:val="none" w:sz="0" w:space="0" w:color="auto"/>
        <w:right w:val="none" w:sz="0" w:space="0" w:color="auto"/>
      </w:divBdr>
    </w:div>
    <w:div w:id="554659378">
      <w:bodyDiv w:val="1"/>
      <w:marLeft w:val="0"/>
      <w:marRight w:val="0"/>
      <w:marTop w:val="0"/>
      <w:marBottom w:val="0"/>
      <w:divBdr>
        <w:top w:val="none" w:sz="0" w:space="0" w:color="auto"/>
        <w:left w:val="none" w:sz="0" w:space="0" w:color="auto"/>
        <w:bottom w:val="none" w:sz="0" w:space="0" w:color="auto"/>
        <w:right w:val="none" w:sz="0" w:space="0" w:color="auto"/>
      </w:divBdr>
    </w:div>
    <w:div w:id="556282625">
      <w:bodyDiv w:val="1"/>
      <w:marLeft w:val="0"/>
      <w:marRight w:val="0"/>
      <w:marTop w:val="0"/>
      <w:marBottom w:val="0"/>
      <w:divBdr>
        <w:top w:val="none" w:sz="0" w:space="0" w:color="auto"/>
        <w:left w:val="none" w:sz="0" w:space="0" w:color="auto"/>
        <w:bottom w:val="none" w:sz="0" w:space="0" w:color="auto"/>
        <w:right w:val="none" w:sz="0" w:space="0" w:color="auto"/>
      </w:divBdr>
    </w:div>
    <w:div w:id="560290084">
      <w:bodyDiv w:val="1"/>
      <w:marLeft w:val="0"/>
      <w:marRight w:val="0"/>
      <w:marTop w:val="0"/>
      <w:marBottom w:val="0"/>
      <w:divBdr>
        <w:top w:val="none" w:sz="0" w:space="0" w:color="auto"/>
        <w:left w:val="none" w:sz="0" w:space="0" w:color="auto"/>
        <w:bottom w:val="none" w:sz="0" w:space="0" w:color="auto"/>
        <w:right w:val="none" w:sz="0" w:space="0" w:color="auto"/>
      </w:divBdr>
    </w:div>
    <w:div w:id="569658513">
      <w:bodyDiv w:val="1"/>
      <w:marLeft w:val="0"/>
      <w:marRight w:val="0"/>
      <w:marTop w:val="0"/>
      <w:marBottom w:val="0"/>
      <w:divBdr>
        <w:top w:val="none" w:sz="0" w:space="0" w:color="auto"/>
        <w:left w:val="none" w:sz="0" w:space="0" w:color="auto"/>
        <w:bottom w:val="none" w:sz="0" w:space="0" w:color="auto"/>
        <w:right w:val="none" w:sz="0" w:space="0" w:color="auto"/>
      </w:divBdr>
    </w:div>
    <w:div w:id="573667704">
      <w:bodyDiv w:val="1"/>
      <w:marLeft w:val="0"/>
      <w:marRight w:val="0"/>
      <w:marTop w:val="0"/>
      <w:marBottom w:val="0"/>
      <w:divBdr>
        <w:top w:val="none" w:sz="0" w:space="0" w:color="auto"/>
        <w:left w:val="none" w:sz="0" w:space="0" w:color="auto"/>
        <w:bottom w:val="none" w:sz="0" w:space="0" w:color="auto"/>
        <w:right w:val="none" w:sz="0" w:space="0" w:color="auto"/>
      </w:divBdr>
    </w:div>
    <w:div w:id="579829214">
      <w:bodyDiv w:val="1"/>
      <w:marLeft w:val="0"/>
      <w:marRight w:val="0"/>
      <w:marTop w:val="0"/>
      <w:marBottom w:val="0"/>
      <w:divBdr>
        <w:top w:val="none" w:sz="0" w:space="0" w:color="auto"/>
        <w:left w:val="none" w:sz="0" w:space="0" w:color="auto"/>
        <w:bottom w:val="none" w:sz="0" w:space="0" w:color="auto"/>
        <w:right w:val="none" w:sz="0" w:space="0" w:color="auto"/>
      </w:divBdr>
    </w:div>
    <w:div w:id="582031688">
      <w:bodyDiv w:val="1"/>
      <w:marLeft w:val="0"/>
      <w:marRight w:val="0"/>
      <w:marTop w:val="0"/>
      <w:marBottom w:val="0"/>
      <w:divBdr>
        <w:top w:val="none" w:sz="0" w:space="0" w:color="auto"/>
        <w:left w:val="none" w:sz="0" w:space="0" w:color="auto"/>
        <w:bottom w:val="none" w:sz="0" w:space="0" w:color="auto"/>
        <w:right w:val="none" w:sz="0" w:space="0" w:color="auto"/>
      </w:divBdr>
    </w:div>
    <w:div w:id="582226819">
      <w:bodyDiv w:val="1"/>
      <w:marLeft w:val="0"/>
      <w:marRight w:val="0"/>
      <w:marTop w:val="0"/>
      <w:marBottom w:val="0"/>
      <w:divBdr>
        <w:top w:val="none" w:sz="0" w:space="0" w:color="auto"/>
        <w:left w:val="none" w:sz="0" w:space="0" w:color="auto"/>
        <w:bottom w:val="none" w:sz="0" w:space="0" w:color="auto"/>
        <w:right w:val="none" w:sz="0" w:space="0" w:color="auto"/>
      </w:divBdr>
    </w:div>
    <w:div w:id="588470953">
      <w:bodyDiv w:val="1"/>
      <w:marLeft w:val="0"/>
      <w:marRight w:val="0"/>
      <w:marTop w:val="0"/>
      <w:marBottom w:val="0"/>
      <w:divBdr>
        <w:top w:val="none" w:sz="0" w:space="0" w:color="auto"/>
        <w:left w:val="none" w:sz="0" w:space="0" w:color="auto"/>
        <w:bottom w:val="none" w:sz="0" w:space="0" w:color="auto"/>
        <w:right w:val="none" w:sz="0" w:space="0" w:color="auto"/>
      </w:divBdr>
    </w:div>
    <w:div w:id="590430203">
      <w:bodyDiv w:val="1"/>
      <w:marLeft w:val="0"/>
      <w:marRight w:val="0"/>
      <w:marTop w:val="0"/>
      <w:marBottom w:val="0"/>
      <w:divBdr>
        <w:top w:val="none" w:sz="0" w:space="0" w:color="auto"/>
        <w:left w:val="none" w:sz="0" w:space="0" w:color="auto"/>
        <w:bottom w:val="none" w:sz="0" w:space="0" w:color="auto"/>
        <w:right w:val="none" w:sz="0" w:space="0" w:color="auto"/>
      </w:divBdr>
    </w:div>
    <w:div w:id="592518069">
      <w:bodyDiv w:val="1"/>
      <w:marLeft w:val="0"/>
      <w:marRight w:val="0"/>
      <w:marTop w:val="0"/>
      <w:marBottom w:val="0"/>
      <w:divBdr>
        <w:top w:val="none" w:sz="0" w:space="0" w:color="auto"/>
        <w:left w:val="none" w:sz="0" w:space="0" w:color="auto"/>
        <w:bottom w:val="none" w:sz="0" w:space="0" w:color="auto"/>
        <w:right w:val="none" w:sz="0" w:space="0" w:color="auto"/>
      </w:divBdr>
    </w:div>
    <w:div w:id="593824343">
      <w:bodyDiv w:val="1"/>
      <w:marLeft w:val="0"/>
      <w:marRight w:val="0"/>
      <w:marTop w:val="0"/>
      <w:marBottom w:val="0"/>
      <w:divBdr>
        <w:top w:val="none" w:sz="0" w:space="0" w:color="auto"/>
        <w:left w:val="none" w:sz="0" w:space="0" w:color="auto"/>
        <w:bottom w:val="none" w:sz="0" w:space="0" w:color="auto"/>
        <w:right w:val="none" w:sz="0" w:space="0" w:color="auto"/>
      </w:divBdr>
    </w:div>
    <w:div w:id="595596236">
      <w:bodyDiv w:val="1"/>
      <w:marLeft w:val="0"/>
      <w:marRight w:val="0"/>
      <w:marTop w:val="0"/>
      <w:marBottom w:val="0"/>
      <w:divBdr>
        <w:top w:val="none" w:sz="0" w:space="0" w:color="auto"/>
        <w:left w:val="none" w:sz="0" w:space="0" w:color="auto"/>
        <w:bottom w:val="none" w:sz="0" w:space="0" w:color="auto"/>
        <w:right w:val="none" w:sz="0" w:space="0" w:color="auto"/>
      </w:divBdr>
    </w:div>
    <w:div w:id="601379231">
      <w:bodyDiv w:val="1"/>
      <w:marLeft w:val="0"/>
      <w:marRight w:val="0"/>
      <w:marTop w:val="0"/>
      <w:marBottom w:val="0"/>
      <w:divBdr>
        <w:top w:val="none" w:sz="0" w:space="0" w:color="auto"/>
        <w:left w:val="none" w:sz="0" w:space="0" w:color="auto"/>
        <w:bottom w:val="none" w:sz="0" w:space="0" w:color="auto"/>
        <w:right w:val="none" w:sz="0" w:space="0" w:color="auto"/>
      </w:divBdr>
    </w:div>
    <w:div w:id="603463205">
      <w:bodyDiv w:val="1"/>
      <w:marLeft w:val="0"/>
      <w:marRight w:val="0"/>
      <w:marTop w:val="0"/>
      <w:marBottom w:val="0"/>
      <w:divBdr>
        <w:top w:val="none" w:sz="0" w:space="0" w:color="auto"/>
        <w:left w:val="none" w:sz="0" w:space="0" w:color="auto"/>
        <w:bottom w:val="none" w:sz="0" w:space="0" w:color="auto"/>
        <w:right w:val="none" w:sz="0" w:space="0" w:color="auto"/>
      </w:divBdr>
    </w:div>
    <w:div w:id="603659229">
      <w:bodyDiv w:val="1"/>
      <w:marLeft w:val="0"/>
      <w:marRight w:val="0"/>
      <w:marTop w:val="0"/>
      <w:marBottom w:val="0"/>
      <w:divBdr>
        <w:top w:val="none" w:sz="0" w:space="0" w:color="auto"/>
        <w:left w:val="none" w:sz="0" w:space="0" w:color="auto"/>
        <w:bottom w:val="none" w:sz="0" w:space="0" w:color="auto"/>
        <w:right w:val="none" w:sz="0" w:space="0" w:color="auto"/>
      </w:divBdr>
    </w:div>
    <w:div w:id="604187998">
      <w:bodyDiv w:val="1"/>
      <w:marLeft w:val="0"/>
      <w:marRight w:val="0"/>
      <w:marTop w:val="0"/>
      <w:marBottom w:val="0"/>
      <w:divBdr>
        <w:top w:val="none" w:sz="0" w:space="0" w:color="auto"/>
        <w:left w:val="none" w:sz="0" w:space="0" w:color="auto"/>
        <w:bottom w:val="none" w:sz="0" w:space="0" w:color="auto"/>
        <w:right w:val="none" w:sz="0" w:space="0" w:color="auto"/>
      </w:divBdr>
    </w:div>
    <w:div w:id="608657701">
      <w:bodyDiv w:val="1"/>
      <w:marLeft w:val="0"/>
      <w:marRight w:val="0"/>
      <w:marTop w:val="0"/>
      <w:marBottom w:val="0"/>
      <w:divBdr>
        <w:top w:val="none" w:sz="0" w:space="0" w:color="auto"/>
        <w:left w:val="none" w:sz="0" w:space="0" w:color="auto"/>
        <w:bottom w:val="none" w:sz="0" w:space="0" w:color="auto"/>
        <w:right w:val="none" w:sz="0" w:space="0" w:color="auto"/>
      </w:divBdr>
    </w:div>
    <w:div w:id="608857762">
      <w:bodyDiv w:val="1"/>
      <w:marLeft w:val="0"/>
      <w:marRight w:val="0"/>
      <w:marTop w:val="0"/>
      <w:marBottom w:val="0"/>
      <w:divBdr>
        <w:top w:val="none" w:sz="0" w:space="0" w:color="auto"/>
        <w:left w:val="none" w:sz="0" w:space="0" w:color="auto"/>
        <w:bottom w:val="none" w:sz="0" w:space="0" w:color="auto"/>
        <w:right w:val="none" w:sz="0" w:space="0" w:color="auto"/>
      </w:divBdr>
    </w:div>
    <w:div w:id="611130546">
      <w:bodyDiv w:val="1"/>
      <w:marLeft w:val="0"/>
      <w:marRight w:val="0"/>
      <w:marTop w:val="0"/>
      <w:marBottom w:val="0"/>
      <w:divBdr>
        <w:top w:val="none" w:sz="0" w:space="0" w:color="auto"/>
        <w:left w:val="none" w:sz="0" w:space="0" w:color="auto"/>
        <w:bottom w:val="none" w:sz="0" w:space="0" w:color="auto"/>
        <w:right w:val="none" w:sz="0" w:space="0" w:color="auto"/>
      </w:divBdr>
    </w:div>
    <w:div w:id="615722399">
      <w:bodyDiv w:val="1"/>
      <w:marLeft w:val="0"/>
      <w:marRight w:val="0"/>
      <w:marTop w:val="0"/>
      <w:marBottom w:val="0"/>
      <w:divBdr>
        <w:top w:val="none" w:sz="0" w:space="0" w:color="auto"/>
        <w:left w:val="none" w:sz="0" w:space="0" w:color="auto"/>
        <w:bottom w:val="none" w:sz="0" w:space="0" w:color="auto"/>
        <w:right w:val="none" w:sz="0" w:space="0" w:color="auto"/>
      </w:divBdr>
    </w:div>
    <w:div w:id="618028680">
      <w:bodyDiv w:val="1"/>
      <w:marLeft w:val="0"/>
      <w:marRight w:val="0"/>
      <w:marTop w:val="0"/>
      <w:marBottom w:val="0"/>
      <w:divBdr>
        <w:top w:val="none" w:sz="0" w:space="0" w:color="auto"/>
        <w:left w:val="none" w:sz="0" w:space="0" w:color="auto"/>
        <w:bottom w:val="none" w:sz="0" w:space="0" w:color="auto"/>
        <w:right w:val="none" w:sz="0" w:space="0" w:color="auto"/>
      </w:divBdr>
    </w:div>
    <w:div w:id="621690658">
      <w:bodyDiv w:val="1"/>
      <w:marLeft w:val="0"/>
      <w:marRight w:val="0"/>
      <w:marTop w:val="0"/>
      <w:marBottom w:val="0"/>
      <w:divBdr>
        <w:top w:val="none" w:sz="0" w:space="0" w:color="auto"/>
        <w:left w:val="none" w:sz="0" w:space="0" w:color="auto"/>
        <w:bottom w:val="none" w:sz="0" w:space="0" w:color="auto"/>
        <w:right w:val="none" w:sz="0" w:space="0" w:color="auto"/>
      </w:divBdr>
    </w:div>
    <w:div w:id="626081530">
      <w:bodyDiv w:val="1"/>
      <w:marLeft w:val="0"/>
      <w:marRight w:val="0"/>
      <w:marTop w:val="0"/>
      <w:marBottom w:val="0"/>
      <w:divBdr>
        <w:top w:val="none" w:sz="0" w:space="0" w:color="auto"/>
        <w:left w:val="none" w:sz="0" w:space="0" w:color="auto"/>
        <w:bottom w:val="none" w:sz="0" w:space="0" w:color="auto"/>
        <w:right w:val="none" w:sz="0" w:space="0" w:color="auto"/>
      </w:divBdr>
    </w:div>
    <w:div w:id="636683101">
      <w:bodyDiv w:val="1"/>
      <w:marLeft w:val="0"/>
      <w:marRight w:val="0"/>
      <w:marTop w:val="0"/>
      <w:marBottom w:val="0"/>
      <w:divBdr>
        <w:top w:val="none" w:sz="0" w:space="0" w:color="auto"/>
        <w:left w:val="none" w:sz="0" w:space="0" w:color="auto"/>
        <w:bottom w:val="none" w:sz="0" w:space="0" w:color="auto"/>
        <w:right w:val="none" w:sz="0" w:space="0" w:color="auto"/>
      </w:divBdr>
    </w:div>
    <w:div w:id="639726625">
      <w:bodyDiv w:val="1"/>
      <w:marLeft w:val="0"/>
      <w:marRight w:val="0"/>
      <w:marTop w:val="0"/>
      <w:marBottom w:val="0"/>
      <w:divBdr>
        <w:top w:val="none" w:sz="0" w:space="0" w:color="auto"/>
        <w:left w:val="none" w:sz="0" w:space="0" w:color="auto"/>
        <w:bottom w:val="none" w:sz="0" w:space="0" w:color="auto"/>
        <w:right w:val="none" w:sz="0" w:space="0" w:color="auto"/>
      </w:divBdr>
    </w:div>
    <w:div w:id="640234006">
      <w:bodyDiv w:val="1"/>
      <w:marLeft w:val="0"/>
      <w:marRight w:val="0"/>
      <w:marTop w:val="0"/>
      <w:marBottom w:val="0"/>
      <w:divBdr>
        <w:top w:val="none" w:sz="0" w:space="0" w:color="auto"/>
        <w:left w:val="none" w:sz="0" w:space="0" w:color="auto"/>
        <w:bottom w:val="none" w:sz="0" w:space="0" w:color="auto"/>
        <w:right w:val="none" w:sz="0" w:space="0" w:color="auto"/>
      </w:divBdr>
    </w:div>
    <w:div w:id="640580934">
      <w:bodyDiv w:val="1"/>
      <w:marLeft w:val="0"/>
      <w:marRight w:val="0"/>
      <w:marTop w:val="0"/>
      <w:marBottom w:val="0"/>
      <w:divBdr>
        <w:top w:val="none" w:sz="0" w:space="0" w:color="auto"/>
        <w:left w:val="none" w:sz="0" w:space="0" w:color="auto"/>
        <w:bottom w:val="none" w:sz="0" w:space="0" w:color="auto"/>
        <w:right w:val="none" w:sz="0" w:space="0" w:color="auto"/>
      </w:divBdr>
    </w:div>
    <w:div w:id="640616742">
      <w:bodyDiv w:val="1"/>
      <w:marLeft w:val="0"/>
      <w:marRight w:val="0"/>
      <w:marTop w:val="0"/>
      <w:marBottom w:val="0"/>
      <w:divBdr>
        <w:top w:val="none" w:sz="0" w:space="0" w:color="auto"/>
        <w:left w:val="none" w:sz="0" w:space="0" w:color="auto"/>
        <w:bottom w:val="none" w:sz="0" w:space="0" w:color="auto"/>
        <w:right w:val="none" w:sz="0" w:space="0" w:color="auto"/>
      </w:divBdr>
    </w:div>
    <w:div w:id="640769210">
      <w:bodyDiv w:val="1"/>
      <w:marLeft w:val="0"/>
      <w:marRight w:val="0"/>
      <w:marTop w:val="0"/>
      <w:marBottom w:val="0"/>
      <w:divBdr>
        <w:top w:val="none" w:sz="0" w:space="0" w:color="auto"/>
        <w:left w:val="none" w:sz="0" w:space="0" w:color="auto"/>
        <w:bottom w:val="none" w:sz="0" w:space="0" w:color="auto"/>
        <w:right w:val="none" w:sz="0" w:space="0" w:color="auto"/>
      </w:divBdr>
    </w:div>
    <w:div w:id="655576001">
      <w:bodyDiv w:val="1"/>
      <w:marLeft w:val="0"/>
      <w:marRight w:val="0"/>
      <w:marTop w:val="0"/>
      <w:marBottom w:val="0"/>
      <w:divBdr>
        <w:top w:val="none" w:sz="0" w:space="0" w:color="auto"/>
        <w:left w:val="none" w:sz="0" w:space="0" w:color="auto"/>
        <w:bottom w:val="none" w:sz="0" w:space="0" w:color="auto"/>
        <w:right w:val="none" w:sz="0" w:space="0" w:color="auto"/>
      </w:divBdr>
    </w:div>
    <w:div w:id="656569859">
      <w:bodyDiv w:val="1"/>
      <w:marLeft w:val="0"/>
      <w:marRight w:val="0"/>
      <w:marTop w:val="0"/>
      <w:marBottom w:val="0"/>
      <w:divBdr>
        <w:top w:val="none" w:sz="0" w:space="0" w:color="auto"/>
        <w:left w:val="none" w:sz="0" w:space="0" w:color="auto"/>
        <w:bottom w:val="none" w:sz="0" w:space="0" w:color="auto"/>
        <w:right w:val="none" w:sz="0" w:space="0" w:color="auto"/>
      </w:divBdr>
    </w:div>
    <w:div w:id="666791560">
      <w:bodyDiv w:val="1"/>
      <w:marLeft w:val="0"/>
      <w:marRight w:val="0"/>
      <w:marTop w:val="0"/>
      <w:marBottom w:val="0"/>
      <w:divBdr>
        <w:top w:val="none" w:sz="0" w:space="0" w:color="auto"/>
        <w:left w:val="none" w:sz="0" w:space="0" w:color="auto"/>
        <w:bottom w:val="none" w:sz="0" w:space="0" w:color="auto"/>
        <w:right w:val="none" w:sz="0" w:space="0" w:color="auto"/>
      </w:divBdr>
    </w:div>
    <w:div w:id="668945267">
      <w:bodyDiv w:val="1"/>
      <w:marLeft w:val="0"/>
      <w:marRight w:val="0"/>
      <w:marTop w:val="0"/>
      <w:marBottom w:val="0"/>
      <w:divBdr>
        <w:top w:val="none" w:sz="0" w:space="0" w:color="auto"/>
        <w:left w:val="none" w:sz="0" w:space="0" w:color="auto"/>
        <w:bottom w:val="none" w:sz="0" w:space="0" w:color="auto"/>
        <w:right w:val="none" w:sz="0" w:space="0" w:color="auto"/>
      </w:divBdr>
    </w:div>
    <w:div w:id="670061093">
      <w:bodyDiv w:val="1"/>
      <w:marLeft w:val="0"/>
      <w:marRight w:val="0"/>
      <w:marTop w:val="0"/>
      <w:marBottom w:val="0"/>
      <w:divBdr>
        <w:top w:val="none" w:sz="0" w:space="0" w:color="auto"/>
        <w:left w:val="none" w:sz="0" w:space="0" w:color="auto"/>
        <w:bottom w:val="none" w:sz="0" w:space="0" w:color="auto"/>
        <w:right w:val="none" w:sz="0" w:space="0" w:color="auto"/>
      </w:divBdr>
    </w:div>
    <w:div w:id="671489888">
      <w:bodyDiv w:val="1"/>
      <w:marLeft w:val="0"/>
      <w:marRight w:val="0"/>
      <w:marTop w:val="0"/>
      <w:marBottom w:val="0"/>
      <w:divBdr>
        <w:top w:val="none" w:sz="0" w:space="0" w:color="auto"/>
        <w:left w:val="none" w:sz="0" w:space="0" w:color="auto"/>
        <w:bottom w:val="none" w:sz="0" w:space="0" w:color="auto"/>
        <w:right w:val="none" w:sz="0" w:space="0" w:color="auto"/>
      </w:divBdr>
    </w:div>
    <w:div w:id="675689951">
      <w:bodyDiv w:val="1"/>
      <w:marLeft w:val="0"/>
      <w:marRight w:val="0"/>
      <w:marTop w:val="0"/>
      <w:marBottom w:val="0"/>
      <w:divBdr>
        <w:top w:val="none" w:sz="0" w:space="0" w:color="auto"/>
        <w:left w:val="none" w:sz="0" w:space="0" w:color="auto"/>
        <w:bottom w:val="none" w:sz="0" w:space="0" w:color="auto"/>
        <w:right w:val="none" w:sz="0" w:space="0" w:color="auto"/>
      </w:divBdr>
    </w:div>
    <w:div w:id="676806563">
      <w:bodyDiv w:val="1"/>
      <w:marLeft w:val="0"/>
      <w:marRight w:val="0"/>
      <w:marTop w:val="0"/>
      <w:marBottom w:val="0"/>
      <w:divBdr>
        <w:top w:val="none" w:sz="0" w:space="0" w:color="auto"/>
        <w:left w:val="none" w:sz="0" w:space="0" w:color="auto"/>
        <w:bottom w:val="none" w:sz="0" w:space="0" w:color="auto"/>
        <w:right w:val="none" w:sz="0" w:space="0" w:color="auto"/>
      </w:divBdr>
    </w:div>
    <w:div w:id="678433461">
      <w:bodyDiv w:val="1"/>
      <w:marLeft w:val="0"/>
      <w:marRight w:val="0"/>
      <w:marTop w:val="0"/>
      <w:marBottom w:val="0"/>
      <w:divBdr>
        <w:top w:val="none" w:sz="0" w:space="0" w:color="auto"/>
        <w:left w:val="none" w:sz="0" w:space="0" w:color="auto"/>
        <w:bottom w:val="none" w:sz="0" w:space="0" w:color="auto"/>
        <w:right w:val="none" w:sz="0" w:space="0" w:color="auto"/>
      </w:divBdr>
    </w:div>
    <w:div w:id="678848768">
      <w:bodyDiv w:val="1"/>
      <w:marLeft w:val="0"/>
      <w:marRight w:val="0"/>
      <w:marTop w:val="0"/>
      <w:marBottom w:val="0"/>
      <w:divBdr>
        <w:top w:val="none" w:sz="0" w:space="0" w:color="auto"/>
        <w:left w:val="none" w:sz="0" w:space="0" w:color="auto"/>
        <w:bottom w:val="none" w:sz="0" w:space="0" w:color="auto"/>
        <w:right w:val="none" w:sz="0" w:space="0" w:color="auto"/>
      </w:divBdr>
    </w:div>
    <w:div w:id="679432942">
      <w:bodyDiv w:val="1"/>
      <w:marLeft w:val="0"/>
      <w:marRight w:val="0"/>
      <w:marTop w:val="0"/>
      <w:marBottom w:val="0"/>
      <w:divBdr>
        <w:top w:val="none" w:sz="0" w:space="0" w:color="auto"/>
        <w:left w:val="none" w:sz="0" w:space="0" w:color="auto"/>
        <w:bottom w:val="none" w:sz="0" w:space="0" w:color="auto"/>
        <w:right w:val="none" w:sz="0" w:space="0" w:color="auto"/>
      </w:divBdr>
    </w:div>
    <w:div w:id="681051676">
      <w:bodyDiv w:val="1"/>
      <w:marLeft w:val="0"/>
      <w:marRight w:val="0"/>
      <w:marTop w:val="0"/>
      <w:marBottom w:val="0"/>
      <w:divBdr>
        <w:top w:val="none" w:sz="0" w:space="0" w:color="auto"/>
        <w:left w:val="none" w:sz="0" w:space="0" w:color="auto"/>
        <w:bottom w:val="none" w:sz="0" w:space="0" w:color="auto"/>
        <w:right w:val="none" w:sz="0" w:space="0" w:color="auto"/>
      </w:divBdr>
      <w:divsChild>
        <w:div w:id="1668634521">
          <w:marLeft w:val="0"/>
          <w:marRight w:val="0"/>
          <w:marTop w:val="0"/>
          <w:marBottom w:val="0"/>
          <w:divBdr>
            <w:top w:val="none" w:sz="0" w:space="0" w:color="auto"/>
            <w:left w:val="none" w:sz="0" w:space="0" w:color="auto"/>
            <w:bottom w:val="none" w:sz="0" w:space="0" w:color="auto"/>
            <w:right w:val="none" w:sz="0" w:space="0" w:color="auto"/>
          </w:divBdr>
        </w:div>
      </w:divsChild>
    </w:div>
    <w:div w:id="689835706">
      <w:bodyDiv w:val="1"/>
      <w:marLeft w:val="0"/>
      <w:marRight w:val="0"/>
      <w:marTop w:val="0"/>
      <w:marBottom w:val="0"/>
      <w:divBdr>
        <w:top w:val="none" w:sz="0" w:space="0" w:color="auto"/>
        <w:left w:val="none" w:sz="0" w:space="0" w:color="auto"/>
        <w:bottom w:val="none" w:sz="0" w:space="0" w:color="auto"/>
        <w:right w:val="none" w:sz="0" w:space="0" w:color="auto"/>
      </w:divBdr>
    </w:div>
    <w:div w:id="695623110">
      <w:bodyDiv w:val="1"/>
      <w:marLeft w:val="0"/>
      <w:marRight w:val="0"/>
      <w:marTop w:val="0"/>
      <w:marBottom w:val="0"/>
      <w:divBdr>
        <w:top w:val="none" w:sz="0" w:space="0" w:color="auto"/>
        <w:left w:val="none" w:sz="0" w:space="0" w:color="auto"/>
        <w:bottom w:val="none" w:sz="0" w:space="0" w:color="auto"/>
        <w:right w:val="none" w:sz="0" w:space="0" w:color="auto"/>
      </w:divBdr>
    </w:div>
    <w:div w:id="703555837">
      <w:bodyDiv w:val="1"/>
      <w:marLeft w:val="0"/>
      <w:marRight w:val="0"/>
      <w:marTop w:val="0"/>
      <w:marBottom w:val="0"/>
      <w:divBdr>
        <w:top w:val="none" w:sz="0" w:space="0" w:color="auto"/>
        <w:left w:val="none" w:sz="0" w:space="0" w:color="auto"/>
        <w:bottom w:val="none" w:sz="0" w:space="0" w:color="auto"/>
        <w:right w:val="none" w:sz="0" w:space="0" w:color="auto"/>
      </w:divBdr>
    </w:div>
    <w:div w:id="705787855">
      <w:bodyDiv w:val="1"/>
      <w:marLeft w:val="0"/>
      <w:marRight w:val="0"/>
      <w:marTop w:val="0"/>
      <w:marBottom w:val="0"/>
      <w:divBdr>
        <w:top w:val="none" w:sz="0" w:space="0" w:color="auto"/>
        <w:left w:val="none" w:sz="0" w:space="0" w:color="auto"/>
        <w:bottom w:val="none" w:sz="0" w:space="0" w:color="auto"/>
        <w:right w:val="none" w:sz="0" w:space="0" w:color="auto"/>
      </w:divBdr>
    </w:div>
    <w:div w:id="712459561">
      <w:bodyDiv w:val="1"/>
      <w:marLeft w:val="0"/>
      <w:marRight w:val="0"/>
      <w:marTop w:val="0"/>
      <w:marBottom w:val="0"/>
      <w:divBdr>
        <w:top w:val="none" w:sz="0" w:space="0" w:color="auto"/>
        <w:left w:val="none" w:sz="0" w:space="0" w:color="auto"/>
        <w:bottom w:val="none" w:sz="0" w:space="0" w:color="auto"/>
        <w:right w:val="none" w:sz="0" w:space="0" w:color="auto"/>
      </w:divBdr>
    </w:div>
    <w:div w:id="715550764">
      <w:bodyDiv w:val="1"/>
      <w:marLeft w:val="0"/>
      <w:marRight w:val="0"/>
      <w:marTop w:val="0"/>
      <w:marBottom w:val="0"/>
      <w:divBdr>
        <w:top w:val="none" w:sz="0" w:space="0" w:color="auto"/>
        <w:left w:val="none" w:sz="0" w:space="0" w:color="auto"/>
        <w:bottom w:val="none" w:sz="0" w:space="0" w:color="auto"/>
        <w:right w:val="none" w:sz="0" w:space="0" w:color="auto"/>
      </w:divBdr>
    </w:div>
    <w:div w:id="720861516">
      <w:bodyDiv w:val="1"/>
      <w:marLeft w:val="0"/>
      <w:marRight w:val="0"/>
      <w:marTop w:val="0"/>
      <w:marBottom w:val="0"/>
      <w:divBdr>
        <w:top w:val="none" w:sz="0" w:space="0" w:color="auto"/>
        <w:left w:val="none" w:sz="0" w:space="0" w:color="auto"/>
        <w:bottom w:val="none" w:sz="0" w:space="0" w:color="auto"/>
        <w:right w:val="none" w:sz="0" w:space="0" w:color="auto"/>
      </w:divBdr>
    </w:div>
    <w:div w:id="722020080">
      <w:bodyDiv w:val="1"/>
      <w:marLeft w:val="0"/>
      <w:marRight w:val="0"/>
      <w:marTop w:val="0"/>
      <w:marBottom w:val="0"/>
      <w:divBdr>
        <w:top w:val="none" w:sz="0" w:space="0" w:color="auto"/>
        <w:left w:val="none" w:sz="0" w:space="0" w:color="auto"/>
        <w:bottom w:val="none" w:sz="0" w:space="0" w:color="auto"/>
        <w:right w:val="none" w:sz="0" w:space="0" w:color="auto"/>
      </w:divBdr>
    </w:div>
    <w:div w:id="727189405">
      <w:bodyDiv w:val="1"/>
      <w:marLeft w:val="0"/>
      <w:marRight w:val="0"/>
      <w:marTop w:val="0"/>
      <w:marBottom w:val="0"/>
      <w:divBdr>
        <w:top w:val="none" w:sz="0" w:space="0" w:color="auto"/>
        <w:left w:val="none" w:sz="0" w:space="0" w:color="auto"/>
        <w:bottom w:val="none" w:sz="0" w:space="0" w:color="auto"/>
        <w:right w:val="none" w:sz="0" w:space="0" w:color="auto"/>
      </w:divBdr>
    </w:div>
    <w:div w:id="727344047">
      <w:bodyDiv w:val="1"/>
      <w:marLeft w:val="0"/>
      <w:marRight w:val="0"/>
      <w:marTop w:val="0"/>
      <w:marBottom w:val="0"/>
      <w:divBdr>
        <w:top w:val="none" w:sz="0" w:space="0" w:color="auto"/>
        <w:left w:val="none" w:sz="0" w:space="0" w:color="auto"/>
        <w:bottom w:val="none" w:sz="0" w:space="0" w:color="auto"/>
        <w:right w:val="none" w:sz="0" w:space="0" w:color="auto"/>
      </w:divBdr>
    </w:div>
    <w:div w:id="738795481">
      <w:bodyDiv w:val="1"/>
      <w:marLeft w:val="0"/>
      <w:marRight w:val="0"/>
      <w:marTop w:val="0"/>
      <w:marBottom w:val="0"/>
      <w:divBdr>
        <w:top w:val="none" w:sz="0" w:space="0" w:color="auto"/>
        <w:left w:val="none" w:sz="0" w:space="0" w:color="auto"/>
        <w:bottom w:val="none" w:sz="0" w:space="0" w:color="auto"/>
        <w:right w:val="none" w:sz="0" w:space="0" w:color="auto"/>
      </w:divBdr>
    </w:div>
    <w:div w:id="754480366">
      <w:bodyDiv w:val="1"/>
      <w:marLeft w:val="0"/>
      <w:marRight w:val="0"/>
      <w:marTop w:val="0"/>
      <w:marBottom w:val="0"/>
      <w:divBdr>
        <w:top w:val="none" w:sz="0" w:space="0" w:color="auto"/>
        <w:left w:val="none" w:sz="0" w:space="0" w:color="auto"/>
        <w:bottom w:val="none" w:sz="0" w:space="0" w:color="auto"/>
        <w:right w:val="none" w:sz="0" w:space="0" w:color="auto"/>
      </w:divBdr>
    </w:div>
    <w:div w:id="757677362">
      <w:bodyDiv w:val="1"/>
      <w:marLeft w:val="0"/>
      <w:marRight w:val="0"/>
      <w:marTop w:val="0"/>
      <w:marBottom w:val="0"/>
      <w:divBdr>
        <w:top w:val="none" w:sz="0" w:space="0" w:color="auto"/>
        <w:left w:val="none" w:sz="0" w:space="0" w:color="auto"/>
        <w:bottom w:val="none" w:sz="0" w:space="0" w:color="auto"/>
        <w:right w:val="none" w:sz="0" w:space="0" w:color="auto"/>
      </w:divBdr>
    </w:div>
    <w:div w:id="759376615">
      <w:bodyDiv w:val="1"/>
      <w:marLeft w:val="0"/>
      <w:marRight w:val="0"/>
      <w:marTop w:val="0"/>
      <w:marBottom w:val="0"/>
      <w:divBdr>
        <w:top w:val="none" w:sz="0" w:space="0" w:color="auto"/>
        <w:left w:val="none" w:sz="0" w:space="0" w:color="auto"/>
        <w:bottom w:val="none" w:sz="0" w:space="0" w:color="auto"/>
        <w:right w:val="none" w:sz="0" w:space="0" w:color="auto"/>
      </w:divBdr>
    </w:div>
    <w:div w:id="763458774">
      <w:bodyDiv w:val="1"/>
      <w:marLeft w:val="0"/>
      <w:marRight w:val="0"/>
      <w:marTop w:val="0"/>
      <w:marBottom w:val="0"/>
      <w:divBdr>
        <w:top w:val="none" w:sz="0" w:space="0" w:color="auto"/>
        <w:left w:val="none" w:sz="0" w:space="0" w:color="auto"/>
        <w:bottom w:val="none" w:sz="0" w:space="0" w:color="auto"/>
        <w:right w:val="none" w:sz="0" w:space="0" w:color="auto"/>
      </w:divBdr>
    </w:div>
    <w:div w:id="765541450">
      <w:bodyDiv w:val="1"/>
      <w:marLeft w:val="0"/>
      <w:marRight w:val="0"/>
      <w:marTop w:val="0"/>
      <w:marBottom w:val="0"/>
      <w:divBdr>
        <w:top w:val="none" w:sz="0" w:space="0" w:color="auto"/>
        <w:left w:val="none" w:sz="0" w:space="0" w:color="auto"/>
        <w:bottom w:val="none" w:sz="0" w:space="0" w:color="auto"/>
        <w:right w:val="none" w:sz="0" w:space="0" w:color="auto"/>
      </w:divBdr>
    </w:div>
    <w:div w:id="766535934">
      <w:bodyDiv w:val="1"/>
      <w:marLeft w:val="0"/>
      <w:marRight w:val="0"/>
      <w:marTop w:val="0"/>
      <w:marBottom w:val="0"/>
      <w:divBdr>
        <w:top w:val="none" w:sz="0" w:space="0" w:color="auto"/>
        <w:left w:val="none" w:sz="0" w:space="0" w:color="auto"/>
        <w:bottom w:val="none" w:sz="0" w:space="0" w:color="auto"/>
        <w:right w:val="none" w:sz="0" w:space="0" w:color="auto"/>
      </w:divBdr>
    </w:div>
    <w:div w:id="766656877">
      <w:bodyDiv w:val="1"/>
      <w:marLeft w:val="0"/>
      <w:marRight w:val="0"/>
      <w:marTop w:val="0"/>
      <w:marBottom w:val="0"/>
      <w:divBdr>
        <w:top w:val="none" w:sz="0" w:space="0" w:color="auto"/>
        <w:left w:val="none" w:sz="0" w:space="0" w:color="auto"/>
        <w:bottom w:val="none" w:sz="0" w:space="0" w:color="auto"/>
        <w:right w:val="none" w:sz="0" w:space="0" w:color="auto"/>
      </w:divBdr>
    </w:div>
    <w:div w:id="769812315">
      <w:bodyDiv w:val="1"/>
      <w:marLeft w:val="0"/>
      <w:marRight w:val="0"/>
      <w:marTop w:val="0"/>
      <w:marBottom w:val="0"/>
      <w:divBdr>
        <w:top w:val="none" w:sz="0" w:space="0" w:color="auto"/>
        <w:left w:val="none" w:sz="0" w:space="0" w:color="auto"/>
        <w:bottom w:val="none" w:sz="0" w:space="0" w:color="auto"/>
        <w:right w:val="none" w:sz="0" w:space="0" w:color="auto"/>
      </w:divBdr>
    </w:div>
    <w:div w:id="771902801">
      <w:bodyDiv w:val="1"/>
      <w:marLeft w:val="0"/>
      <w:marRight w:val="0"/>
      <w:marTop w:val="0"/>
      <w:marBottom w:val="0"/>
      <w:divBdr>
        <w:top w:val="none" w:sz="0" w:space="0" w:color="auto"/>
        <w:left w:val="none" w:sz="0" w:space="0" w:color="auto"/>
        <w:bottom w:val="none" w:sz="0" w:space="0" w:color="auto"/>
        <w:right w:val="none" w:sz="0" w:space="0" w:color="auto"/>
      </w:divBdr>
    </w:div>
    <w:div w:id="772434740">
      <w:bodyDiv w:val="1"/>
      <w:marLeft w:val="0"/>
      <w:marRight w:val="0"/>
      <w:marTop w:val="0"/>
      <w:marBottom w:val="0"/>
      <w:divBdr>
        <w:top w:val="none" w:sz="0" w:space="0" w:color="auto"/>
        <w:left w:val="none" w:sz="0" w:space="0" w:color="auto"/>
        <w:bottom w:val="none" w:sz="0" w:space="0" w:color="auto"/>
        <w:right w:val="none" w:sz="0" w:space="0" w:color="auto"/>
      </w:divBdr>
    </w:div>
    <w:div w:id="776294361">
      <w:bodyDiv w:val="1"/>
      <w:marLeft w:val="0"/>
      <w:marRight w:val="0"/>
      <w:marTop w:val="0"/>
      <w:marBottom w:val="0"/>
      <w:divBdr>
        <w:top w:val="none" w:sz="0" w:space="0" w:color="auto"/>
        <w:left w:val="none" w:sz="0" w:space="0" w:color="auto"/>
        <w:bottom w:val="none" w:sz="0" w:space="0" w:color="auto"/>
        <w:right w:val="none" w:sz="0" w:space="0" w:color="auto"/>
      </w:divBdr>
    </w:div>
    <w:div w:id="783617571">
      <w:bodyDiv w:val="1"/>
      <w:marLeft w:val="0"/>
      <w:marRight w:val="0"/>
      <w:marTop w:val="0"/>
      <w:marBottom w:val="0"/>
      <w:divBdr>
        <w:top w:val="none" w:sz="0" w:space="0" w:color="auto"/>
        <w:left w:val="none" w:sz="0" w:space="0" w:color="auto"/>
        <w:bottom w:val="none" w:sz="0" w:space="0" w:color="auto"/>
        <w:right w:val="none" w:sz="0" w:space="0" w:color="auto"/>
      </w:divBdr>
    </w:div>
    <w:div w:id="786967572">
      <w:bodyDiv w:val="1"/>
      <w:marLeft w:val="0"/>
      <w:marRight w:val="0"/>
      <w:marTop w:val="0"/>
      <w:marBottom w:val="0"/>
      <w:divBdr>
        <w:top w:val="none" w:sz="0" w:space="0" w:color="auto"/>
        <w:left w:val="none" w:sz="0" w:space="0" w:color="auto"/>
        <w:bottom w:val="none" w:sz="0" w:space="0" w:color="auto"/>
        <w:right w:val="none" w:sz="0" w:space="0" w:color="auto"/>
      </w:divBdr>
    </w:div>
    <w:div w:id="789281550">
      <w:bodyDiv w:val="1"/>
      <w:marLeft w:val="0"/>
      <w:marRight w:val="0"/>
      <w:marTop w:val="0"/>
      <w:marBottom w:val="0"/>
      <w:divBdr>
        <w:top w:val="none" w:sz="0" w:space="0" w:color="auto"/>
        <w:left w:val="none" w:sz="0" w:space="0" w:color="auto"/>
        <w:bottom w:val="none" w:sz="0" w:space="0" w:color="auto"/>
        <w:right w:val="none" w:sz="0" w:space="0" w:color="auto"/>
      </w:divBdr>
    </w:div>
    <w:div w:id="793716441">
      <w:bodyDiv w:val="1"/>
      <w:marLeft w:val="0"/>
      <w:marRight w:val="0"/>
      <w:marTop w:val="0"/>
      <w:marBottom w:val="0"/>
      <w:divBdr>
        <w:top w:val="none" w:sz="0" w:space="0" w:color="auto"/>
        <w:left w:val="none" w:sz="0" w:space="0" w:color="auto"/>
        <w:bottom w:val="none" w:sz="0" w:space="0" w:color="auto"/>
        <w:right w:val="none" w:sz="0" w:space="0" w:color="auto"/>
      </w:divBdr>
    </w:div>
    <w:div w:id="794640918">
      <w:bodyDiv w:val="1"/>
      <w:marLeft w:val="0"/>
      <w:marRight w:val="0"/>
      <w:marTop w:val="0"/>
      <w:marBottom w:val="0"/>
      <w:divBdr>
        <w:top w:val="none" w:sz="0" w:space="0" w:color="auto"/>
        <w:left w:val="none" w:sz="0" w:space="0" w:color="auto"/>
        <w:bottom w:val="none" w:sz="0" w:space="0" w:color="auto"/>
        <w:right w:val="none" w:sz="0" w:space="0" w:color="auto"/>
      </w:divBdr>
    </w:div>
    <w:div w:id="799616132">
      <w:bodyDiv w:val="1"/>
      <w:marLeft w:val="0"/>
      <w:marRight w:val="0"/>
      <w:marTop w:val="0"/>
      <w:marBottom w:val="0"/>
      <w:divBdr>
        <w:top w:val="none" w:sz="0" w:space="0" w:color="auto"/>
        <w:left w:val="none" w:sz="0" w:space="0" w:color="auto"/>
        <w:bottom w:val="none" w:sz="0" w:space="0" w:color="auto"/>
        <w:right w:val="none" w:sz="0" w:space="0" w:color="auto"/>
      </w:divBdr>
    </w:div>
    <w:div w:id="810706601">
      <w:bodyDiv w:val="1"/>
      <w:marLeft w:val="0"/>
      <w:marRight w:val="0"/>
      <w:marTop w:val="0"/>
      <w:marBottom w:val="0"/>
      <w:divBdr>
        <w:top w:val="none" w:sz="0" w:space="0" w:color="auto"/>
        <w:left w:val="none" w:sz="0" w:space="0" w:color="auto"/>
        <w:bottom w:val="none" w:sz="0" w:space="0" w:color="auto"/>
        <w:right w:val="none" w:sz="0" w:space="0" w:color="auto"/>
      </w:divBdr>
    </w:div>
    <w:div w:id="811796708">
      <w:bodyDiv w:val="1"/>
      <w:marLeft w:val="0"/>
      <w:marRight w:val="0"/>
      <w:marTop w:val="0"/>
      <w:marBottom w:val="0"/>
      <w:divBdr>
        <w:top w:val="none" w:sz="0" w:space="0" w:color="auto"/>
        <w:left w:val="none" w:sz="0" w:space="0" w:color="auto"/>
        <w:bottom w:val="none" w:sz="0" w:space="0" w:color="auto"/>
        <w:right w:val="none" w:sz="0" w:space="0" w:color="auto"/>
      </w:divBdr>
    </w:div>
    <w:div w:id="811945987">
      <w:bodyDiv w:val="1"/>
      <w:marLeft w:val="0"/>
      <w:marRight w:val="0"/>
      <w:marTop w:val="0"/>
      <w:marBottom w:val="0"/>
      <w:divBdr>
        <w:top w:val="none" w:sz="0" w:space="0" w:color="auto"/>
        <w:left w:val="none" w:sz="0" w:space="0" w:color="auto"/>
        <w:bottom w:val="none" w:sz="0" w:space="0" w:color="auto"/>
        <w:right w:val="none" w:sz="0" w:space="0" w:color="auto"/>
      </w:divBdr>
    </w:div>
    <w:div w:id="815223766">
      <w:bodyDiv w:val="1"/>
      <w:marLeft w:val="0"/>
      <w:marRight w:val="0"/>
      <w:marTop w:val="0"/>
      <w:marBottom w:val="0"/>
      <w:divBdr>
        <w:top w:val="none" w:sz="0" w:space="0" w:color="auto"/>
        <w:left w:val="none" w:sz="0" w:space="0" w:color="auto"/>
        <w:bottom w:val="none" w:sz="0" w:space="0" w:color="auto"/>
        <w:right w:val="none" w:sz="0" w:space="0" w:color="auto"/>
      </w:divBdr>
    </w:div>
    <w:div w:id="816842701">
      <w:bodyDiv w:val="1"/>
      <w:marLeft w:val="0"/>
      <w:marRight w:val="0"/>
      <w:marTop w:val="0"/>
      <w:marBottom w:val="0"/>
      <w:divBdr>
        <w:top w:val="none" w:sz="0" w:space="0" w:color="auto"/>
        <w:left w:val="none" w:sz="0" w:space="0" w:color="auto"/>
        <w:bottom w:val="none" w:sz="0" w:space="0" w:color="auto"/>
        <w:right w:val="none" w:sz="0" w:space="0" w:color="auto"/>
      </w:divBdr>
    </w:div>
    <w:div w:id="825363343">
      <w:bodyDiv w:val="1"/>
      <w:marLeft w:val="0"/>
      <w:marRight w:val="0"/>
      <w:marTop w:val="0"/>
      <w:marBottom w:val="0"/>
      <w:divBdr>
        <w:top w:val="none" w:sz="0" w:space="0" w:color="auto"/>
        <w:left w:val="none" w:sz="0" w:space="0" w:color="auto"/>
        <w:bottom w:val="none" w:sz="0" w:space="0" w:color="auto"/>
        <w:right w:val="none" w:sz="0" w:space="0" w:color="auto"/>
      </w:divBdr>
    </w:div>
    <w:div w:id="826897731">
      <w:bodyDiv w:val="1"/>
      <w:marLeft w:val="0"/>
      <w:marRight w:val="0"/>
      <w:marTop w:val="0"/>
      <w:marBottom w:val="0"/>
      <w:divBdr>
        <w:top w:val="none" w:sz="0" w:space="0" w:color="auto"/>
        <w:left w:val="none" w:sz="0" w:space="0" w:color="auto"/>
        <w:bottom w:val="none" w:sz="0" w:space="0" w:color="auto"/>
        <w:right w:val="none" w:sz="0" w:space="0" w:color="auto"/>
      </w:divBdr>
    </w:div>
    <w:div w:id="827284294">
      <w:bodyDiv w:val="1"/>
      <w:marLeft w:val="0"/>
      <w:marRight w:val="0"/>
      <w:marTop w:val="0"/>
      <w:marBottom w:val="0"/>
      <w:divBdr>
        <w:top w:val="none" w:sz="0" w:space="0" w:color="auto"/>
        <w:left w:val="none" w:sz="0" w:space="0" w:color="auto"/>
        <w:bottom w:val="none" w:sz="0" w:space="0" w:color="auto"/>
        <w:right w:val="none" w:sz="0" w:space="0" w:color="auto"/>
      </w:divBdr>
    </w:div>
    <w:div w:id="828710622">
      <w:bodyDiv w:val="1"/>
      <w:marLeft w:val="0"/>
      <w:marRight w:val="0"/>
      <w:marTop w:val="0"/>
      <w:marBottom w:val="0"/>
      <w:divBdr>
        <w:top w:val="none" w:sz="0" w:space="0" w:color="auto"/>
        <w:left w:val="none" w:sz="0" w:space="0" w:color="auto"/>
        <w:bottom w:val="none" w:sz="0" w:space="0" w:color="auto"/>
        <w:right w:val="none" w:sz="0" w:space="0" w:color="auto"/>
      </w:divBdr>
    </w:div>
    <w:div w:id="842089056">
      <w:bodyDiv w:val="1"/>
      <w:marLeft w:val="0"/>
      <w:marRight w:val="0"/>
      <w:marTop w:val="0"/>
      <w:marBottom w:val="0"/>
      <w:divBdr>
        <w:top w:val="none" w:sz="0" w:space="0" w:color="auto"/>
        <w:left w:val="none" w:sz="0" w:space="0" w:color="auto"/>
        <w:bottom w:val="none" w:sz="0" w:space="0" w:color="auto"/>
        <w:right w:val="none" w:sz="0" w:space="0" w:color="auto"/>
      </w:divBdr>
    </w:div>
    <w:div w:id="845676817">
      <w:bodyDiv w:val="1"/>
      <w:marLeft w:val="0"/>
      <w:marRight w:val="0"/>
      <w:marTop w:val="0"/>
      <w:marBottom w:val="0"/>
      <w:divBdr>
        <w:top w:val="none" w:sz="0" w:space="0" w:color="auto"/>
        <w:left w:val="none" w:sz="0" w:space="0" w:color="auto"/>
        <w:bottom w:val="none" w:sz="0" w:space="0" w:color="auto"/>
        <w:right w:val="none" w:sz="0" w:space="0" w:color="auto"/>
      </w:divBdr>
    </w:div>
    <w:div w:id="847598027">
      <w:bodyDiv w:val="1"/>
      <w:marLeft w:val="0"/>
      <w:marRight w:val="0"/>
      <w:marTop w:val="0"/>
      <w:marBottom w:val="0"/>
      <w:divBdr>
        <w:top w:val="none" w:sz="0" w:space="0" w:color="auto"/>
        <w:left w:val="none" w:sz="0" w:space="0" w:color="auto"/>
        <w:bottom w:val="none" w:sz="0" w:space="0" w:color="auto"/>
        <w:right w:val="none" w:sz="0" w:space="0" w:color="auto"/>
      </w:divBdr>
    </w:div>
    <w:div w:id="847643747">
      <w:bodyDiv w:val="1"/>
      <w:marLeft w:val="0"/>
      <w:marRight w:val="0"/>
      <w:marTop w:val="0"/>
      <w:marBottom w:val="0"/>
      <w:divBdr>
        <w:top w:val="none" w:sz="0" w:space="0" w:color="auto"/>
        <w:left w:val="none" w:sz="0" w:space="0" w:color="auto"/>
        <w:bottom w:val="none" w:sz="0" w:space="0" w:color="auto"/>
        <w:right w:val="none" w:sz="0" w:space="0" w:color="auto"/>
      </w:divBdr>
    </w:div>
    <w:div w:id="849219409">
      <w:bodyDiv w:val="1"/>
      <w:marLeft w:val="0"/>
      <w:marRight w:val="0"/>
      <w:marTop w:val="0"/>
      <w:marBottom w:val="0"/>
      <w:divBdr>
        <w:top w:val="none" w:sz="0" w:space="0" w:color="auto"/>
        <w:left w:val="none" w:sz="0" w:space="0" w:color="auto"/>
        <w:bottom w:val="none" w:sz="0" w:space="0" w:color="auto"/>
        <w:right w:val="none" w:sz="0" w:space="0" w:color="auto"/>
      </w:divBdr>
    </w:div>
    <w:div w:id="855385426">
      <w:bodyDiv w:val="1"/>
      <w:marLeft w:val="0"/>
      <w:marRight w:val="0"/>
      <w:marTop w:val="0"/>
      <w:marBottom w:val="0"/>
      <w:divBdr>
        <w:top w:val="none" w:sz="0" w:space="0" w:color="auto"/>
        <w:left w:val="none" w:sz="0" w:space="0" w:color="auto"/>
        <w:bottom w:val="none" w:sz="0" w:space="0" w:color="auto"/>
        <w:right w:val="none" w:sz="0" w:space="0" w:color="auto"/>
      </w:divBdr>
    </w:div>
    <w:div w:id="856651272">
      <w:bodyDiv w:val="1"/>
      <w:marLeft w:val="0"/>
      <w:marRight w:val="0"/>
      <w:marTop w:val="0"/>
      <w:marBottom w:val="0"/>
      <w:divBdr>
        <w:top w:val="none" w:sz="0" w:space="0" w:color="auto"/>
        <w:left w:val="none" w:sz="0" w:space="0" w:color="auto"/>
        <w:bottom w:val="none" w:sz="0" w:space="0" w:color="auto"/>
        <w:right w:val="none" w:sz="0" w:space="0" w:color="auto"/>
      </w:divBdr>
    </w:div>
    <w:div w:id="864975201">
      <w:bodyDiv w:val="1"/>
      <w:marLeft w:val="0"/>
      <w:marRight w:val="0"/>
      <w:marTop w:val="0"/>
      <w:marBottom w:val="0"/>
      <w:divBdr>
        <w:top w:val="none" w:sz="0" w:space="0" w:color="auto"/>
        <w:left w:val="none" w:sz="0" w:space="0" w:color="auto"/>
        <w:bottom w:val="none" w:sz="0" w:space="0" w:color="auto"/>
        <w:right w:val="none" w:sz="0" w:space="0" w:color="auto"/>
      </w:divBdr>
    </w:div>
    <w:div w:id="868836554">
      <w:bodyDiv w:val="1"/>
      <w:marLeft w:val="0"/>
      <w:marRight w:val="0"/>
      <w:marTop w:val="0"/>
      <w:marBottom w:val="0"/>
      <w:divBdr>
        <w:top w:val="none" w:sz="0" w:space="0" w:color="auto"/>
        <w:left w:val="none" w:sz="0" w:space="0" w:color="auto"/>
        <w:bottom w:val="none" w:sz="0" w:space="0" w:color="auto"/>
        <w:right w:val="none" w:sz="0" w:space="0" w:color="auto"/>
      </w:divBdr>
    </w:div>
    <w:div w:id="880946739">
      <w:bodyDiv w:val="1"/>
      <w:marLeft w:val="0"/>
      <w:marRight w:val="0"/>
      <w:marTop w:val="0"/>
      <w:marBottom w:val="0"/>
      <w:divBdr>
        <w:top w:val="none" w:sz="0" w:space="0" w:color="auto"/>
        <w:left w:val="none" w:sz="0" w:space="0" w:color="auto"/>
        <w:bottom w:val="none" w:sz="0" w:space="0" w:color="auto"/>
        <w:right w:val="none" w:sz="0" w:space="0" w:color="auto"/>
      </w:divBdr>
    </w:div>
    <w:div w:id="884215260">
      <w:bodyDiv w:val="1"/>
      <w:marLeft w:val="0"/>
      <w:marRight w:val="0"/>
      <w:marTop w:val="0"/>
      <w:marBottom w:val="0"/>
      <w:divBdr>
        <w:top w:val="none" w:sz="0" w:space="0" w:color="auto"/>
        <w:left w:val="none" w:sz="0" w:space="0" w:color="auto"/>
        <w:bottom w:val="none" w:sz="0" w:space="0" w:color="auto"/>
        <w:right w:val="none" w:sz="0" w:space="0" w:color="auto"/>
      </w:divBdr>
    </w:div>
    <w:div w:id="888147668">
      <w:bodyDiv w:val="1"/>
      <w:marLeft w:val="0"/>
      <w:marRight w:val="0"/>
      <w:marTop w:val="0"/>
      <w:marBottom w:val="0"/>
      <w:divBdr>
        <w:top w:val="none" w:sz="0" w:space="0" w:color="auto"/>
        <w:left w:val="none" w:sz="0" w:space="0" w:color="auto"/>
        <w:bottom w:val="none" w:sz="0" w:space="0" w:color="auto"/>
        <w:right w:val="none" w:sz="0" w:space="0" w:color="auto"/>
      </w:divBdr>
    </w:div>
    <w:div w:id="888690906">
      <w:bodyDiv w:val="1"/>
      <w:marLeft w:val="0"/>
      <w:marRight w:val="0"/>
      <w:marTop w:val="0"/>
      <w:marBottom w:val="0"/>
      <w:divBdr>
        <w:top w:val="none" w:sz="0" w:space="0" w:color="auto"/>
        <w:left w:val="none" w:sz="0" w:space="0" w:color="auto"/>
        <w:bottom w:val="none" w:sz="0" w:space="0" w:color="auto"/>
        <w:right w:val="none" w:sz="0" w:space="0" w:color="auto"/>
      </w:divBdr>
    </w:div>
    <w:div w:id="891380017">
      <w:bodyDiv w:val="1"/>
      <w:marLeft w:val="0"/>
      <w:marRight w:val="0"/>
      <w:marTop w:val="0"/>
      <w:marBottom w:val="0"/>
      <w:divBdr>
        <w:top w:val="none" w:sz="0" w:space="0" w:color="auto"/>
        <w:left w:val="none" w:sz="0" w:space="0" w:color="auto"/>
        <w:bottom w:val="none" w:sz="0" w:space="0" w:color="auto"/>
        <w:right w:val="none" w:sz="0" w:space="0" w:color="auto"/>
      </w:divBdr>
    </w:div>
    <w:div w:id="896741655">
      <w:bodyDiv w:val="1"/>
      <w:marLeft w:val="0"/>
      <w:marRight w:val="0"/>
      <w:marTop w:val="0"/>
      <w:marBottom w:val="0"/>
      <w:divBdr>
        <w:top w:val="none" w:sz="0" w:space="0" w:color="auto"/>
        <w:left w:val="none" w:sz="0" w:space="0" w:color="auto"/>
        <w:bottom w:val="none" w:sz="0" w:space="0" w:color="auto"/>
        <w:right w:val="none" w:sz="0" w:space="0" w:color="auto"/>
      </w:divBdr>
    </w:div>
    <w:div w:id="897864108">
      <w:bodyDiv w:val="1"/>
      <w:marLeft w:val="0"/>
      <w:marRight w:val="0"/>
      <w:marTop w:val="0"/>
      <w:marBottom w:val="0"/>
      <w:divBdr>
        <w:top w:val="none" w:sz="0" w:space="0" w:color="auto"/>
        <w:left w:val="none" w:sz="0" w:space="0" w:color="auto"/>
        <w:bottom w:val="none" w:sz="0" w:space="0" w:color="auto"/>
        <w:right w:val="none" w:sz="0" w:space="0" w:color="auto"/>
      </w:divBdr>
    </w:div>
    <w:div w:id="902061126">
      <w:bodyDiv w:val="1"/>
      <w:marLeft w:val="0"/>
      <w:marRight w:val="0"/>
      <w:marTop w:val="0"/>
      <w:marBottom w:val="0"/>
      <w:divBdr>
        <w:top w:val="none" w:sz="0" w:space="0" w:color="auto"/>
        <w:left w:val="none" w:sz="0" w:space="0" w:color="auto"/>
        <w:bottom w:val="none" w:sz="0" w:space="0" w:color="auto"/>
        <w:right w:val="none" w:sz="0" w:space="0" w:color="auto"/>
      </w:divBdr>
    </w:div>
    <w:div w:id="904876124">
      <w:bodyDiv w:val="1"/>
      <w:marLeft w:val="0"/>
      <w:marRight w:val="0"/>
      <w:marTop w:val="0"/>
      <w:marBottom w:val="0"/>
      <w:divBdr>
        <w:top w:val="none" w:sz="0" w:space="0" w:color="auto"/>
        <w:left w:val="none" w:sz="0" w:space="0" w:color="auto"/>
        <w:bottom w:val="none" w:sz="0" w:space="0" w:color="auto"/>
        <w:right w:val="none" w:sz="0" w:space="0" w:color="auto"/>
      </w:divBdr>
    </w:div>
    <w:div w:id="905720670">
      <w:bodyDiv w:val="1"/>
      <w:marLeft w:val="0"/>
      <w:marRight w:val="0"/>
      <w:marTop w:val="0"/>
      <w:marBottom w:val="0"/>
      <w:divBdr>
        <w:top w:val="none" w:sz="0" w:space="0" w:color="auto"/>
        <w:left w:val="none" w:sz="0" w:space="0" w:color="auto"/>
        <w:bottom w:val="none" w:sz="0" w:space="0" w:color="auto"/>
        <w:right w:val="none" w:sz="0" w:space="0" w:color="auto"/>
      </w:divBdr>
    </w:div>
    <w:div w:id="907110887">
      <w:bodyDiv w:val="1"/>
      <w:marLeft w:val="0"/>
      <w:marRight w:val="0"/>
      <w:marTop w:val="0"/>
      <w:marBottom w:val="0"/>
      <w:divBdr>
        <w:top w:val="none" w:sz="0" w:space="0" w:color="auto"/>
        <w:left w:val="none" w:sz="0" w:space="0" w:color="auto"/>
        <w:bottom w:val="none" w:sz="0" w:space="0" w:color="auto"/>
        <w:right w:val="none" w:sz="0" w:space="0" w:color="auto"/>
      </w:divBdr>
    </w:div>
    <w:div w:id="914782673">
      <w:bodyDiv w:val="1"/>
      <w:marLeft w:val="0"/>
      <w:marRight w:val="0"/>
      <w:marTop w:val="0"/>
      <w:marBottom w:val="0"/>
      <w:divBdr>
        <w:top w:val="none" w:sz="0" w:space="0" w:color="auto"/>
        <w:left w:val="none" w:sz="0" w:space="0" w:color="auto"/>
        <w:bottom w:val="none" w:sz="0" w:space="0" w:color="auto"/>
        <w:right w:val="none" w:sz="0" w:space="0" w:color="auto"/>
      </w:divBdr>
    </w:div>
    <w:div w:id="923606574">
      <w:bodyDiv w:val="1"/>
      <w:marLeft w:val="0"/>
      <w:marRight w:val="0"/>
      <w:marTop w:val="0"/>
      <w:marBottom w:val="0"/>
      <w:divBdr>
        <w:top w:val="none" w:sz="0" w:space="0" w:color="auto"/>
        <w:left w:val="none" w:sz="0" w:space="0" w:color="auto"/>
        <w:bottom w:val="none" w:sz="0" w:space="0" w:color="auto"/>
        <w:right w:val="none" w:sz="0" w:space="0" w:color="auto"/>
      </w:divBdr>
    </w:div>
    <w:div w:id="927882894">
      <w:bodyDiv w:val="1"/>
      <w:marLeft w:val="0"/>
      <w:marRight w:val="0"/>
      <w:marTop w:val="0"/>
      <w:marBottom w:val="0"/>
      <w:divBdr>
        <w:top w:val="none" w:sz="0" w:space="0" w:color="auto"/>
        <w:left w:val="none" w:sz="0" w:space="0" w:color="auto"/>
        <w:bottom w:val="none" w:sz="0" w:space="0" w:color="auto"/>
        <w:right w:val="none" w:sz="0" w:space="0" w:color="auto"/>
      </w:divBdr>
    </w:div>
    <w:div w:id="931006807">
      <w:bodyDiv w:val="1"/>
      <w:marLeft w:val="0"/>
      <w:marRight w:val="0"/>
      <w:marTop w:val="0"/>
      <w:marBottom w:val="0"/>
      <w:divBdr>
        <w:top w:val="none" w:sz="0" w:space="0" w:color="auto"/>
        <w:left w:val="none" w:sz="0" w:space="0" w:color="auto"/>
        <w:bottom w:val="none" w:sz="0" w:space="0" w:color="auto"/>
        <w:right w:val="none" w:sz="0" w:space="0" w:color="auto"/>
      </w:divBdr>
    </w:div>
    <w:div w:id="933853763">
      <w:bodyDiv w:val="1"/>
      <w:marLeft w:val="0"/>
      <w:marRight w:val="0"/>
      <w:marTop w:val="0"/>
      <w:marBottom w:val="0"/>
      <w:divBdr>
        <w:top w:val="none" w:sz="0" w:space="0" w:color="auto"/>
        <w:left w:val="none" w:sz="0" w:space="0" w:color="auto"/>
        <w:bottom w:val="none" w:sz="0" w:space="0" w:color="auto"/>
        <w:right w:val="none" w:sz="0" w:space="0" w:color="auto"/>
      </w:divBdr>
    </w:div>
    <w:div w:id="937560333">
      <w:bodyDiv w:val="1"/>
      <w:marLeft w:val="0"/>
      <w:marRight w:val="0"/>
      <w:marTop w:val="0"/>
      <w:marBottom w:val="0"/>
      <w:divBdr>
        <w:top w:val="none" w:sz="0" w:space="0" w:color="auto"/>
        <w:left w:val="none" w:sz="0" w:space="0" w:color="auto"/>
        <w:bottom w:val="none" w:sz="0" w:space="0" w:color="auto"/>
        <w:right w:val="none" w:sz="0" w:space="0" w:color="auto"/>
      </w:divBdr>
    </w:div>
    <w:div w:id="944071502">
      <w:bodyDiv w:val="1"/>
      <w:marLeft w:val="0"/>
      <w:marRight w:val="0"/>
      <w:marTop w:val="0"/>
      <w:marBottom w:val="0"/>
      <w:divBdr>
        <w:top w:val="none" w:sz="0" w:space="0" w:color="auto"/>
        <w:left w:val="none" w:sz="0" w:space="0" w:color="auto"/>
        <w:bottom w:val="none" w:sz="0" w:space="0" w:color="auto"/>
        <w:right w:val="none" w:sz="0" w:space="0" w:color="auto"/>
      </w:divBdr>
    </w:div>
    <w:div w:id="947810104">
      <w:bodyDiv w:val="1"/>
      <w:marLeft w:val="0"/>
      <w:marRight w:val="0"/>
      <w:marTop w:val="0"/>
      <w:marBottom w:val="0"/>
      <w:divBdr>
        <w:top w:val="none" w:sz="0" w:space="0" w:color="auto"/>
        <w:left w:val="none" w:sz="0" w:space="0" w:color="auto"/>
        <w:bottom w:val="none" w:sz="0" w:space="0" w:color="auto"/>
        <w:right w:val="none" w:sz="0" w:space="0" w:color="auto"/>
      </w:divBdr>
    </w:div>
    <w:div w:id="949358315">
      <w:bodyDiv w:val="1"/>
      <w:marLeft w:val="0"/>
      <w:marRight w:val="0"/>
      <w:marTop w:val="0"/>
      <w:marBottom w:val="0"/>
      <w:divBdr>
        <w:top w:val="none" w:sz="0" w:space="0" w:color="auto"/>
        <w:left w:val="none" w:sz="0" w:space="0" w:color="auto"/>
        <w:bottom w:val="none" w:sz="0" w:space="0" w:color="auto"/>
        <w:right w:val="none" w:sz="0" w:space="0" w:color="auto"/>
      </w:divBdr>
    </w:div>
    <w:div w:id="950556363">
      <w:bodyDiv w:val="1"/>
      <w:marLeft w:val="0"/>
      <w:marRight w:val="0"/>
      <w:marTop w:val="0"/>
      <w:marBottom w:val="0"/>
      <w:divBdr>
        <w:top w:val="none" w:sz="0" w:space="0" w:color="auto"/>
        <w:left w:val="none" w:sz="0" w:space="0" w:color="auto"/>
        <w:bottom w:val="none" w:sz="0" w:space="0" w:color="auto"/>
        <w:right w:val="none" w:sz="0" w:space="0" w:color="auto"/>
      </w:divBdr>
    </w:div>
    <w:div w:id="950815727">
      <w:bodyDiv w:val="1"/>
      <w:marLeft w:val="0"/>
      <w:marRight w:val="0"/>
      <w:marTop w:val="0"/>
      <w:marBottom w:val="0"/>
      <w:divBdr>
        <w:top w:val="none" w:sz="0" w:space="0" w:color="auto"/>
        <w:left w:val="none" w:sz="0" w:space="0" w:color="auto"/>
        <w:bottom w:val="none" w:sz="0" w:space="0" w:color="auto"/>
        <w:right w:val="none" w:sz="0" w:space="0" w:color="auto"/>
      </w:divBdr>
    </w:div>
    <w:div w:id="953943051">
      <w:bodyDiv w:val="1"/>
      <w:marLeft w:val="0"/>
      <w:marRight w:val="0"/>
      <w:marTop w:val="0"/>
      <w:marBottom w:val="0"/>
      <w:divBdr>
        <w:top w:val="none" w:sz="0" w:space="0" w:color="auto"/>
        <w:left w:val="none" w:sz="0" w:space="0" w:color="auto"/>
        <w:bottom w:val="none" w:sz="0" w:space="0" w:color="auto"/>
        <w:right w:val="none" w:sz="0" w:space="0" w:color="auto"/>
      </w:divBdr>
    </w:div>
    <w:div w:id="954865517">
      <w:bodyDiv w:val="1"/>
      <w:marLeft w:val="0"/>
      <w:marRight w:val="0"/>
      <w:marTop w:val="0"/>
      <w:marBottom w:val="0"/>
      <w:divBdr>
        <w:top w:val="none" w:sz="0" w:space="0" w:color="auto"/>
        <w:left w:val="none" w:sz="0" w:space="0" w:color="auto"/>
        <w:bottom w:val="none" w:sz="0" w:space="0" w:color="auto"/>
        <w:right w:val="none" w:sz="0" w:space="0" w:color="auto"/>
      </w:divBdr>
    </w:div>
    <w:div w:id="955527988">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955908148">
      <w:bodyDiv w:val="1"/>
      <w:marLeft w:val="0"/>
      <w:marRight w:val="0"/>
      <w:marTop w:val="0"/>
      <w:marBottom w:val="0"/>
      <w:divBdr>
        <w:top w:val="none" w:sz="0" w:space="0" w:color="auto"/>
        <w:left w:val="none" w:sz="0" w:space="0" w:color="auto"/>
        <w:bottom w:val="none" w:sz="0" w:space="0" w:color="auto"/>
        <w:right w:val="none" w:sz="0" w:space="0" w:color="auto"/>
      </w:divBdr>
    </w:div>
    <w:div w:id="957226629">
      <w:bodyDiv w:val="1"/>
      <w:marLeft w:val="0"/>
      <w:marRight w:val="0"/>
      <w:marTop w:val="0"/>
      <w:marBottom w:val="0"/>
      <w:divBdr>
        <w:top w:val="none" w:sz="0" w:space="0" w:color="auto"/>
        <w:left w:val="none" w:sz="0" w:space="0" w:color="auto"/>
        <w:bottom w:val="none" w:sz="0" w:space="0" w:color="auto"/>
        <w:right w:val="none" w:sz="0" w:space="0" w:color="auto"/>
      </w:divBdr>
    </w:div>
    <w:div w:id="964118217">
      <w:bodyDiv w:val="1"/>
      <w:marLeft w:val="0"/>
      <w:marRight w:val="0"/>
      <w:marTop w:val="0"/>
      <w:marBottom w:val="0"/>
      <w:divBdr>
        <w:top w:val="none" w:sz="0" w:space="0" w:color="auto"/>
        <w:left w:val="none" w:sz="0" w:space="0" w:color="auto"/>
        <w:bottom w:val="none" w:sz="0" w:space="0" w:color="auto"/>
        <w:right w:val="none" w:sz="0" w:space="0" w:color="auto"/>
      </w:divBdr>
    </w:div>
    <w:div w:id="968317408">
      <w:bodyDiv w:val="1"/>
      <w:marLeft w:val="0"/>
      <w:marRight w:val="0"/>
      <w:marTop w:val="0"/>
      <w:marBottom w:val="0"/>
      <w:divBdr>
        <w:top w:val="none" w:sz="0" w:space="0" w:color="auto"/>
        <w:left w:val="none" w:sz="0" w:space="0" w:color="auto"/>
        <w:bottom w:val="none" w:sz="0" w:space="0" w:color="auto"/>
        <w:right w:val="none" w:sz="0" w:space="0" w:color="auto"/>
      </w:divBdr>
    </w:div>
    <w:div w:id="973826846">
      <w:bodyDiv w:val="1"/>
      <w:marLeft w:val="0"/>
      <w:marRight w:val="0"/>
      <w:marTop w:val="0"/>
      <w:marBottom w:val="0"/>
      <w:divBdr>
        <w:top w:val="none" w:sz="0" w:space="0" w:color="auto"/>
        <w:left w:val="none" w:sz="0" w:space="0" w:color="auto"/>
        <w:bottom w:val="none" w:sz="0" w:space="0" w:color="auto"/>
        <w:right w:val="none" w:sz="0" w:space="0" w:color="auto"/>
      </w:divBdr>
    </w:div>
    <w:div w:id="978917262">
      <w:bodyDiv w:val="1"/>
      <w:marLeft w:val="0"/>
      <w:marRight w:val="0"/>
      <w:marTop w:val="0"/>
      <w:marBottom w:val="0"/>
      <w:divBdr>
        <w:top w:val="none" w:sz="0" w:space="0" w:color="auto"/>
        <w:left w:val="none" w:sz="0" w:space="0" w:color="auto"/>
        <w:bottom w:val="none" w:sz="0" w:space="0" w:color="auto"/>
        <w:right w:val="none" w:sz="0" w:space="0" w:color="auto"/>
      </w:divBdr>
    </w:div>
    <w:div w:id="995107553">
      <w:bodyDiv w:val="1"/>
      <w:marLeft w:val="0"/>
      <w:marRight w:val="0"/>
      <w:marTop w:val="0"/>
      <w:marBottom w:val="0"/>
      <w:divBdr>
        <w:top w:val="none" w:sz="0" w:space="0" w:color="auto"/>
        <w:left w:val="none" w:sz="0" w:space="0" w:color="auto"/>
        <w:bottom w:val="none" w:sz="0" w:space="0" w:color="auto"/>
        <w:right w:val="none" w:sz="0" w:space="0" w:color="auto"/>
      </w:divBdr>
    </w:div>
    <w:div w:id="998268046">
      <w:bodyDiv w:val="1"/>
      <w:marLeft w:val="0"/>
      <w:marRight w:val="0"/>
      <w:marTop w:val="0"/>
      <w:marBottom w:val="0"/>
      <w:divBdr>
        <w:top w:val="none" w:sz="0" w:space="0" w:color="auto"/>
        <w:left w:val="none" w:sz="0" w:space="0" w:color="auto"/>
        <w:bottom w:val="none" w:sz="0" w:space="0" w:color="auto"/>
        <w:right w:val="none" w:sz="0" w:space="0" w:color="auto"/>
      </w:divBdr>
    </w:div>
    <w:div w:id="1001852578">
      <w:bodyDiv w:val="1"/>
      <w:marLeft w:val="0"/>
      <w:marRight w:val="0"/>
      <w:marTop w:val="0"/>
      <w:marBottom w:val="0"/>
      <w:divBdr>
        <w:top w:val="none" w:sz="0" w:space="0" w:color="auto"/>
        <w:left w:val="none" w:sz="0" w:space="0" w:color="auto"/>
        <w:bottom w:val="none" w:sz="0" w:space="0" w:color="auto"/>
        <w:right w:val="none" w:sz="0" w:space="0" w:color="auto"/>
      </w:divBdr>
    </w:div>
    <w:div w:id="1003313872">
      <w:bodyDiv w:val="1"/>
      <w:marLeft w:val="0"/>
      <w:marRight w:val="0"/>
      <w:marTop w:val="0"/>
      <w:marBottom w:val="0"/>
      <w:divBdr>
        <w:top w:val="none" w:sz="0" w:space="0" w:color="auto"/>
        <w:left w:val="none" w:sz="0" w:space="0" w:color="auto"/>
        <w:bottom w:val="none" w:sz="0" w:space="0" w:color="auto"/>
        <w:right w:val="none" w:sz="0" w:space="0" w:color="auto"/>
      </w:divBdr>
    </w:div>
    <w:div w:id="1003321617">
      <w:bodyDiv w:val="1"/>
      <w:marLeft w:val="0"/>
      <w:marRight w:val="0"/>
      <w:marTop w:val="0"/>
      <w:marBottom w:val="0"/>
      <w:divBdr>
        <w:top w:val="none" w:sz="0" w:space="0" w:color="auto"/>
        <w:left w:val="none" w:sz="0" w:space="0" w:color="auto"/>
        <w:bottom w:val="none" w:sz="0" w:space="0" w:color="auto"/>
        <w:right w:val="none" w:sz="0" w:space="0" w:color="auto"/>
      </w:divBdr>
    </w:div>
    <w:div w:id="1008604500">
      <w:bodyDiv w:val="1"/>
      <w:marLeft w:val="0"/>
      <w:marRight w:val="0"/>
      <w:marTop w:val="0"/>
      <w:marBottom w:val="0"/>
      <w:divBdr>
        <w:top w:val="none" w:sz="0" w:space="0" w:color="auto"/>
        <w:left w:val="none" w:sz="0" w:space="0" w:color="auto"/>
        <w:bottom w:val="none" w:sz="0" w:space="0" w:color="auto"/>
        <w:right w:val="none" w:sz="0" w:space="0" w:color="auto"/>
      </w:divBdr>
    </w:div>
    <w:div w:id="1009142473">
      <w:bodyDiv w:val="1"/>
      <w:marLeft w:val="0"/>
      <w:marRight w:val="0"/>
      <w:marTop w:val="0"/>
      <w:marBottom w:val="0"/>
      <w:divBdr>
        <w:top w:val="none" w:sz="0" w:space="0" w:color="auto"/>
        <w:left w:val="none" w:sz="0" w:space="0" w:color="auto"/>
        <w:bottom w:val="none" w:sz="0" w:space="0" w:color="auto"/>
        <w:right w:val="none" w:sz="0" w:space="0" w:color="auto"/>
      </w:divBdr>
    </w:div>
    <w:div w:id="1016007894">
      <w:bodyDiv w:val="1"/>
      <w:marLeft w:val="0"/>
      <w:marRight w:val="0"/>
      <w:marTop w:val="0"/>
      <w:marBottom w:val="0"/>
      <w:divBdr>
        <w:top w:val="none" w:sz="0" w:space="0" w:color="auto"/>
        <w:left w:val="none" w:sz="0" w:space="0" w:color="auto"/>
        <w:bottom w:val="none" w:sz="0" w:space="0" w:color="auto"/>
        <w:right w:val="none" w:sz="0" w:space="0" w:color="auto"/>
      </w:divBdr>
    </w:div>
    <w:div w:id="1017273910">
      <w:bodyDiv w:val="1"/>
      <w:marLeft w:val="0"/>
      <w:marRight w:val="0"/>
      <w:marTop w:val="0"/>
      <w:marBottom w:val="0"/>
      <w:divBdr>
        <w:top w:val="none" w:sz="0" w:space="0" w:color="auto"/>
        <w:left w:val="none" w:sz="0" w:space="0" w:color="auto"/>
        <w:bottom w:val="none" w:sz="0" w:space="0" w:color="auto"/>
        <w:right w:val="none" w:sz="0" w:space="0" w:color="auto"/>
      </w:divBdr>
    </w:div>
    <w:div w:id="1019694590">
      <w:bodyDiv w:val="1"/>
      <w:marLeft w:val="0"/>
      <w:marRight w:val="0"/>
      <w:marTop w:val="0"/>
      <w:marBottom w:val="0"/>
      <w:divBdr>
        <w:top w:val="none" w:sz="0" w:space="0" w:color="auto"/>
        <w:left w:val="none" w:sz="0" w:space="0" w:color="auto"/>
        <w:bottom w:val="none" w:sz="0" w:space="0" w:color="auto"/>
        <w:right w:val="none" w:sz="0" w:space="0" w:color="auto"/>
      </w:divBdr>
    </w:div>
    <w:div w:id="1021472965">
      <w:bodyDiv w:val="1"/>
      <w:marLeft w:val="0"/>
      <w:marRight w:val="0"/>
      <w:marTop w:val="0"/>
      <w:marBottom w:val="0"/>
      <w:divBdr>
        <w:top w:val="none" w:sz="0" w:space="0" w:color="auto"/>
        <w:left w:val="none" w:sz="0" w:space="0" w:color="auto"/>
        <w:bottom w:val="none" w:sz="0" w:space="0" w:color="auto"/>
        <w:right w:val="none" w:sz="0" w:space="0" w:color="auto"/>
      </w:divBdr>
    </w:div>
    <w:div w:id="1021931328">
      <w:bodyDiv w:val="1"/>
      <w:marLeft w:val="0"/>
      <w:marRight w:val="0"/>
      <w:marTop w:val="0"/>
      <w:marBottom w:val="0"/>
      <w:divBdr>
        <w:top w:val="none" w:sz="0" w:space="0" w:color="auto"/>
        <w:left w:val="none" w:sz="0" w:space="0" w:color="auto"/>
        <w:bottom w:val="none" w:sz="0" w:space="0" w:color="auto"/>
        <w:right w:val="none" w:sz="0" w:space="0" w:color="auto"/>
      </w:divBdr>
    </w:div>
    <w:div w:id="1028217297">
      <w:bodyDiv w:val="1"/>
      <w:marLeft w:val="0"/>
      <w:marRight w:val="0"/>
      <w:marTop w:val="0"/>
      <w:marBottom w:val="0"/>
      <w:divBdr>
        <w:top w:val="none" w:sz="0" w:space="0" w:color="auto"/>
        <w:left w:val="none" w:sz="0" w:space="0" w:color="auto"/>
        <w:bottom w:val="none" w:sz="0" w:space="0" w:color="auto"/>
        <w:right w:val="none" w:sz="0" w:space="0" w:color="auto"/>
      </w:divBdr>
    </w:div>
    <w:div w:id="1028415269">
      <w:bodyDiv w:val="1"/>
      <w:marLeft w:val="0"/>
      <w:marRight w:val="0"/>
      <w:marTop w:val="0"/>
      <w:marBottom w:val="0"/>
      <w:divBdr>
        <w:top w:val="none" w:sz="0" w:space="0" w:color="auto"/>
        <w:left w:val="none" w:sz="0" w:space="0" w:color="auto"/>
        <w:bottom w:val="none" w:sz="0" w:space="0" w:color="auto"/>
        <w:right w:val="none" w:sz="0" w:space="0" w:color="auto"/>
      </w:divBdr>
    </w:div>
    <w:div w:id="1030767635">
      <w:bodyDiv w:val="1"/>
      <w:marLeft w:val="0"/>
      <w:marRight w:val="0"/>
      <w:marTop w:val="0"/>
      <w:marBottom w:val="0"/>
      <w:divBdr>
        <w:top w:val="none" w:sz="0" w:space="0" w:color="auto"/>
        <w:left w:val="none" w:sz="0" w:space="0" w:color="auto"/>
        <w:bottom w:val="none" w:sz="0" w:space="0" w:color="auto"/>
        <w:right w:val="none" w:sz="0" w:space="0" w:color="auto"/>
      </w:divBdr>
    </w:div>
    <w:div w:id="1033650058">
      <w:bodyDiv w:val="1"/>
      <w:marLeft w:val="0"/>
      <w:marRight w:val="0"/>
      <w:marTop w:val="0"/>
      <w:marBottom w:val="0"/>
      <w:divBdr>
        <w:top w:val="none" w:sz="0" w:space="0" w:color="auto"/>
        <w:left w:val="none" w:sz="0" w:space="0" w:color="auto"/>
        <w:bottom w:val="none" w:sz="0" w:space="0" w:color="auto"/>
        <w:right w:val="none" w:sz="0" w:space="0" w:color="auto"/>
      </w:divBdr>
    </w:div>
    <w:div w:id="1033920419">
      <w:bodyDiv w:val="1"/>
      <w:marLeft w:val="0"/>
      <w:marRight w:val="0"/>
      <w:marTop w:val="0"/>
      <w:marBottom w:val="0"/>
      <w:divBdr>
        <w:top w:val="none" w:sz="0" w:space="0" w:color="auto"/>
        <w:left w:val="none" w:sz="0" w:space="0" w:color="auto"/>
        <w:bottom w:val="none" w:sz="0" w:space="0" w:color="auto"/>
        <w:right w:val="none" w:sz="0" w:space="0" w:color="auto"/>
      </w:divBdr>
    </w:div>
    <w:div w:id="1042051625">
      <w:bodyDiv w:val="1"/>
      <w:marLeft w:val="0"/>
      <w:marRight w:val="0"/>
      <w:marTop w:val="0"/>
      <w:marBottom w:val="0"/>
      <w:divBdr>
        <w:top w:val="none" w:sz="0" w:space="0" w:color="auto"/>
        <w:left w:val="none" w:sz="0" w:space="0" w:color="auto"/>
        <w:bottom w:val="none" w:sz="0" w:space="0" w:color="auto"/>
        <w:right w:val="none" w:sz="0" w:space="0" w:color="auto"/>
      </w:divBdr>
    </w:div>
    <w:div w:id="1044671706">
      <w:bodyDiv w:val="1"/>
      <w:marLeft w:val="0"/>
      <w:marRight w:val="0"/>
      <w:marTop w:val="0"/>
      <w:marBottom w:val="0"/>
      <w:divBdr>
        <w:top w:val="none" w:sz="0" w:space="0" w:color="auto"/>
        <w:left w:val="none" w:sz="0" w:space="0" w:color="auto"/>
        <w:bottom w:val="none" w:sz="0" w:space="0" w:color="auto"/>
        <w:right w:val="none" w:sz="0" w:space="0" w:color="auto"/>
      </w:divBdr>
    </w:div>
    <w:div w:id="1048064850">
      <w:bodyDiv w:val="1"/>
      <w:marLeft w:val="0"/>
      <w:marRight w:val="0"/>
      <w:marTop w:val="0"/>
      <w:marBottom w:val="0"/>
      <w:divBdr>
        <w:top w:val="none" w:sz="0" w:space="0" w:color="auto"/>
        <w:left w:val="none" w:sz="0" w:space="0" w:color="auto"/>
        <w:bottom w:val="none" w:sz="0" w:space="0" w:color="auto"/>
        <w:right w:val="none" w:sz="0" w:space="0" w:color="auto"/>
      </w:divBdr>
    </w:div>
    <w:div w:id="1048070197">
      <w:bodyDiv w:val="1"/>
      <w:marLeft w:val="0"/>
      <w:marRight w:val="0"/>
      <w:marTop w:val="0"/>
      <w:marBottom w:val="0"/>
      <w:divBdr>
        <w:top w:val="none" w:sz="0" w:space="0" w:color="auto"/>
        <w:left w:val="none" w:sz="0" w:space="0" w:color="auto"/>
        <w:bottom w:val="none" w:sz="0" w:space="0" w:color="auto"/>
        <w:right w:val="none" w:sz="0" w:space="0" w:color="auto"/>
      </w:divBdr>
    </w:div>
    <w:div w:id="1048919198">
      <w:bodyDiv w:val="1"/>
      <w:marLeft w:val="0"/>
      <w:marRight w:val="0"/>
      <w:marTop w:val="0"/>
      <w:marBottom w:val="0"/>
      <w:divBdr>
        <w:top w:val="none" w:sz="0" w:space="0" w:color="auto"/>
        <w:left w:val="none" w:sz="0" w:space="0" w:color="auto"/>
        <w:bottom w:val="none" w:sz="0" w:space="0" w:color="auto"/>
        <w:right w:val="none" w:sz="0" w:space="0" w:color="auto"/>
      </w:divBdr>
    </w:div>
    <w:div w:id="1051929301">
      <w:bodyDiv w:val="1"/>
      <w:marLeft w:val="0"/>
      <w:marRight w:val="0"/>
      <w:marTop w:val="0"/>
      <w:marBottom w:val="0"/>
      <w:divBdr>
        <w:top w:val="none" w:sz="0" w:space="0" w:color="auto"/>
        <w:left w:val="none" w:sz="0" w:space="0" w:color="auto"/>
        <w:bottom w:val="none" w:sz="0" w:space="0" w:color="auto"/>
        <w:right w:val="none" w:sz="0" w:space="0" w:color="auto"/>
      </w:divBdr>
    </w:div>
    <w:div w:id="1061631399">
      <w:bodyDiv w:val="1"/>
      <w:marLeft w:val="0"/>
      <w:marRight w:val="0"/>
      <w:marTop w:val="0"/>
      <w:marBottom w:val="0"/>
      <w:divBdr>
        <w:top w:val="none" w:sz="0" w:space="0" w:color="auto"/>
        <w:left w:val="none" w:sz="0" w:space="0" w:color="auto"/>
        <w:bottom w:val="none" w:sz="0" w:space="0" w:color="auto"/>
        <w:right w:val="none" w:sz="0" w:space="0" w:color="auto"/>
      </w:divBdr>
    </w:div>
    <w:div w:id="1071538159">
      <w:bodyDiv w:val="1"/>
      <w:marLeft w:val="0"/>
      <w:marRight w:val="0"/>
      <w:marTop w:val="0"/>
      <w:marBottom w:val="0"/>
      <w:divBdr>
        <w:top w:val="none" w:sz="0" w:space="0" w:color="auto"/>
        <w:left w:val="none" w:sz="0" w:space="0" w:color="auto"/>
        <w:bottom w:val="none" w:sz="0" w:space="0" w:color="auto"/>
        <w:right w:val="none" w:sz="0" w:space="0" w:color="auto"/>
      </w:divBdr>
    </w:div>
    <w:div w:id="1072200417">
      <w:bodyDiv w:val="1"/>
      <w:marLeft w:val="0"/>
      <w:marRight w:val="0"/>
      <w:marTop w:val="0"/>
      <w:marBottom w:val="0"/>
      <w:divBdr>
        <w:top w:val="none" w:sz="0" w:space="0" w:color="auto"/>
        <w:left w:val="none" w:sz="0" w:space="0" w:color="auto"/>
        <w:bottom w:val="none" w:sz="0" w:space="0" w:color="auto"/>
        <w:right w:val="none" w:sz="0" w:space="0" w:color="auto"/>
      </w:divBdr>
    </w:div>
    <w:div w:id="1076634944">
      <w:bodyDiv w:val="1"/>
      <w:marLeft w:val="0"/>
      <w:marRight w:val="0"/>
      <w:marTop w:val="0"/>
      <w:marBottom w:val="0"/>
      <w:divBdr>
        <w:top w:val="none" w:sz="0" w:space="0" w:color="auto"/>
        <w:left w:val="none" w:sz="0" w:space="0" w:color="auto"/>
        <w:bottom w:val="none" w:sz="0" w:space="0" w:color="auto"/>
        <w:right w:val="none" w:sz="0" w:space="0" w:color="auto"/>
      </w:divBdr>
    </w:div>
    <w:div w:id="1077901765">
      <w:bodyDiv w:val="1"/>
      <w:marLeft w:val="0"/>
      <w:marRight w:val="0"/>
      <w:marTop w:val="0"/>
      <w:marBottom w:val="0"/>
      <w:divBdr>
        <w:top w:val="none" w:sz="0" w:space="0" w:color="auto"/>
        <w:left w:val="none" w:sz="0" w:space="0" w:color="auto"/>
        <w:bottom w:val="none" w:sz="0" w:space="0" w:color="auto"/>
        <w:right w:val="none" w:sz="0" w:space="0" w:color="auto"/>
      </w:divBdr>
    </w:div>
    <w:div w:id="1085345526">
      <w:bodyDiv w:val="1"/>
      <w:marLeft w:val="0"/>
      <w:marRight w:val="0"/>
      <w:marTop w:val="0"/>
      <w:marBottom w:val="0"/>
      <w:divBdr>
        <w:top w:val="none" w:sz="0" w:space="0" w:color="auto"/>
        <w:left w:val="none" w:sz="0" w:space="0" w:color="auto"/>
        <w:bottom w:val="none" w:sz="0" w:space="0" w:color="auto"/>
        <w:right w:val="none" w:sz="0" w:space="0" w:color="auto"/>
      </w:divBdr>
    </w:div>
    <w:div w:id="1089042304">
      <w:bodyDiv w:val="1"/>
      <w:marLeft w:val="0"/>
      <w:marRight w:val="0"/>
      <w:marTop w:val="0"/>
      <w:marBottom w:val="0"/>
      <w:divBdr>
        <w:top w:val="none" w:sz="0" w:space="0" w:color="auto"/>
        <w:left w:val="none" w:sz="0" w:space="0" w:color="auto"/>
        <w:bottom w:val="none" w:sz="0" w:space="0" w:color="auto"/>
        <w:right w:val="none" w:sz="0" w:space="0" w:color="auto"/>
      </w:divBdr>
    </w:div>
    <w:div w:id="1089084586">
      <w:bodyDiv w:val="1"/>
      <w:marLeft w:val="0"/>
      <w:marRight w:val="0"/>
      <w:marTop w:val="0"/>
      <w:marBottom w:val="0"/>
      <w:divBdr>
        <w:top w:val="none" w:sz="0" w:space="0" w:color="auto"/>
        <w:left w:val="none" w:sz="0" w:space="0" w:color="auto"/>
        <w:bottom w:val="none" w:sz="0" w:space="0" w:color="auto"/>
        <w:right w:val="none" w:sz="0" w:space="0" w:color="auto"/>
      </w:divBdr>
    </w:div>
    <w:div w:id="1090538463">
      <w:bodyDiv w:val="1"/>
      <w:marLeft w:val="0"/>
      <w:marRight w:val="0"/>
      <w:marTop w:val="0"/>
      <w:marBottom w:val="0"/>
      <w:divBdr>
        <w:top w:val="none" w:sz="0" w:space="0" w:color="auto"/>
        <w:left w:val="none" w:sz="0" w:space="0" w:color="auto"/>
        <w:bottom w:val="none" w:sz="0" w:space="0" w:color="auto"/>
        <w:right w:val="none" w:sz="0" w:space="0" w:color="auto"/>
      </w:divBdr>
    </w:div>
    <w:div w:id="1092749308">
      <w:bodyDiv w:val="1"/>
      <w:marLeft w:val="0"/>
      <w:marRight w:val="0"/>
      <w:marTop w:val="0"/>
      <w:marBottom w:val="0"/>
      <w:divBdr>
        <w:top w:val="none" w:sz="0" w:space="0" w:color="auto"/>
        <w:left w:val="none" w:sz="0" w:space="0" w:color="auto"/>
        <w:bottom w:val="none" w:sz="0" w:space="0" w:color="auto"/>
        <w:right w:val="none" w:sz="0" w:space="0" w:color="auto"/>
      </w:divBdr>
    </w:div>
    <w:div w:id="1098520528">
      <w:bodyDiv w:val="1"/>
      <w:marLeft w:val="0"/>
      <w:marRight w:val="0"/>
      <w:marTop w:val="0"/>
      <w:marBottom w:val="0"/>
      <w:divBdr>
        <w:top w:val="none" w:sz="0" w:space="0" w:color="auto"/>
        <w:left w:val="none" w:sz="0" w:space="0" w:color="auto"/>
        <w:bottom w:val="none" w:sz="0" w:space="0" w:color="auto"/>
        <w:right w:val="none" w:sz="0" w:space="0" w:color="auto"/>
      </w:divBdr>
    </w:div>
    <w:div w:id="1098910930">
      <w:bodyDiv w:val="1"/>
      <w:marLeft w:val="0"/>
      <w:marRight w:val="0"/>
      <w:marTop w:val="0"/>
      <w:marBottom w:val="0"/>
      <w:divBdr>
        <w:top w:val="none" w:sz="0" w:space="0" w:color="auto"/>
        <w:left w:val="none" w:sz="0" w:space="0" w:color="auto"/>
        <w:bottom w:val="none" w:sz="0" w:space="0" w:color="auto"/>
        <w:right w:val="none" w:sz="0" w:space="0" w:color="auto"/>
      </w:divBdr>
    </w:div>
    <w:div w:id="1103497547">
      <w:bodyDiv w:val="1"/>
      <w:marLeft w:val="0"/>
      <w:marRight w:val="0"/>
      <w:marTop w:val="0"/>
      <w:marBottom w:val="0"/>
      <w:divBdr>
        <w:top w:val="none" w:sz="0" w:space="0" w:color="auto"/>
        <w:left w:val="none" w:sz="0" w:space="0" w:color="auto"/>
        <w:bottom w:val="none" w:sz="0" w:space="0" w:color="auto"/>
        <w:right w:val="none" w:sz="0" w:space="0" w:color="auto"/>
      </w:divBdr>
    </w:div>
    <w:div w:id="1105493351">
      <w:bodyDiv w:val="1"/>
      <w:marLeft w:val="0"/>
      <w:marRight w:val="0"/>
      <w:marTop w:val="0"/>
      <w:marBottom w:val="0"/>
      <w:divBdr>
        <w:top w:val="none" w:sz="0" w:space="0" w:color="auto"/>
        <w:left w:val="none" w:sz="0" w:space="0" w:color="auto"/>
        <w:bottom w:val="none" w:sz="0" w:space="0" w:color="auto"/>
        <w:right w:val="none" w:sz="0" w:space="0" w:color="auto"/>
      </w:divBdr>
    </w:div>
    <w:div w:id="1107389955">
      <w:bodyDiv w:val="1"/>
      <w:marLeft w:val="0"/>
      <w:marRight w:val="0"/>
      <w:marTop w:val="0"/>
      <w:marBottom w:val="0"/>
      <w:divBdr>
        <w:top w:val="none" w:sz="0" w:space="0" w:color="auto"/>
        <w:left w:val="none" w:sz="0" w:space="0" w:color="auto"/>
        <w:bottom w:val="none" w:sz="0" w:space="0" w:color="auto"/>
        <w:right w:val="none" w:sz="0" w:space="0" w:color="auto"/>
      </w:divBdr>
    </w:div>
    <w:div w:id="1113017546">
      <w:bodyDiv w:val="1"/>
      <w:marLeft w:val="0"/>
      <w:marRight w:val="0"/>
      <w:marTop w:val="0"/>
      <w:marBottom w:val="0"/>
      <w:divBdr>
        <w:top w:val="none" w:sz="0" w:space="0" w:color="auto"/>
        <w:left w:val="none" w:sz="0" w:space="0" w:color="auto"/>
        <w:bottom w:val="none" w:sz="0" w:space="0" w:color="auto"/>
        <w:right w:val="none" w:sz="0" w:space="0" w:color="auto"/>
      </w:divBdr>
    </w:div>
    <w:div w:id="1118454697">
      <w:bodyDiv w:val="1"/>
      <w:marLeft w:val="0"/>
      <w:marRight w:val="0"/>
      <w:marTop w:val="0"/>
      <w:marBottom w:val="0"/>
      <w:divBdr>
        <w:top w:val="none" w:sz="0" w:space="0" w:color="auto"/>
        <w:left w:val="none" w:sz="0" w:space="0" w:color="auto"/>
        <w:bottom w:val="none" w:sz="0" w:space="0" w:color="auto"/>
        <w:right w:val="none" w:sz="0" w:space="0" w:color="auto"/>
      </w:divBdr>
    </w:div>
    <w:div w:id="1119303898">
      <w:bodyDiv w:val="1"/>
      <w:marLeft w:val="0"/>
      <w:marRight w:val="0"/>
      <w:marTop w:val="0"/>
      <w:marBottom w:val="0"/>
      <w:divBdr>
        <w:top w:val="none" w:sz="0" w:space="0" w:color="auto"/>
        <w:left w:val="none" w:sz="0" w:space="0" w:color="auto"/>
        <w:bottom w:val="none" w:sz="0" w:space="0" w:color="auto"/>
        <w:right w:val="none" w:sz="0" w:space="0" w:color="auto"/>
      </w:divBdr>
    </w:div>
    <w:div w:id="1128816219">
      <w:bodyDiv w:val="1"/>
      <w:marLeft w:val="0"/>
      <w:marRight w:val="0"/>
      <w:marTop w:val="0"/>
      <w:marBottom w:val="0"/>
      <w:divBdr>
        <w:top w:val="none" w:sz="0" w:space="0" w:color="auto"/>
        <w:left w:val="none" w:sz="0" w:space="0" w:color="auto"/>
        <w:bottom w:val="none" w:sz="0" w:space="0" w:color="auto"/>
        <w:right w:val="none" w:sz="0" w:space="0" w:color="auto"/>
      </w:divBdr>
    </w:div>
    <w:div w:id="1129591589">
      <w:bodyDiv w:val="1"/>
      <w:marLeft w:val="0"/>
      <w:marRight w:val="0"/>
      <w:marTop w:val="0"/>
      <w:marBottom w:val="0"/>
      <w:divBdr>
        <w:top w:val="none" w:sz="0" w:space="0" w:color="auto"/>
        <w:left w:val="none" w:sz="0" w:space="0" w:color="auto"/>
        <w:bottom w:val="none" w:sz="0" w:space="0" w:color="auto"/>
        <w:right w:val="none" w:sz="0" w:space="0" w:color="auto"/>
      </w:divBdr>
    </w:div>
    <w:div w:id="1131703389">
      <w:bodyDiv w:val="1"/>
      <w:marLeft w:val="0"/>
      <w:marRight w:val="0"/>
      <w:marTop w:val="0"/>
      <w:marBottom w:val="0"/>
      <w:divBdr>
        <w:top w:val="none" w:sz="0" w:space="0" w:color="auto"/>
        <w:left w:val="none" w:sz="0" w:space="0" w:color="auto"/>
        <w:bottom w:val="none" w:sz="0" w:space="0" w:color="auto"/>
        <w:right w:val="none" w:sz="0" w:space="0" w:color="auto"/>
      </w:divBdr>
    </w:div>
    <w:div w:id="1137064545">
      <w:bodyDiv w:val="1"/>
      <w:marLeft w:val="0"/>
      <w:marRight w:val="0"/>
      <w:marTop w:val="0"/>
      <w:marBottom w:val="0"/>
      <w:divBdr>
        <w:top w:val="none" w:sz="0" w:space="0" w:color="auto"/>
        <w:left w:val="none" w:sz="0" w:space="0" w:color="auto"/>
        <w:bottom w:val="none" w:sz="0" w:space="0" w:color="auto"/>
        <w:right w:val="none" w:sz="0" w:space="0" w:color="auto"/>
      </w:divBdr>
    </w:div>
    <w:div w:id="1139417443">
      <w:bodyDiv w:val="1"/>
      <w:marLeft w:val="0"/>
      <w:marRight w:val="0"/>
      <w:marTop w:val="0"/>
      <w:marBottom w:val="0"/>
      <w:divBdr>
        <w:top w:val="none" w:sz="0" w:space="0" w:color="auto"/>
        <w:left w:val="none" w:sz="0" w:space="0" w:color="auto"/>
        <w:bottom w:val="none" w:sz="0" w:space="0" w:color="auto"/>
        <w:right w:val="none" w:sz="0" w:space="0" w:color="auto"/>
      </w:divBdr>
    </w:div>
    <w:div w:id="1140146894">
      <w:bodyDiv w:val="1"/>
      <w:marLeft w:val="0"/>
      <w:marRight w:val="0"/>
      <w:marTop w:val="0"/>
      <w:marBottom w:val="0"/>
      <w:divBdr>
        <w:top w:val="none" w:sz="0" w:space="0" w:color="auto"/>
        <w:left w:val="none" w:sz="0" w:space="0" w:color="auto"/>
        <w:bottom w:val="none" w:sz="0" w:space="0" w:color="auto"/>
        <w:right w:val="none" w:sz="0" w:space="0" w:color="auto"/>
      </w:divBdr>
    </w:div>
    <w:div w:id="1140271781">
      <w:bodyDiv w:val="1"/>
      <w:marLeft w:val="0"/>
      <w:marRight w:val="0"/>
      <w:marTop w:val="0"/>
      <w:marBottom w:val="0"/>
      <w:divBdr>
        <w:top w:val="none" w:sz="0" w:space="0" w:color="auto"/>
        <w:left w:val="none" w:sz="0" w:space="0" w:color="auto"/>
        <w:bottom w:val="none" w:sz="0" w:space="0" w:color="auto"/>
        <w:right w:val="none" w:sz="0" w:space="0" w:color="auto"/>
      </w:divBdr>
    </w:div>
    <w:div w:id="1140415218">
      <w:bodyDiv w:val="1"/>
      <w:marLeft w:val="0"/>
      <w:marRight w:val="0"/>
      <w:marTop w:val="0"/>
      <w:marBottom w:val="0"/>
      <w:divBdr>
        <w:top w:val="none" w:sz="0" w:space="0" w:color="auto"/>
        <w:left w:val="none" w:sz="0" w:space="0" w:color="auto"/>
        <w:bottom w:val="none" w:sz="0" w:space="0" w:color="auto"/>
        <w:right w:val="none" w:sz="0" w:space="0" w:color="auto"/>
      </w:divBdr>
    </w:div>
    <w:div w:id="1142967612">
      <w:bodyDiv w:val="1"/>
      <w:marLeft w:val="0"/>
      <w:marRight w:val="0"/>
      <w:marTop w:val="0"/>
      <w:marBottom w:val="0"/>
      <w:divBdr>
        <w:top w:val="none" w:sz="0" w:space="0" w:color="auto"/>
        <w:left w:val="none" w:sz="0" w:space="0" w:color="auto"/>
        <w:bottom w:val="none" w:sz="0" w:space="0" w:color="auto"/>
        <w:right w:val="none" w:sz="0" w:space="0" w:color="auto"/>
      </w:divBdr>
    </w:div>
    <w:div w:id="1146165995">
      <w:bodyDiv w:val="1"/>
      <w:marLeft w:val="0"/>
      <w:marRight w:val="0"/>
      <w:marTop w:val="0"/>
      <w:marBottom w:val="0"/>
      <w:divBdr>
        <w:top w:val="none" w:sz="0" w:space="0" w:color="auto"/>
        <w:left w:val="none" w:sz="0" w:space="0" w:color="auto"/>
        <w:bottom w:val="none" w:sz="0" w:space="0" w:color="auto"/>
        <w:right w:val="none" w:sz="0" w:space="0" w:color="auto"/>
      </w:divBdr>
    </w:div>
    <w:div w:id="1156142285">
      <w:bodyDiv w:val="1"/>
      <w:marLeft w:val="0"/>
      <w:marRight w:val="0"/>
      <w:marTop w:val="0"/>
      <w:marBottom w:val="0"/>
      <w:divBdr>
        <w:top w:val="none" w:sz="0" w:space="0" w:color="auto"/>
        <w:left w:val="none" w:sz="0" w:space="0" w:color="auto"/>
        <w:bottom w:val="none" w:sz="0" w:space="0" w:color="auto"/>
        <w:right w:val="none" w:sz="0" w:space="0" w:color="auto"/>
      </w:divBdr>
    </w:div>
    <w:div w:id="1163928882">
      <w:bodyDiv w:val="1"/>
      <w:marLeft w:val="0"/>
      <w:marRight w:val="0"/>
      <w:marTop w:val="0"/>
      <w:marBottom w:val="0"/>
      <w:divBdr>
        <w:top w:val="none" w:sz="0" w:space="0" w:color="auto"/>
        <w:left w:val="none" w:sz="0" w:space="0" w:color="auto"/>
        <w:bottom w:val="none" w:sz="0" w:space="0" w:color="auto"/>
        <w:right w:val="none" w:sz="0" w:space="0" w:color="auto"/>
      </w:divBdr>
    </w:div>
    <w:div w:id="1168398813">
      <w:bodyDiv w:val="1"/>
      <w:marLeft w:val="0"/>
      <w:marRight w:val="0"/>
      <w:marTop w:val="0"/>
      <w:marBottom w:val="0"/>
      <w:divBdr>
        <w:top w:val="none" w:sz="0" w:space="0" w:color="auto"/>
        <w:left w:val="none" w:sz="0" w:space="0" w:color="auto"/>
        <w:bottom w:val="none" w:sz="0" w:space="0" w:color="auto"/>
        <w:right w:val="none" w:sz="0" w:space="0" w:color="auto"/>
      </w:divBdr>
    </w:div>
    <w:div w:id="1168790112">
      <w:bodyDiv w:val="1"/>
      <w:marLeft w:val="0"/>
      <w:marRight w:val="0"/>
      <w:marTop w:val="0"/>
      <w:marBottom w:val="0"/>
      <w:divBdr>
        <w:top w:val="none" w:sz="0" w:space="0" w:color="auto"/>
        <w:left w:val="none" w:sz="0" w:space="0" w:color="auto"/>
        <w:bottom w:val="none" w:sz="0" w:space="0" w:color="auto"/>
        <w:right w:val="none" w:sz="0" w:space="0" w:color="auto"/>
      </w:divBdr>
    </w:div>
    <w:div w:id="1174077968">
      <w:bodyDiv w:val="1"/>
      <w:marLeft w:val="0"/>
      <w:marRight w:val="0"/>
      <w:marTop w:val="0"/>
      <w:marBottom w:val="0"/>
      <w:divBdr>
        <w:top w:val="none" w:sz="0" w:space="0" w:color="auto"/>
        <w:left w:val="none" w:sz="0" w:space="0" w:color="auto"/>
        <w:bottom w:val="none" w:sz="0" w:space="0" w:color="auto"/>
        <w:right w:val="none" w:sz="0" w:space="0" w:color="auto"/>
      </w:divBdr>
    </w:div>
    <w:div w:id="1174227147">
      <w:bodyDiv w:val="1"/>
      <w:marLeft w:val="0"/>
      <w:marRight w:val="0"/>
      <w:marTop w:val="0"/>
      <w:marBottom w:val="0"/>
      <w:divBdr>
        <w:top w:val="none" w:sz="0" w:space="0" w:color="auto"/>
        <w:left w:val="none" w:sz="0" w:space="0" w:color="auto"/>
        <w:bottom w:val="none" w:sz="0" w:space="0" w:color="auto"/>
        <w:right w:val="none" w:sz="0" w:space="0" w:color="auto"/>
      </w:divBdr>
    </w:div>
    <w:div w:id="1176770648">
      <w:bodyDiv w:val="1"/>
      <w:marLeft w:val="0"/>
      <w:marRight w:val="0"/>
      <w:marTop w:val="0"/>
      <w:marBottom w:val="0"/>
      <w:divBdr>
        <w:top w:val="none" w:sz="0" w:space="0" w:color="auto"/>
        <w:left w:val="none" w:sz="0" w:space="0" w:color="auto"/>
        <w:bottom w:val="none" w:sz="0" w:space="0" w:color="auto"/>
        <w:right w:val="none" w:sz="0" w:space="0" w:color="auto"/>
      </w:divBdr>
    </w:div>
    <w:div w:id="1177384791">
      <w:bodyDiv w:val="1"/>
      <w:marLeft w:val="0"/>
      <w:marRight w:val="0"/>
      <w:marTop w:val="0"/>
      <w:marBottom w:val="0"/>
      <w:divBdr>
        <w:top w:val="none" w:sz="0" w:space="0" w:color="auto"/>
        <w:left w:val="none" w:sz="0" w:space="0" w:color="auto"/>
        <w:bottom w:val="none" w:sz="0" w:space="0" w:color="auto"/>
        <w:right w:val="none" w:sz="0" w:space="0" w:color="auto"/>
      </w:divBdr>
    </w:div>
    <w:div w:id="1188375351">
      <w:bodyDiv w:val="1"/>
      <w:marLeft w:val="0"/>
      <w:marRight w:val="0"/>
      <w:marTop w:val="0"/>
      <w:marBottom w:val="0"/>
      <w:divBdr>
        <w:top w:val="none" w:sz="0" w:space="0" w:color="auto"/>
        <w:left w:val="none" w:sz="0" w:space="0" w:color="auto"/>
        <w:bottom w:val="none" w:sz="0" w:space="0" w:color="auto"/>
        <w:right w:val="none" w:sz="0" w:space="0" w:color="auto"/>
      </w:divBdr>
    </w:div>
    <w:div w:id="1195073327">
      <w:bodyDiv w:val="1"/>
      <w:marLeft w:val="0"/>
      <w:marRight w:val="0"/>
      <w:marTop w:val="0"/>
      <w:marBottom w:val="0"/>
      <w:divBdr>
        <w:top w:val="none" w:sz="0" w:space="0" w:color="auto"/>
        <w:left w:val="none" w:sz="0" w:space="0" w:color="auto"/>
        <w:bottom w:val="none" w:sz="0" w:space="0" w:color="auto"/>
        <w:right w:val="none" w:sz="0" w:space="0" w:color="auto"/>
      </w:divBdr>
    </w:div>
    <w:div w:id="1195463476">
      <w:bodyDiv w:val="1"/>
      <w:marLeft w:val="0"/>
      <w:marRight w:val="0"/>
      <w:marTop w:val="0"/>
      <w:marBottom w:val="0"/>
      <w:divBdr>
        <w:top w:val="none" w:sz="0" w:space="0" w:color="auto"/>
        <w:left w:val="none" w:sz="0" w:space="0" w:color="auto"/>
        <w:bottom w:val="none" w:sz="0" w:space="0" w:color="auto"/>
        <w:right w:val="none" w:sz="0" w:space="0" w:color="auto"/>
      </w:divBdr>
    </w:div>
    <w:div w:id="1195776767">
      <w:bodyDiv w:val="1"/>
      <w:marLeft w:val="0"/>
      <w:marRight w:val="0"/>
      <w:marTop w:val="0"/>
      <w:marBottom w:val="0"/>
      <w:divBdr>
        <w:top w:val="none" w:sz="0" w:space="0" w:color="auto"/>
        <w:left w:val="none" w:sz="0" w:space="0" w:color="auto"/>
        <w:bottom w:val="none" w:sz="0" w:space="0" w:color="auto"/>
        <w:right w:val="none" w:sz="0" w:space="0" w:color="auto"/>
      </w:divBdr>
    </w:div>
    <w:div w:id="1195921084">
      <w:bodyDiv w:val="1"/>
      <w:marLeft w:val="0"/>
      <w:marRight w:val="0"/>
      <w:marTop w:val="0"/>
      <w:marBottom w:val="0"/>
      <w:divBdr>
        <w:top w:val="none" w:sz="0" w:space="0" w:color="auto"/>
        <w:left w:val="none" w:sz="0" w:space="0" w:color="auto"/>
        <w:bottom w:val="none" w:sz="0" w:space="0" w:color="auto"/>
        <w:right w:val="none" w:sz="0" w:space="0" w:color="auto"/>
      </w:divBdr>
    </w:div>
    <w:div w:id="1196819140">
      <w:bodyDiv w:val="1"/>
      <w:marLeft w:val="0"/>
      <w:marRight w:val="0"/>
      <w:marTop w:val="0"/>
      <w:marBottom w:val="0"/>
      <w:divBdr>
        <w:top w:val="none" w:sz="0" w:space="0" w:color="auto"/>
        <w:left w:val="none" w:sz="0" w:space="0" w:color="auto"/>
        <w:bottom w:val="none" w:sz="0" w:space="0" w:color="auto"/>
        <w:right w:val="none" w:sz="0" w:space="0" w:color="auto"/>
      </w:divBdr>
    </w:div>
    <w:div w:id="1210995859">
      <w:bodyDiv w:val="1"/>
      <w:marLeft w:val="0"/>
      <w:marRight w:val="0"/>
      <w:marTop w:val="0"/>
      <w:marBottom w:val="0"/>
      <w:divBdr>
        <w:top w:val="none" w:sz="0" w:space="0" w:color="auto"/>
        <w:left w:val="none" w:sz="0" w:space="0" w:color="auto"/>
        <w:bottom w:val="none" w:sz="0" w:space="0" w:color="auto"/>
        <w:right w:val="none" w:sz="0" w:space="0" w:color="auto"/>
      </w:divBdr>
    </w:div>
    <w:div w:id="1211572139">
      <w:bodyDiv w:val="1"/>
      <w:marLeft w:val="0"/>
      <w:marRight w:val="0"/>
      <w:marTop w:val="0"/>
      <w:marBottom w:val="0"/>
      <w:divBdr>
        <w:top w:val="none" w:sz="0" w:space="0" w:color="auto"/>
        <w:left w:val="none" w:sz="0" w:space="0" w:color="auto"/>
        <w:bottom w:val="none" w:sz="0" w:space="0" w:color="auto"/>
        <w:right w:val="none" w:sz="0" w:space="0" w:color="auto"/>
      </w:divBdr>
    </w:div>
    <w:div w:id="1212577426">
      <w:bodyDiv w:val="1"/>
      <w:marLeft w:val="0"/>
      <w:marRight w:val="0"/>
      <w:marTop w:val="0"/>
      <w:marBottom w:val="0"/>
      <w:divBdr>
        <w:top w:val="none" w:sz="0" w:space="0" w:color="auto"/>
        <w:left w:val="none" w:sz="0" w:space="0" w:color="auto"/>
        <w:bottom w:val="none" w:sz="0" w:space="0" w:color="auto"/>
        <w:right w:val="none" w:sz="0" w:space="0" w:color="auto"/>
      </w:divBdr>
    </w:div>
    <w:div w:id="1214073880">
      <w:bodyDiv w:val="1"/>
      <w:marLeft w:val="0"/>
      <w:marRight w:val="0"/>
      <w:marTop w:val="0"/>
      <w:marBottom w:val="0"/>
      <w:divBdr>
        <w:top w:val="none" w:sz="0" w:space="0" w:color="auto"/>
        <w:left w:val="none" w:sz="0" w:space="0" w:color="auto"/>
        <w:bottom w:val="none" w:sz="0" w:space="0" w:color="auto"/>
        <w:right w:val="none" w:sz="0" w:space="0" w:color="auto"/>
      </w:divBdr>
    </w:div>
    <w:div w:id="1220432406">
      <w:bodyDiv w:val="1"/>
      <w:marLeft w:val="0"/>
      <w:marRight w:val="0"/>
      <w:marTop w:val="0"/>
      <w:marBottom w:val="0"/>
      <w:divBdr>
        <w:top w:val="none" w:sz="0" w:space="0" w:color="auto"/>
        <w:left w:val="none" w:sz="0" w:space="0" w:color="auto"/>
        <w:bottom w:val="none" w:sz="0" w:space="0" w:color="auto"/>
        <w:right w:val="none" w:sz="0" w:space="0" w:color="auto"/>
      </w:divBdr>
    </w:div>
    <w:div w:id="1221282880">
      <w:bodyDiv w:val="1"/>
      <w:marLeft w:val="0"/>
      <w:marRight w:val="0"/>
      <w:marTop w:val="0"/>
      <w:marBottom w:val="0"/>
      <w:divBdr>
        <w:top w:val="none" w:sz="0" w:space="0" w:color="auto"/>
        <w:left w:val="none" w:sz="0" w:space="0" w:color="auto"/>
        <w:bottom w:val="none" w:sz="0" w:space="0" w:color="auto"/>
        <w:right w:val="none" w:sz="0" w:space="0" w:color="auto"/>
      </w:divBdr>
    </w:div>
    <w:div w:id="1221481213">
      <w:bodyDiv w:val="1"/>
      <w:marLeft w:val="0"/>
      <w:marRight w:val="0"/>
      <w:marTop w:val="0"/>
      <w:marBottom w:val="0"/>
      <w:divBdr>
        <w:top w:val="none" w:sz="0" w:space="0" w:color="auto"/>
        <w:left w:val="none" w:sz="0" w:space="0" w:color="auto"/>
        <w:bottom w:val="none" w:sz="0" w:space="0" w:color="auto"/>
        <w:right w:val="none" w:sz="0" w:space="0" w:color="auto"/>
      </w:divBdr>
    </w:div>
    <w:div w:id="1224675780">
      <w:bodyDiv w:val="1"/>
      <w:marLeft w:val="0"/>
      <w:marRight w:val="0"/>
      <w:marTop w:val="0"/>
      <w:marBottom w:val="0"/>
      <w:divBdr>
        <w:top w:val="none" w:sz="0" w:space="0" w:color="auto"/>
        <w:left w:val="none" w:sz="0" w:space="0" w:color="auto"/>
        <w:bottom w:val="none" w:sz="0" w:space="0" w:color="auto"/>
        <w:right w:val="none" w:sz="0" w:space="0" w:color="auto"/>
      </w:divBdr>
    </w:div>
    <w:div w:id="1226643458">
      <w:bodyDiv w:val="1"/>
      <w:marLeft w:val="0"/>
      <w:marRight w:val="0"/>
      <w:marTop w:val="0"/>
      <w:marBottom w:val="0"/>
      <w:divBdr>
        <w:top w:val="none" w:sz="0" w:space="0" w:color="auto"/>
        <w:left w:val="none" w:sz="0" w:space="0" w:color="auto"/>
        <w:bottom w:val="none" w:sz="0" w:space="0" w:color="auto"/>
        <w:right w:val="none" w:sz="0" w:space="0" w:color="auto"/>
      </w:divBdr>
    </w:div>
    <w:div w:id="1230769487">
      <w:bodyDiv w:val="1"/>
      <w:marLeft w:val="0"/>
      <w:marRight w:val="0"/>
      <w:marTop w:val="0"/>
      <w:marBottom w:val="0"/>
      <w:divBdr>
        <w:top w:val="none" w:sz="0" w:space="0" w:color="auto"/>
        <w:left w:val="none" w:sz="0" w:space="0" w:color="auto"/>
        <w:bottom w:val="none" w:sz="0" w:space="0" w:color="auto"/>
        <w:right w:val="none" w:sz="0" w:space="0" w:color="auto"/>
      </w:divBdr>
    </w:div>
    <w:div w:id="1238710101">
      <w:bodyDiv w:val="1"/>
      <w:marLeft w:val="0"/>
      <w:marRight w:val="0"/>
      <w:marTop w:val="0"/>
      <w:marBottom w:val="0"/>
      <w:divBdr>
        <w:top w:val="none" w:sz="0" w:space="0" w:color="auto"/>
        <w:left w:val="none" w:sz="0" w:space="0" w:color="auto"/>
        <w:bottom w:val="none" w:sz="0" w:space="0" w:color="auto"/>
        <w:right w:val="none" w:sz="0" w:space="0" w:color="auto"/>
      </w:divBdr>
    </w:div>
    <w:div w:id="1243880016">
      <w:bodyDiv w:val="1"/>
      <w:marLeft w:val="0"/>
      <w:marRight w:val="0"/>
      <w:marTop w:val="0"/>
      <w:marBottom w:val="0"/>
      <w:divBdr>
        <w:top w:val="none" w:sz="0" w:space="0" w:color="auto"/>
        <w:left w:val="none" w:sz="0" w:space="0" w:color="auto"/>
        <w:bottom w:val="none" w:sz="0" w:space="0" w:color="auto"/>
        <w:right w:val="none" w:sz="0" w:space="0" w:color="auto"/>
      </w:divBdr>
    </w:div>
    <w:div w:id="1255481347">
      <w:bodyDiv w:val="1"/>
      <w:marLeft w:val="0"/>
      <w:marRight w:val="0"/>
      <w:marTop w:val="0"/>
      <w:marBottom w:val="0"/>
      <w:divBdr>
        <w:top w:val="none" w:sz="0" w:space="0" w:color="auto"/>
        <w:left w:val="none" w:sz="0" w:space="0" w:color="auto"/>
        <w:bottom w:val="none" w:sz="0" w:space="0" w:color="auto"/>
        <w:right w:val="none" w:sz="0" w:space="0" w:color="auto"/>
      </w:divBdr>
    </w:div>
    <w:div w:id="1256475968">
      <w:bodyDiv w:val="1"/>
      <w:marLeft w:val="0"/>
      <w:marRight w:val="0"/>
      <w:marTop w:val="0"/>
      <w:marBottom w:val="0"/>
      <w:divBdr>
        <w:top w:val="none" w:sz="0" w:space="0" w:color="auto"/>
        <w:left w:val="none" w:sz="0" w:space="0" w:color="auto"/>
        <w:bottom w:val="none" w:sz="0" w:space="0" w:color="auto"/>
        <w:right w:val="none" w:sz="0" w:space="0" w:color="auto"/>
      </w:divBdr>
    </w:div>
    <w:div w:id="1257907007">
      <w:bodyDiv w:val="1"/>
      <w:marLeft w:val="0"/>
      <w:marRight w:val="0"/>
      <w:marTop w:val="0"/>
      <w:marBottom w:val="0"/>
      <w:divBdr>
        <w:top w:val="none" w:sz="0" w:space="0" w:color="auto"/>
        <w:left w:val="none" w:sz="0" w:space="0" w:color="auto"/>
        <w:bottom w:val="none" w:sz="0" w:space="0" w:color="auto"/>
        <w:right w:val="none" w:sz="0" w:space="0" w:color="auto"/>
      </w:divBdr>
    </w:div>
    <w:div w:id="1263219275">
      <w:bodyDiv w:val="1"/>
      <w:marLeft w:val="0"/>
      <w:marRight w:val="0"/>
      <w:marTop w:val="0"/>
      <w:marBottom w:val="0"/>
      <w:divBdr>
        <w:top w:val="none" w:sz="0" w:space="0" w:color="auto"/>
        <w:left w:val="none" w:sz="0" w:space="0" w:color="auto"/>
        <w:bottom w:val="none" w:sz="0" w:space="0" w:color="auto"/>
        <w:right w:val="none" w:sz="0" w:space="0" w:color="auto"/>
      </w:divBdr>
    </w:div>
    <w:div w:id="1270771738">
      <w:bodyDiv w:val="1"/>
      <w:marLeft w:val="0"/>
      <w:marRight w:val="0"/>
      <w:marTop w:val="0"/>
      <w:marBottom w:val="0"/>
      <w:divBdr>
        <w:top w:val="none" w:sz="0" w:space="0" w:color="auto"/>
        <w:left w:val="none" w:sz="0" w:space="0" w:color="auto"/>
        <w:bottom w:val="none" w:sz="0" w:space="0" w:color="auto"/>
        <w:right w:val="none" w:sz="0" w:space="0" w:color="auto"/>
      </w:divBdr>
    </w:div>
    <w:div w:id="1279988490">
      <w:bodyDiv w:val="1"/>
      <w:marLeft w:val="0"/>
      <w:marRight w:val="0"/>
      <w:marTop w:val="0"/>
      <w:marBottom w:val="0"/>
      <w:divBdr>
        <w:top w:val="none" w:sz="0" w:space="0" w:color="auto"/>
        <w:left w:val="none" w:sz="0" w:space="0" w:color="auto"/>
        <w:bottom w:val="none" w:sz="0" w:space="0" w:color="auto"/>
        <w:right w:val="none" w:sz="0" w:space="0" w:color="auto"/>
      </w:divBdr>
    </w:div>
    <w:div w:id="1282149523">
      <w:bodyDiv w:val="1"/>
      <w:marLeft w:val="0"/>
      <w:marRight w:val="0"/>
      <w:marTop w:val="0"/>
      <w:marBottom w:val="0"/>
      <w:divBdr>
        <w:top w:val="none" w:sz="0" w:space="0" w:color="auto"/>
        <w:left w:val="none" w:sz="0" w:space="0" w:color="auto"/>
        <w:bottom w:val="none" w:sz="0" w:space="0" w:color="auto"/>
        <w:right w:val="none" w:sz="0" w:space="0" w:color="auto"/>
      </w:divBdr>
    </w:div>
    <w:div w:id="1290237341">
      <w:bodyDiv w:val="1"/>
      <w:marLeft w:val="0"/>
      <w:marRight w:val="0"/>
      <w:marTop w:val="0"/>
      <w:marBottom w:val="0"/>
      <w:divBdr>
        <w:top w:val="none" w:sz="0" w:space="0" w:color="auto"/>
        <w:left w:val="none" w:sz="0" w:space="0" w:color="auto"/>
        <w:bottom w:val="none" w:sz="0" w:space="0" w:color="auto"/>
        <w:right w:val="none" w:sz="0" w:space="0" w:color="auto"/>
      </w:divBdr>
    </w:div>
    <w:div w:id="1291979197">
      <w:bodyDiv w:val="1"/>
      <w:marLeft w:val="0"/>
      <w:marRight w:val="0"/>
      <w:marTop w:val="0"/>
      <w:marBottom w:val="0"/>
      <w:divBdr>
        <w:top w:val="none" w:sz="0" w:space="0" w:color="auto"/>
        <w:left w:val="none" w:sz="0" w:space="0" w:color="auto"/>
        <w:bottom w:val="none" w:sz="0" w:space="0" w:color="auto"/>
        <w:right w:val="none" w:sz="0" w:space="0" w:color="auto"/>
      </w:divBdr>
    </w:div>
    <w:div w:id="1293754860">
      <w:bodyDiv w:val="1"/>
      <w:marLeft w:val="0"/>
      <w:marRight w:val="0"/>
      <w:marTop w:val="0"/>
      <w:marBottom w:val="0"/>
      <w:divBdr>
        <w:top w:val="none" w:sz="0" w:space="0" w:color="auto"/>
        <w:left w:val="none" w:sz="0" w:space="0" w:color="auto"/>
        <w:bottom w:val="none" w:sz="0" w:space="0" w:color="auto"/>
        <w:right w:val="none" w:sz="0" w:space="0" w:color="auto"/>
      </w:divBdr>
    </w:div>
    <w:div w:id="1295792596">
      <w:bodyDiv w:val="1"/>
      <w:marLeft w:val="0"/>
      <w:marRight w:val="0"/>
      <w:marTop w:val="0"/>
      <w:marBottom w:val="0"/>
      <w:divBdr>
        <w:top w:val="none" w:sz="0" w:space="0" w:color="auto"/>
        <w:left w:val="none" w:sz="0" w:space="0" w:color="auto"/>
        <w:bottom w:val="none" w:sz="0" w:space="0" w:color="auto"/>
        <w:right w:val="none" w:sz="0" w:space="0" w:color="auto"/>
      </w:divBdr>
    </w:div>
    <w:div w:id="1296568313">
      <w:bodyDiv w:val="1"/>
      <w:marLeft w:val="0"/>
      <w:marRight w:val="0"/>
      <w:marTop w:val="0"/>
      <w:marBottom w:val="0"/>
      <w:divBdr>
        <w:top w:val="none" w:sz="0" w:space="0" w:color="auto"/>
        <w:left w:val="none" w:sz="0" w:space="0" w:color="auto"/>
        <w:bottom w:val="none" w:sz="0" w:space="0" w:color="auto"/>
        <w:right w:val="none" w:sz="0" w:space="0" w:color="auto"/>
      </w:divBdr>
    </w:div>
    <w:div w:id="1296839049">
      <w:bodyDiv w:val="1"/>
      <w:marLeft w:val="0"/>
      <w:marRight w:val="0"/>
      <w:marTop w:val="0"/>
      <w:marBottom w:val="0"/>
      <w:divBdr>
        <w:top w:val="none" w:sz="0" w:space="0" w:color="auto"/>
        <w:left w:val="none" w:sz="0" w:space="0" w:color="auto"/>
        <w:bottom w:val="none" w:sz="0" w:space="0" w:color="auto"/>
        <w:right w:val="none" w:sz="0" w:space="0" w:color="auto"/>
      </w:divBdr>
    </w:div>
    <w:div w:id="1301693168">
      <w:bodyDiv w:val="1"/>
      <w:marLeft w:val="0"/>
      <w:marRight w:val="0"/>
      <w:marTop w:val="0"/>
      <w:marBottom w:val="0"/>
      <w:divBdr>
        <w:top w:val="none" w:sz="0" w:space="0" w:color="auto"/>
        <w:left w:val="none" w:sz="0" w:space="0" w:color="auto"/>
        <w:bottom w:val="none" w:sz="0" w:space="0" w:color="auto"/>
        <w:right w:val="none" w:sz="0" w:space="0" w:color="auto"/>
      </w:divBdr>
    </w:div>
    <w:div w:id="1308777467">
      <w:bodyDiv w:val="1"/>
      <w:marLeft w:val="0"/>
      <w:marRight w:val="0"/>
      <w:marTop w:val="0"/>
      <w:marBottom w:val="0"/>
      <w:divBdr>
        <w:top w:val="none" w:sz="0" w:space="0" w:color="auto"/>
        <w:left w:val="none" w:sz="0" w:space="0" w:color="auto"/>
        <w:bottom w:val="none" w:sz="0" w:space="0" w:color="auto"/>
        <w:right w:val="none" w:sz="0" w:space="0" w:color="auto"/>
      </w:divBdr>
    </w:div>
    <w:div w:id="1313174620">
      <w:bodyDiv w:val="1"/>
      <w:marLeft w:val="0"/>
      <w:marRight w:val="0"/>
      <w:marTop w:val="0"/>
      <w:marBottom w:val="0"/>
      <w:divBdr>
        <w:top w:val="none" w:sz="0" w:space="0" w:color="auto"/>
        <w:left w:val="none" w:sz="0" w:space="0" w:color="auto"/>
        <w:bottom w:val="none" w:sz="0" w:space="0" w:color="auto"/>
        <w:right w:val="none" w:sz="0" w:space="0" w:color="auto"/>
      </w:divBdr>
    </w:div>
    <w:div w:id="1313679306">
      <w:bodyDiv w:val="1"/>
      <w:marLeft w:val="0"/>
      <w:marRight w:val="0"/>
      <w:marTop w:val="0"/>
      <w:marBottom w:val="0"/>
      <w:divBdr>
        <w:top w:val="none" w:sz="0" w:space="0" w:color="auto"/>
        <w:left w:val="none" w:sz="0" w:space="0" w:color="auto"/>
        <w:bottom w:val="none" w:sz="0" w:space="0" w:color="auto"/>
        <w:right w:val="none" w:sz="0" w:space="0" w:color="auto"/>
      </w:divBdr>
    </w:div>
    <w:div w:id="1314136421">
      <w:bodyDiv w:val="1"/>
      <w:marLeft w:val="0"/>
      <w:marRight w:val="0"/>
      <w:marTop w:val="0"/>
      <w:marBottom w:val="0"/>
      <w:divBdr>
        <w:top w:val="none" w:sz="0" w:space="0" w:color="auto"/>
        <w:left w:val="none" w:sz="0" w:space="0" w:color="auto"/>
        <w:bottom w:val="none" w:sz="0" w:space="0" w:color="auto"/>
        <w:right w:val="none" w:sz="0" w:space="0" w:color="auto"/>
      </w:divBdr>
    </w:div>
    <w:div w:id="1318073973">
      <w:bodyDiv w:val="1"/>
      <w:marLeft w:val="0"/>
      <w:marRight w:val="0"/>
      <w:marTop w:val="0"/>
      <w:marBottom w:val="0"/>
      <w:divBdr>
        <w:top w:val="none" w:sz="0" w:space="0" w:color="auto"/>
        <w:left w:val="none" w:sz="0" w:space="0" w:color="auto"/>
        <w:bottom w:val="none" w:sz="0" w:space="0" w:color="auto"/>
        <w:right w:val="none" w:sz="0" w:space="0" w:color="auto"/>
      </w:divBdr>
    </w:div>
    <w:div w:id="1320429491">
      <w:bodyDiv w:val="1"/>
      <w:marLeft w:val="0"/>
      <w:marRight w:val="0"/>
      <w:marTop w:val="0"/>
      <w:marBottom w:val="0"/>
      <w:divBdr>
        <w:top w:val="none" w:sz="0" w:space="0" w:color="auto"/>
        <w:left w:val="none" w:sz="0" w:space="0" w:color="auto"/>
        <w:bottom w:val="none" w:sz="0" w:space="0" w:color="auto"/>
        <w:right w:val="none" w:sz="0" w:space="0" w:color="auto"/>
      </w:divBdr>
    </w:div>
    <w:div w:id="1322464389">
      <w:bodyDiv w:val="1"/>
      <w:marLeft w:val="0"/>
      <w:marRight w:val="0"/>
      <w:marTop w:val="0"/>
      <w:marBottom w:val="0"/>
      <w:divBdr>
        <w:top w:val="none" w:sz="0" w:space="0" w:color="auto"/>
        <w:left w:val="none" w:sz="0" w:space="0" w:color="auto"/>
        <w:bottom w:val="none" w:sz="0" w:space="0" w:color="auto"/>
        <w:right w:val="none" w:sz="0" w:space="0" w:color="auto"/>
      </w:divBdr>
    </w:div>
    <w:div w:id="1323195746">
      <w:bodyDiv w:val="1"/>
      <w:marLeft w:val="0"/>
      <w:marRight w:val="0"/>
      <w:marTop w:val="0"/>
      <w:marBottom w:val="0"/>
      <w:divBdr>
        <w:top w:val="none" w:sz="0" w:space="0" w:color="auto"/>
        <w:left w:val="none" w:sz="0" w:space="0" w:color="auto"/>
        <w:bottom w:val="none" w:sz="0" w:space="0" w:color="auto"/>
        <w:right w:val="none" w:sz="0" w:space="0" w:color="auto"/>
      </w:divBdr>
    </w:div>
    <w:div w:id="1331638766">
      <w:bodyDiv w:val="1"/>
      <w:marLeft w:val="0"/>
      <w:marRight w:val="0"/>
      <w:marTop w:val="0"/>
      <w:marBottom w:val="0"/>
      <w:divBdr>
        <w:top w:val="none" w:sz="0" w:space="0" w:color="auto"/>
        <w:left w:val="none" w:sz="0" w:space="0" w:color="auto"/>
        <w:bottom w:val="none" w:sz="0" w:space="0" w:color="auto"/>
        <w:right w:val="none" w:sz="0" w:space="0" w:color="auto"/>
      </w:divBdr>
    </w:div>
    <w:div w:id="1338926325">
      <w:bodyDiv w:val="1"/>
      <w:marLeft w:val="0"/>
      <w:marRight w:val="0"/>
      <w:marTop w:val="0"/>
      <w:marBottom w:val="0"/>
      <w:divBdr>
        <w:top w:val="none" w:sz="0" w:space="0" w:color="auto"/>
        <w:left w:val="none" w:sz="0" w:space="0" w:color="auto"/>
        <w:bottom w:val="none" w:sz="0" w:space="0" w:color="auto"/>
        <w:right w:val="none" w:sz="0" w:space="0" w:color="auto"/>
      </w:divBdr>
    </w:div>
    <w:div w:id="1344820583">
      <w:bodyDiv w:val="1"/>
      <w:marLeft w:val="0"/>
      <w:marRight w:val="0"/>
      <w:marTop w:val="0"/>
      <w:marBottom w:val="0"/>
      <w:divBdr>
        <w:top w:val="none" w:sz="0" w:space="0" w:color="auto"/>
        <w:left w:val="none" w:sz="0" w:space="0" w:color="auto"/>
        <w:bottom w:val="none" w:sz="0" w:space="0" w:color="auto"/>
        <w:right w:val="none" w:sz="0" w:space="0" w:color="auto"/>
      </w:divBdr>
    </w:div>
    <w:div w:id="1346664283">
      <w:bodyDiv w:val="1"/>
      <w:marLeft w:val="0"/>
      <w:marRight w:val="0"/>
      <w:marTop w:val="0"/>
      <w:marBottom w:val="0"/>
      <w:divBdr>
        <w:top w:val="none" w:sz="0" w:space="0" w:color="auto"/>
        <w:left w:val="none" w:sz="0" w:space="0" w:color="auto"/>
        <w:bottom w:val="none" w:sz="0" w:space="0" w:color="auto"/>
        <w:right w:val="none" w:sz="0" w:space="0" w:color="auto"/>
      </w:divBdr>
    </w:div>
    <w:div w:id="1359890846">
      <w:bodyDiv w:val="1"/>
      <w:marLeft w:val="0"/>
      <w:marRight w:val="0"/>
      <w:marTop w:val="0"/>
      <w:marBottom w:val="0"/>
      <w:divBdr>
        <w:top w:val="none" w:sz="0" w:space="0" w:color="auto"/>
        <w:left w:val="none" w:sz="0" w:space="0" w:color="auto"/>
        <w:bottom w:val="none" w:sz="0" w:space="0" w:color="auto"/>
        <w:right w:val="none" w:sz="0" w:space="0" w:color="auto"/>
      </w:divBdr>
    </w:div>
    <w:div w:id="1370954128">
      <w:bodyDiv w:val="1"/>
      <w:marLeft w:val="0"/>
      <w:marRight w:val="0"/>
      <w:marTop w:val="0"/>
      <w:marBottom w:val="0"/>
      <w:divBdr>
        <w:top w:val="none" w:sz="0" w:space="0" w:color="auto"/>
        <w:left w:val="none" w:sz="0" w:space="0" w:color="auto"/>
        <w:bottom w:val="none" w:sz="0" w:space="0" w:color="auto"/>
        <w:right w:val="none" w:sz="0" w:space="0" w:color="auto"/>
      </w:divBdr>
    </w:div>
    <w:div w:id="1372536319">
      <w:bodyDiv w:val="1"/>
      <w:marLeft w:val="0"/>
      <w:marRight w:val="0"/>
      <w:marTop w:val="0"/>
      <w:marBottom w:val="0"/>
      <w:divBdr>
        <w:top w:val="none" w:sz="0" w:space="0" w:color="auto"/>
        <w:left w:val="none" w:sz="0" w:space="0" w:color="auto"/>
        <w:bottom w:val="none" w:sz="0" w:space="0" w:color="auto"/>
        <w:right w:val="none" w:sz="0" w:space="0" w:color="auto"/>
      </w:divBdr>
    </w:div>
    <w:div w:id="1376347961">
      <w:bodyDiv w:val="1"/>
      <w:marLeft w:val="0"/>
      <w:marRight w:val="0"/>
      <w:marTop w:val="0"/>
      <w:marBottom w:val="0"/>
      <w:divBdr>
        <w:top w:val="none" w:sz="0" w:space="0" w:color="auto"/>
        <w:left w:val="none" w:sz="0" w:space="0" w:color="auto"/>
        <w:bottom w:val="none" w:sz="0" w:space="0" w:color="auto"/>
        <w:right w:val="none" w:sz="0" w:space="0" w:color="auto"/>
      </w:divBdr>
    </w:div>
    <w:div w:id="1376930662">
      <w:bodyDiv w:val="1"/>
      <w:marLeft w:val="0"/>
      <w:marRight w:val="0"/>
      <w:marTop w:val="0"/>
      <w:marBottom w:val="0"/>
      <w:divBdr>
        <w:top w:val="none" w:sz="0" w:space="0" w:color="auto"/>
        <w:left w:val="none" w:sz="0" w:space="0" w:color="auto"/>
        <w:bottom w:val="none" w:sz="0" w:space="0" w:color="auto"/>
        <w:right w:val="none" w:sz="0" w:space="0" w:color="auto"/>
      </w:divBdr>
    </w:div>
    <w:div w:id="1377125011">
      <w:bodyDiv w:val="1"/>
      <w:marLeft w:val="0"/>
      <w:marRight w:val="0"/>
      <w:marTop w:val="0"/>
      <w:marBottom w:val="0"/>
      <w:divBdr>
        <w:top w:val="none" w:sz="0" w:space="0" w:color="auto"/>
        <w:left w:val="none" w:sz="0" w:space="0" w:color="auto"/>
        <w:bottom w:val="none" w:sz="0" w:space="0" w:color="auto"/>
        <w:right w:val="none" w:sz="0" w:space="0" w:color="auto"/>
      </w:divBdr>
    </w:div>
    <w:div w:id="1377779964">
      <w:bodyDiv w:val="1"/>
      <w:marLeft w:val="0"/>
      <w:marRight w:val="0"/>
      <w:marTop w:val="0"/>
      <w:marBottom w:val="0"/>
      <w:divBdr>
        <w:top w:val="none" w:sz="0" w:space="0" w:color="auto"/>
        <w:left w:val="none" w:sz="0" w:space="0" w:color="auto"/>
        <w:bottom w:val="none" w:sz="0" w:space="0" w:color="auto"/>
        <w:right w:val="none" w:sz="0" w:space="0" w:color="auto"/>
      </w:divBdr>
    </w:div>
    <w:div w:id="1380864270">
      <w:bodyDiv w:val="1"/>
      <w:marLeft w:val="0"/>
      <w:marRight w:val="0"/>
      <w:marTop w:val="0"/>
      <w:marBottom w:val="0"/>
      <w:divBdr>
        <w:top w:val="none" w:sz="0" w:space="0" w:color="auto"/>
        <w:left w:val="none" w:sz="0" w:space="0" w:color="auto"/>
        <w:bottom w:val="none" w:sz="0" w:space="0" w:color="auto"/>
        <w:right w:val="none" w:sz="0" w:space="0" w:color="auto"/>
      </w:divBdr>
    </w:div>
    <w:div w:id="1381319398">
      <w:bodyDiv w:val="1"/>
      <w:marLeft w:val="0"/>
      <w:marRight w:val="0"/>
      <w:marTop w:val="0"/>
      <w:marBottom w:val="0"/>
      <w:divBdr>
        <w:top w:val="none" w:sz="0" w:space="0" w:color="auto"/>
        <w:left w:val="none" w:sz="0" w:space="0" w:color="auto"/>
        <w:bottom w:val="none" w:sz="0" w:space="0" w:color="auto"/>
        <w:right w:val="none" w:sz="0" w:space="0" w:color="auto"/>
      </w:divBdr>
    </w:div>
    <w:div w:id="1384716095">
      <w:bodyDiv w:val="1"/>
      <w:marLeft w:val="0"/>
      <w:marRight w:val="0"/>
      <w:marTop w:val="0"/>
      <w:marBottom w:val="0"/>
      <w:divBdr>
        <w:top w:val="none" w:sz="0" w:space="0" w:color="auto"/>
        <w:left w:val="none" w:sz="0" w:space="0" w:color="auto"/>
        <w:bottom w:val="none" w:sz="0" w:space="0" w:color="auto"/>
        <w:right w:val="none" w:sz="0" w:space="0" w:color="auto"/>
      </w:divBdr>
    </w:div>
    <w:div w:id="1385711383">
      <w:bodyDiv w:val="1"/>
      <w:marLeft w:val="0"/>
      <w:marRight w:val="0"/>
      <w:marTop w:val="0"/>
      <w:marBottom w:val="0"/>
      <w:divBdr>
        <w:top w:val="none" w:sz="0" w:space="0" w:color="auto"/>
        <w:left w:val="none" w:sz="0" w:space="0" w:color="auto"/>
        <w:bottom w:val="none" w:sz="0" w:space="0" w:color="auto"/>
        <w:right w:val="none" w:sz="0" w:space="0" w:color="auto"/>
      </w:divBdr>
    </w:div>
    <w:div w:id="1389913525">
      <w:bodyDiv w:val="1"/>
      <w:marLeft w:val="0"/>
      <w:marRight w:val="0"/>
      <w:marTop w:val="0"/>
      <w:marBottom w:val="0"/>
      <w:divBdr>
        <w:top w:val="none" w:sz="0" w:space="0" w:color="auto"/>
        <w:left w:val="none" w:sz="0" w:space="0" w:color="auto"/>
        <w:bottom w:val="none" w:sz="0" w:space="0" w:color="auto"/>
        <w:right w:val="none" w:sz="0" w:space="0" w:color="auto"/>
      </w:divBdr>
    </w:div>
    <w:div w:id="1391657612">
      <w:bodyDiv w:val="1"/>
      <w:marLeft w:val="0"/>
      <w:marRight w:val="0"/>
      <w:marTop w:val="0"/>
      <w:marBottom w:val="0"/>
      <w:divBdr>
        <w:top w:val="none" w:sz="0" w:space="0" w:color="auto"/>
        <w:left w:val="none" w:sz="0" w:space="0" w:color="auto"/>
        <w:bottom w:val="none" w:sz="0" w:space="0" w:color="auto"/>
        <w:right w:val="none" w:sz="0" w:space="0" w:color="auto"/>
      </w:divBdr>
    </w:div>
    <w:div w:id="1397626625">
      <w:bodyDiv w:val="1"/>
      <w:marLeft w:val="0"/>
      <w:marRight w:val="0"/>
      <w:marTop w:val="0"/>
      <w:marBottom w:val="0"/>
      <w:divBdr>
        <w:top w:val="none" w:sz="0" w:space="0" w:color="auto"/>
        <w:left w:val="none" w:sz="0" w:space="0" w:color="auto"/>
        <w:bottom w:val="none" w:sz="0" w:space="0" w:color="auto"/>
        <w:right w:val="none" w:sz="0" w:space="0" w:color="auto"/>
      </w:divBdr>
    </w:div>
    <w:div w:id="1415205330">
      <w:bodyDiv w:val="1"/>
      <w:marLeft w:val="0"/>
      <w:marRight w:val="0"/>
      <w:marTop w:val="0"/>
      <w:marBottom w:val="0"/>
      <w:divBdr>
        <w:top w:val="none" w:sz="0" w:space="0" w:color="auto"/>
        <w:left w:val="none" w:sz="0" w:space="0" w:color="auto"/>
        <w:bottom w:val="none" w:sz="0" w:space="0" w:color="auto"/>
        <w:right w:val="none" w:sz="0" w:space="0" w:color="auto"/>
      </w:divBdr>
    </w:div>
    <w:div w:id="1417047677">
      <w:bodyDiv w:val="1"/>
      <w:marLeft w:val="0"/>
      <w:marRight w:val="0"/>
      <w:marTop w:val="0"/>
      <w:marBottom w:val="0"/>
      <w:divBdr>
        <w:top w:val="none" w:sz="0" w:space="0" w:color="auto"/>
        <w:left w:val="none" w:sz="0" w:space="0" w:color="auto"/>
        <w:bottom w:val="none" w:sz="0" w:space="0" w:color="auto"/>
        <w:right w:val="none" w:sz="0" w:space="0" w:color="auto"/>
      </w:divBdr>
    </w:div>
    <w:div w:id="1419475467">
      <w:bodyDiv w:val="1"/>
      <w:marLeft w:val="0"/>
      <w:marRight w:val="0"/>
      <w:marTop w:val="0"/>
      <w:marBottom w:val="0"/>
      <w:divBdr>
        <w:top w:val="none" w:sz="0" w:space="0" w:color="auto"/>
        <w:left w:val="none" w:sz="0" w:space="0" w:color="auto"/>
        <w:bottom w:val="none" w:sz="0" w:space="0" w:color="auto"/>
        <w:right w:val="none" w:sz="0" w:space="0" w:color="auto"/>
      </w:divBdr>
    </w:div>
    <w:div w:id="1420177317">
      <w:bodyDiv w:val="1"/>
      <w:marLeft w:val="0"/>
      <w:marRight w:val="0"/>
      <w:marTop w:val="0"/>
      <w:marBottom w:val="0"/>
      <w:divBdr>
        <w:top w:val="none" w:sz="0" w:space="0" w:color="auto"/>
        <w:left w:val="none" w:sz="0" w:space="0" w:color="auto"/>
        <w:bottom w:val="none" w:sz="0" w:space="0" w:color="auto"/>
        <w:right w:val="none" w:sz="0" w:space="0" w:color="auto"/>
      </w:divBdr>
    </w:div>
    <w:div w:id="1427505828">
      <w:bodyDiv w:val="1"/>
      <w:marLeft w:val="0"/>
      <w:marRight w:val="0"/>
      <w:marTop w:val="0"/>
      <w:marBottom w:val="0"/>
      <w:divBdr>
        <w:top w:val="none" w:sz="0" w:space="0" w:color="auto"/>
        <w:left w:val="none" w:sz="0" w:space="0" w:color="auto"/>
        <w:bottom w:val="none" w:sz="0" w:space="0" w:color="auto"/>
        <w:right w:val="none" w:sz="0" w:space="0" w:color="auto"/>
      </w:divBdr>
    </w:div>
    <w:div w:id="1429428233">
      <w:bodyDiv w:val="1"/>
      <w:marLeft w:val="0"/>
      <w:marRight w:val="0"/>
      <w:marTop w:val="0"/>
      <w:marBottom w:val="0"/>
      <w:divBdr>
        <w:top w:val="none" w:sz="0" w:space="0" w:color="auto"/>
        <w:left w:val="none" w:sz="0" w:space="0" w:color="auto"/>
        <w:bottom w:val="none" w:sz="0" w:space="0" w:color="auto"/>
        <w:right w:val="none" w:sz="0" w:space="0" w:color="auto"/>
      </w:divBdr>
    </w:div>
    <w:div w:id="1430076970">
      <w:bodyDiv w:val="1"/>
      <w:marLeft w:val="0"/>
      <w:marRight w:val="0"/>
      <w:marTop w:val="0"/>
      <w:marBottom w:val="0"/>
      <w:divBdr>
        <w:top w:val="none" w:sz="0" w:space="0" w:color="auto"/>
        <w:left w:val="none" w:sz="0" w:space="0" w:color="auto"/>
        <w:bottom w:val="none" w:sz="0" w:space="0" w:color="auto"/>
        <w:right w:val="none" w:sz="0" w:space="0" w:color="auto"/>
      </w:divBdr>
    </w:div>
    <w:div w:id="1432359341">
      <w:bodyDiv w:val="1"/>
      <w:marLeft w:val="0"/>
      <w:marRight w:val="0"/>
      <w:marTop w:val="0"/>
      <w:marBottom w:val="0"/>
      <w:divBdr>
        <w:top w:val="none" w:sz="0" w:space="0" w:color="auto"/>
        <w:left w:val="none" w:sz="0" w:space="0" w:color="auto"/>
        <w:bottom w:val="none" w:sz="0" w:space="0" w:color="auto"/>
        <w:right w:val="none" w:sz="0" w:space="0" w:color="auto"/>
      </w:divBdr>
    </w:div>
    <w:div w:id="1441610809">
      <w:bodyDiv w:val="1"/>
      <w:marLeft w:val="0"/>
      <w:marRight w:val="0"/>
      <w:marTop w:val="0"/>
      <w:marBottom w:val="0"/>
      <w:divBdr>
        <w:top w:val="none" w:sz="0" w:space="0" w:color="auto"/>
        <w:left w:val="none" w:sz="0" w:space="0" w:color="auto"/>
        <w:bottom w:val="none" w:sz="0" w:space="0" w:color="auto"/>
        <w:right w:val="none" w:sz="0" w:space="0" w:color="auto"/>
      </w:divBdr>
    </w:div>
    <w:div w:id="1454712144">
      <w:bodyDiv w:val="1"/>
      <w:marLeft w:val="0"/>
      <w:marRight w:val="0"/>
      <w:marTop w:val="0"/>
      <w:marBottom w:val="0"/>
      <w:divBdr>
        <w:top w:val="none" w:sz="0" w:space="0" w:color="auto"/>
        <w:left w:val="none" w:sz="0" w:space="0" w:color="auto"/>
        <w:bottom w:val="none" w:sz="0" w:space="0" w:color="auto"/>
        <w:right w:val="none" w:sz="0" w:space="0" w:color="auto"/>
      </w:divBdr>
    </w:div>
    <w:div w:id="1460297384">
      <w:bodyDiv w:val="1"/>
      <w:marLeft w:val="0"/>
      <w:marRight w:val="0"/>
      <w:marTop w:val="0"/>
      <w:marBottom w:val="0"/>
      <w:divBdr>
        <w:top w:val="none" w:sz="0" w:space="0" w:color="auto"/>
        <w:left w:val="none" w:sz="0" w:space="0" w:color="auto"/>
        <w:bottom w:val="none" w:sz="0" w:space="0" w:color="auto"/>
        <w:right w:val="none" w:sz="0" w:space="0" w:color="auto"/>
      </w:divBdr>
    </w:div>
    <w:div w:id="1463307306">
      <w:bodyDiv w:val="1"/>
      <w:marLeft w:val="0"/>
      <w:marRight w:val="0"/>
      <w:marTop w:val="0"/>
      <w:marBottom w:val="0"/>
      <w:divBdr>
        <w:top w:val="none" w:sz="0" w:space="0" w:color="auto"/>
        <w:left w:val="none" w:sz="0" w:space="0" w:color="auto"/>
        <w:bottom w:val="none" w:sz="0" w:space="0" w:color="auto"/>
        <w:right w:val="none" w:sz="0" w:space="0" w:color="auto"/>
      </w:divBdr>
    </w:div>
    <w:div w:id="1463425474">
      <w:bodyDiv w:val="1"/>
      <w:marLeft w:val="0"/>
      <w:marRight w:val="0"/>
      <w:marTop w:val="0"/>
      <w:marBottom w:val="0"/>
      <w:divBdr>
        <w:top w:val="none" w:sz="0" w:space="0" w:color="auto"/>
        <w:left w:val="none" w:sz="0" w:space="0" w:color="auto"/>
        <w:bottom w:val="none" w:sz="0" w:space="0" w:color="auto"/>
        <w:right w:val="none" w:sz="0" w:space="0" w:color="auto"/>
      </w:divBdr>
    </w:div>
    <w:div w:id="1470367333">
      <w:bodyDiv w:val="1"/>
      <w:marLeft w:val="0"/>
      <w:marRight w:val="0"/>
      <w:marTop w:val="0"/>
      <w:marBottom w:val="0"/>
      <w:divBdr>
        <w:top w:val="none" w:sz="0" w:space="0" w:color="auto"/>
        <w:left w:val="none" w:sz="0" w:space="0" w:color="auto"/>
        <w:bottom w:val="none" w:sz="0" w:space="0" w:color="auto"/>
        <w:right w:val="none" w:sz="0" w:space="0" w:color="auto"/>
      </w:divBdr>
    </w:div>
    <w:div w:id="1473984031">
      <w:bodyDiv w:val="1"/>
      <w:marLeft w:val="0"/>
      <w:marRight w:val="0"/>
      <w:marTop w:val="0"/>
      <w:marBottom w:val="0"/>
      <w:divBdr>
        <w:top w:val="none" w:sz="0" w:space="0" w:color="auto"/>
        <w:left w:val="none" w:sz="0" w:space="0" w:color="auto"/>
        <w:bottom w:val="none" w:sz="0" w:space="0" w:color="auto"/>
        <w:right w:val="none" w:sz="0" w:space="0" w:color="auto"/>
      </w:divBdr>
    </w:div>
    <w:div w:id="1476214658">
      <w:bodyDiv w:val="1"/>
      <w:marLeft w:val="0"/>
      <w:marRight w:val="0"/>
      <w:marTop w:val="0"/>
      <w:marBottom w:val="0"/>
      <w:divBdr>
        <w:top w:val="none" w:sz="0" w:space="0" w:color="auto"/>
        <w:left w:val="none" w:sz="0" w:space="0" w:color="auto"/>
        <w:bottom w:val="none" w:sz="0" w:space="0" w:color="auto"/>
        <w:right w:val="none" w:sz="0" w:space="0" w:color="auto"/>
      </w:divBdr>
    </w:div>
    <w:div w:id="1483307105">
      <w:bodyDiv w:val="1"/>
      <w:marLeft w:val="0"/>
      <w:marRight w:val="0"/>
      <w:marTop w:val="0"/>
      <w:marBottom w:val="0"/>
      <w:divBdr>
        <w:top w:val="none" w:sz="0" w:space="0" w:color="auto"/>
        <w:left w:val="none" w:sz="0" w:space="0" w:color="auto"/>
        <w:bottom w:val="none" w:sz="0" w:space="0" w:color="auto"/>
        <w:right w:val="none" w:sz="0" w:space="0" w:color="auto"/>
      </w:divBdr>
    </w:div>
    <w:div w:id="1487631368">
      <w:bodyDiv w:val="1"/>
      <w:marLeft w:val="0"/>
      <w:marRight w:val="0"/>
      <w:marTop w:val="0"/>
      <w:marBottom w:val="0"/>
      <w:divBdr>
        <w:top w:val="none" w:sz="0" w:space="0" w:color="auto"/>
        <w:left w:val="none" w:sz="0" w:space="0" w:color="auto"/>
        <w:bottom w:val="none" w:sz="0" w:space="0" w:color="auto"/>
        <w:right w:val="none" w:sz="0" w:space="0" w:color="auto"/>
      </w:divBdr>
    </w:div>
    <w:div w:id="1490092793">
      <w:bodyDiv w:val="1"/>
      <w:marLeft w:val="0"/>
      <w:marRight w:val="0"/>
      <w:marTop w:val="0"/>
      <w:marBottom w:val="0"/>
      <w:divBdr>
        <w:top w:val="none" w:sz="0" w:space="0" w:color="auto"/>
        <w:left w:val="none" w:sz="0" w:space="0" w:color="auto"/>
        <w:bottom w:val="none" w:sz="0" w:space="0" w:color="auto"/>
        <w:right w:val="none" w:sz="0" w:space="0" w:color="auto"/>
      </w:divBdr>
    </w:div>
    <w:div w:id="1496071929">
      <w:bodyDiv w:val="1"/>
      <w:marLeft w:val="0"/>
      <w:marRight w:val="0"/>
      <w:marTop w:val="0"/>
      <w:marBottom w:val="0"/>
      <w:divBdr>
        <w:top w:val="none" w:sz="0" w:space="0" w:color="auto"/>
        <w:left w:val="none" w:sz="0" w:space="0" w:color="auto"/>
        <w:bottom w:val="none" w:sz="0" w:space="0" w:color="auto"/>
        <w:right w:val="none" w:sz="0" w:space="0" w:color="auto"/>
      </w:divBdr>
    </w:div>
    <w:div w:id="1504083389">
      <w:bodyDiv w:val="1"/>
      <w:marLeft w:val="0"/>
      <w:marRight w:val="0"/>
      <w:marTop w:val="0"/>
      <w:marBottom w:val="0"/>
      <w:divBdr>
        <w:top w:val="none" w:sz="0" w:space="0" w:color="auto"/>
        <w:left w:val="none" w:sz="0" w:space="0" w:color="auto"/>
        <w:bottom w:val="none" w:sz="0" w:space="0" w:color="auto"/>
        <w:right w:val="none" w:sz="0" w:space="0" w:color="auto"/>
      </w:divBdr>
    </w:div>
    <w:div w:id="1507787524">
      <w:bodyDiv w:val="1"/>
      <w:marLeft w:val="0"/>
      <w:marRight w:val="0"/>
      <w:marTop w:val="0"/>
      <w:marBottom w:val="0"/>
      <w:divBdr>
        <w:top w:val="none" w:sz="0" w:space="0" w:color="auto"/>
        <w:left w:val="none" w:sz="0" w:space="0" w:color="auto"/>
        <w:bottom w:val="none" w:sz="0" w:space="0" w:color="auto"/>
        <w:right w:val="none" w:sz="0" w:space="0" w:color="auto"/>
      </w:divBdr>
    </w:div>
    <w:div w:id="1508443927">
      <w:bodyDiv w:val="1"/>
      <w:marLeft w:val="0"/>
      <w:marRight w:val="0"/>
      <w:marTop w:val="0"/>
      <w:marBottom w:val="0"/>
      <w:divBdr>
        <w:top w:val="none" w:sz="0" w:space="0" w:color="auto"/>
        <w:left w:val="none" w:sz="0" w:space="0" w:color="auto"/>
        <w:bottom w:val="none" w:sz="0" w:space="0" w:color="auto"/>
        <w:right w:val="none" w:sz="0" w:space="0" w:color="auto"/>
      </w:divBdr>
    </w:div>
    <w:div w:id="1512835183">
      <w:bodyDiv w:val="1"/>
      <w:marLeft w:val="0"/>
      <w:marRight w:val="0"/>
      <w:marTop w:val="0"/>
      <w:marBottom w:val="0"/>
      <w:divBdr>
        <w:top w:val="none" w:sz="0" w:space="0" w:color="auto"/>
        <w:left w:val="none" w:sz="0" w:space="0" w:color="auto"/>
        <w:bottom w:val="none" w:sz="0" w:space="0" w:color="auto"/>
        <w:right w:val="none" w:sz="0" w:space="0" w:color="auto"/>
      </w:divBdr>
    </w:div>
    <w:div w:id="1514683883">
      <w:bodyDiv w:val="1"/>
      <w:marLeft w:val="0"/>
      <w:marRight w:val="0"/>
      <w:marTop w:val="0"/>
      <w:marBottom w:val="0"/>
      <w:divBdr>
        <w:top w:val="none" w:sz="0" w:space="0" w:color="auto"/>
        <w:left w:val="none" w:sz="0" w:space="0" w:color="auto"/>
        <w:bottom w:val="none" w:sz="0" w:space="0" w:color="auto"/>
        <w:right w:val="none" w:sz="0" w:space="0" w:color="auto"/>
      </w:divBdr>
    </w:div>
    <w:div w:id="1515997755">
      <w:bodyDiv w:val="1"/>
      <w:marLeft w:val="0"/>
      <w:marRight w:val="0"/>
      <w:marTop w:val="0"/>
      <w:marBottom w:val="0"/>
      <w:divBdr>
        <w:top w:val="none" w:sz="0" w:space="0" w:color="auto"/>
        <w:left w:val="none" w:sz="0" w:space="0" w:color="auto"/>
        <w:bottom w:val="none" w:sz="0" w:space="0" w:color="auto"/>
        <w:right w:val="none" w:sz="0" w:space="0" w:color="auto"/>
      </w:divBdr>
    </w:div>
    <w:div w:id="1516965751">
      <w:bodyDiv w:val="1"/>
      <w:marLeft w:val="0"/>
      <w:marRight w:val="0"/>
      <w:marTop w:val="0"/>
      <w:marBottom w:val="0"/>
      <w:divBdr>
        <w:top w:val="none" w:sz="0" w:space="0" w:color="auto"/>
        <w:left w:val="none" w:sz="0" w:space="0" w:color="auto"/>
        <w:bottom w:val="none" w:sz="0" w:space="0" w:color="auto"/>
        <w:right w:val="none" w:sz="0" w:space="0" w:color="auto"/>
      </w:divBdr>
    </w:div>
    <w:div w:id="1524856994">
      <w:bodyDiv w:val="1"/>
      <w:marLeft w:val="0"/>
      <w:marRight w:val="0"/>
      <w:marTop w:val="0"/>
      <w:marBottom w:val="0"/>
      <w:divBdr>
        <w:top w:val="none" w:sz="0" w:space="0" w:color="auto"/>
        <w:left w:val="none" w:sz="0" w:space="0" w:color="auto"/>
        <w:bottom w:val="none" w:sz="0" w:space="0" w:color="auto"/>
        <w:right w:val="none" w:sz="0" w:space="0" w:color="auto"/>
      </w:divBdr>
    </w:div>
    <w:div w:id="1526213954">
      <w:bodyDiv w:val="1"/>
      <w:marLeft w:val="0"/>
      <w:marRight w:val="0"/>
      <w:marTop w:val="0"/>
      <w:marBottom w:val="0"/>
      <w:divBdr>
        <w:top w:val="none" w:sz="0" w:space="0" w:color="auto"/>
        <w:left w:val="none" w:sz="0" w:space="0" w:color="auto"/>
        <w:bottom w:val="none" w:sz="0" w:space="0" w:color="auto"/>
        <w:right w:val="none" w:sz="0" w:space="0" w:color="auto"/>
      </w:divBdr>
    </w:div>
    <w:div w:id="1526485319">
      <w:bodyDiv w:val="1"/>
      <w:marLeft w:val="0"/>
      <w:marRight w:val="0"/>
      <w:marTop w:val="0"/>
      <w:marBottom w:val="0"/>
      <w:divBdr>
        <w:top w:val="none" w:sz="0" w:space="0" w:color="auto"/>
        <w:left w:val="none" w:sz="0" w:space="0" w:color="auto"/>
        <w:bottom w:val="none" w:sz="0" w:space="0" w:color="auto"/>
        <w:right w:val="none" w:sz="0" w:space="0" w:color="auto"/>
      </w:divBdr>
    </w:div>
    <w:div w:id="1527057112">
      <w:bodyDiv w:val="1"/>
      <w:marLeft w:val="0"/>
      <w:marRight w:val="0"/>
      <w:marTop w:val="0"/>
      <w:marBottom w:val="0"/>
      <w:divBdr>
        <w:top w:val="none" w:sz="0" w:space="0" w:color="auto"/>
        <w:left w:val="none" w:sz="0" w:space="0" w:color="auto"/>
        <w:bottom w:val="none" w:sz="0" w:space="0" w:color="auto"/>
        <w:right w:val="none" w:sz="0" w:space="0" w:color="auto"/>
      </w:divBdr>
    </w:div>
    <w:div w:id="1534074916">
      <w:bodyDiv w:val="1"/>
      <w:marLeft w:val="0"/>
      <w:marRight w:val="0"/>
      <w:marTop w:val="0"/>
      <w:marBottom w:val="0"/>
      <w:divBdr>
        <w:top w:val="none" w:sz="0" w:space="0" w:color="auto"/>
        <w:left w:val="none" w:sz="0" w:space="0" w:color="auto"/>
        <w:bottom w:val="none" w:sz="0" w:space="0" w:color="auto"/>
        <w:right w:val="none" w:sz="0" w:space="0" w:color="auto"/>
      </w:divBdr>
    </w:div>
    <w:div w:id="1539707393">
      <w:bodyDiv w:val="1"/>
      <w:marLeft w:val="0"/>
      <w:marRight w:val="0"/>
      <w:marTop w:val="0"/>
      <w:marBottom w:val="0"/>
      <w:divBdr>
        <w:top w:val="none" w:sz="0" w:space="0" w:color="auto"/>
        <w:left w:val="none" w:sz="0" w:space="0" w:color="auto"/>
        <w:bottom w:val="none" w:sz="0" w:space="0" w:color="auto"/>
        <w:right w:val="none" w:sz="0" w:space="0" w:color="auto"/>
      </w:divBdr>
    </w:div>
    <w:div w:id="1540819097">
      <w:bodyDiv w:val="1"/>
      <w:marLeft w:val="0"/>
      <w:marRight w:val="0"/>
      <w:marTop w:val="0"/>
      <w:marBottom w:val="0"/>
      <w:divBdr>
        <w:top w:val="none" w:sz="0" w:space="0" w:color="auto"/>
        <w:left w:val="none" w:sz="0" w:space="0" w:color="auto"/>
        <w:bottom w:val="none" w:sz="0" w:space="0" w:color="auto"/>
        <w:right w:val="none" w:sz="0" w:space="0" w:color="auto"/>
      </w:divBdr>
    </w:div>
    <w:div w:id="1542278306">
      <w:bodyDiv w:val="1"/>
      <w:marLeft w:val="0"/>
      <w:marRight w:val="0"/>
      <w:marTop w:val="0"/>
      <w:marBottom w:val="0"/>
      <w:divBdr>
        <w:top w:val="none" w:sz="0" w:space="0" w:color="auto"/>
        <w:left w:val="none" w:sz="0" w:space="0" w:color="auto"/>
        <w:bottom w:val="none" w:sz="0" w:space="0" w:color="auto"/>
        <w:right w:val="none" w:sz="0" w:space="0" w:color="auto"/>
      </w:divBdr>
    </w:div>
    <w:div w:id="1545487987">
      <w:bodyDiv w:val="1"/>
      <w:marLeft w:val="0"/>
      <w:marRight w:val="0"/>
      <w:marTop w:val="0"/>
      <w:marBottom w:val="0"/>
      <w:divBdr>
        <w:top w:val="none" w:sz="0" w:space="0" w:color="auto"/>
        <w:left w:val="none" w:sz="0" w:space="0" w:color="auto"/>
        <w:bottom w:val="none" w:sz="0" w:space="0" w:color="auto"/>
        <w:right w:val="none" w:sz="0" w:space="0" w:color="auto"/>
      </w:divBdr>
    </w:div>
    <w:div w:id="1546137459">
      <w:bodyDiv w:val="1"/>
      <w:marLeft w:val="0"/>
      <w:marRight w:val="0"/>
      <w:marTop w:val="0"/>
      <w:marBottom w:val="0"/>
      <w:divBdr>
        <w:top w:val="none" w:sz="0" w:space="0" w:color="auto"/>
        <w:left w:val="none" w:sz="0" w:space="0" w:color="auto"/>
        <w:bottom w:val="none" w:sz="0" w:space="0" w:color="auto"/>
        <w:right w:val="none" w:sz="0" w:space="0" w:color="auto"/>
      </w:divBdr>
    </w:div>
    <w:div w:id="1546409888">
      <w:bodyDiv w:val="1"/>
      <w:marLeft w:val="0"/>
      <w:marRight w:val="0"/>
      <w:marTop w:val="0"/>
      <w:marBottom w:val="0"/>
      <w:divBdr>
        <w:top w:val="none" w:sz="0" w:space="0" w:color="auto"/>
        <w:left w:val="none" w:sz="0" w:space="0" w:color="auto"/>
        <w:bottom w:val="none" w:sz="0" w:space="0" w:color="auto"/>
        <w:right w:val="none" w:sz="0" w:space="0" w:color="auto"/>
      </w:divBdr>
    </w:div>
    <w:div w:id="1549681197">
      <w:bodyDiv w:val="1"/>
      <w:marLeft w:val="0"/>
      <w:marRight w:val="0"/>
      <w:marTop w:val="0"/>
      <w:marBottom w:val="0"/>
      <w:divBdr>
        <w:top w:val="none" w:sz="0" w:space="0" w:color="auto"/>
        <w:left w:val="none" w:sz="0" w:space="0" w:color="auto"/>
        <w:bottom w:val="none" w:sz="0" w:space="0" w:color="auto"/>
        <w:right w:val="none" w:sz="0" w:space="0" w:color="auto"/>
      </w:divBdr>
    </w:div>
    <w:div w:id="1551261407">
      <w:bodyDiv w:val="1"/>
      <w:marLeft w:val="0"/>
      <w:marRight w:val="0"/>
      <w:marTop w:val="0"/>
      <w:marBottom w:val="0"/>
      <w:divBdr>
        <w:top w:val="none" w:sz="0" w:space="0" w:color="auto"/>
        <w:left w:val="none" w:sz="0" w:space="0" w:color="auto"/>
        <w:bottom w:val="none" w:sz="0" w:space="0" w:color="auto"/>
        <w:right w:val="none" w:sz="0" w:space="0" w:color="auto"/>
      </w:divBdr>
    </w:div>
    <w:div w:id="1555921438">
      <w:bodyDiv w:val="1"/>
      <w:marLeft w:val="0"/>
      <w:marRight w:val="0"/>
      <w:marTop w:val="0"/>
      <w:marBottom w:val="0"/>
      <w:divBdr>
        <w:top w:val="none" w:sz="0" w:space="0" w:color="auto"/>
        <w:left w:val="none" w:sz="0" w:space="0" w:color="auto"/>
        <w:bottom w:val="none" w:sz="0" w:space="0" w:color="auto"/>
        <w:right w:val="none" w:sz="0" w:space="0" w:color="auto"/>
      </w:divBdr>
    </w:div>
    <w:div w:id="1564560481">
      <w:bodyDiv w:val="1"/>
      <w:marLeft w:val="0"/>
      <w:marRight w:val="0"/>
      <w:marTop w:val="0"/>
      <w:marBottom w:val="0"/>
      <w:divBdr>
        <w:top w:val="none" w:sz="0" w:space="0" w:color="auto"/>
        <w:left w:val="none" w:sz="0" w:space="0" w:color="auto"/>
        <w:bottom w:val="none" w:sz="0" w:space="0" w:color="auto"/>
        <w:right w:val="none" w:sz="0" w:space="0" w:color="auto"/>
      </w:divBdr>
    </w:div>
    <w:div w:id="1566718855">
      <w:bodyDiv w:val="1"/>
      <w:marLeft w:val="0"/>
      <w:marRight w:val="0"/>
      <w:marTop w:val="0"/>
      <w:marBottom w:val="0"/>
      <w:divBdr>
        <w:top w:val="none" w:sz="0" w:space="0" w:color="auto"/>
        <w:left w:val="none" w:sz="0" w:space="0" w:color="auto"/>
        <w:bottom w:val="none" w:sz="0" w:space="0" w:color="auto"/>
        <w:right w:val="none" w:sz="0" w:space="0" w:color="auto"/>
      </w:divBdr>
    </w:div>
    <w:div w:id="1571841088">
      <w:bodyDiv w:val="1"/>
      <w:marLeft w:val="0"/>
      <w:marRight w:val="0"/>
      <w:marTop w:val="0"/>
      <w:marBottom w:val="0"/>
      <w:divBdr>
        <w:top w:val="none" w:sz="0" w:space="0" w:color="auto"/>
        <w:left w:val="none" w:sz="0" w:space="0" w:color="auto"/>
        <w:bottom w:val="none" w:sz="0" w:space="0" w:color="auto"/>
        <w:right w:val="none" w:sz="0" w:space="0" w:color="auto"/>
      </w:divBdr>
    </w:div>
    <w:div w:id="1572883788">
      <w:bodyDiv w:val="1"/>
      <w:marLeft w:val="0"/>
      <w:marRight w:val="0"/>
      <w:marTop w:val="0"/>
      <w:marBottom w:val="0"/>
      <w:divBdr>
        <w:top w:val="none" w:sz="0" w:space="0" w:color="auto"/>
        <w:left w:val="none" w:sz="0" w:space="0" w:color="auto"/>
        <w:bottom w:val="none" w:sz="0" w:space="0" w:color="auto"/>
        <w:right w:val="none" w:sz="0" w:space="0" w:color="auto"/>
      </w:divBdr>
    </w:div>
    <w:div w:id="1573009602">
      <w:bodyDiv w:val="1"/>
      <w:marLeft w:val="0"/>
      <w:marRight w:val="0"/>
      <w:marTop w:val="0"/>
      <w:marBottom w:val="0"/>
      <w:divBdr>
        <w:top w:val="none" w:sz="0" w:space="0" w:color="auto"/>
        <w:left w:val="none" w:sz="0" w:space="0" w:color="auto"/>
        <w:bottom w:val="none" w:sz="0" w:space="0" w:color="auto"/>
        <w:right w:val="none" w:sz="0" w:space="0" w:color="auto"/>
      </w:divBdr>
    </w:div>
    <w:div w:id="1577544341">
      <w:bodyDiv w:val="1"/>
      <w:marLeft w:val="0"/>
      <w:marRight w:val="0"/>
      <w:marTop w:val="0"/>
      <w:marBottom w:val="0"/>
      <w:divBdr>
        <w:top w:val="none" w:sz="0" w:space="0" w:color="auto"/>
        <w:left w:val="none" w:sz="0" w:space="0" w:color="auto"/>
        <w:bottom w:val="none" w:sz="0" w:space="0" w:color="auto"/>
        <w:right w:val="none" w:sz="0" w:space="0" w:color="auto"/>
      </w:divBdr>
    </w:div>
    <w:div w:id="1578708016">
      <w:bodyDiv w:val="1"/>
      <w:marLeft w:val="0"/>
      <w:marRight w:val="0"/>
      <w:marTop w:val="0"/>
      <w:marBottom w:val="0"/>
      <w:divBdr>
        <w:top w:val="none" w:sz="0" w:space="0" w:color="auto"/>
        <w:left w:val="none" w:sz="0" w:space="0" w:color="auto"/>
        <w:bottom w:val="none" w:sz="0" w:space="0" w:color="auto"/>
        <w:right w:val="none" w:sz="0" w:space="0" w:color="auto"/>
      </w:divBdr>
    </w:div>
    <w:div w:id="1578979271">
      <w:bodyDiv w:val="1"/>
      <w:marLeft w:val="0"/>
      <w:marRight w:val="0"/>
      <w:marTop w:val="0"/>
      <w:marBottom w:val="0"/>
      <w:divBdr>
        <w:top w:val="none" w:sz="0" w:space="0" w:color="auto"/>
        <w:left w:val="none" w:sz="0" w:space="0" w:color="auto"/>
        <w:bottom w:val="none" w:sz="0" w:space="0" w:color="auto"/>
        <w:right w:val="none" w:sz="0" w:space="0" w:color="auto"/>
      </w:divBdr>
    </w:div>
    <w:div w:id="1586187189">
      <w:bodyDiv w:val="1"/>
      <w:marLeft w:val="0"/>
      <w:marRight w:val="0"/>
      <w:marTop w:val="0"/>
      <w:marBottom w:val="0"/>
      <w:divBdr>
        <w:top w:val="none" w:sz="0" w:space="0" w:color="auto"/>
        <w:left w:val="none" w:sz="0" w:space="0" w:color="auto"/>
        <w:bottom w:val="none" w:sz="0" w:space="0" w:color="auto"/>
        <w:right w:val="none" w:sz="0" w:space="0" w:color="auto"/>
      </w:divBdr>
    </w:div>
    <w:div w:id="1586573090">
      <w:bodyDiv w:val="1"/>
      <w:marLeft w:val="0"/>
      <w:marRight w:val="0"/>
      <w:marTop w:val="0"/>
      <w:marBottom w:val="0"/>
      <w:divBdr>
        <w:top w:val="none" w:sz="0" w:space="0" w:color="auto"/>
        <w:left w:val="none" w:sz="0" w:space="0" w:color="auto"/>
        <w:bottom w:val="none" w:sz="0" w:space="0" w:color="auto"/>
        <w:right w:val="none" w:sz="0" w:space="0" w:color="auto"/>
      </w:divBdr>
    </w:div>
    <w:div w:id="1590848907">
      <w:bodyDiv w:val="1"/>
      <w:marLeft w:val="0"/>
      <w:marRight w:val="0"/>
      <w:marTop w:val="0"/>
      <w:marBottom w:val="0"/>
      <w:divBdr>
        <w:top w:val="none" w:sz="0" w:space="0" w:color="auto"/>
        <w:left w:val="none" w:sz="0" w:space="0" w:color="auto"/>
        <w:bottom w:val="none" w:sz="0" w:space="0" w:color="auto"/>
        <w:right w:val="none" w:sz="0" w:space="0" w:color="auto"/>
      </w:divBdr>
    </w:div>
    <w:div w:id="1592201373">
      <w:bodyDiv w:val="1"/>
      <w:marLeft w:val="0"/>
      <w:marRight w:val="0"/>
      <w:marTop w:val="0"/>
      <w:marBottom w:val="0"/>
      <w:divBdr>
        <w:top w:val="none" w:sz="0" w:space="0" w:color="auto"/>
        <w:left w:val="none" w:sz="0" w:space="0" w:color="auto"/>
        <w:bottom w:val="none" w:sz="0" w:space="0" w:color="auto"/>
        <w:right w:val="none" w:sz="0" w:space="0" w:color="auto"/>
      </w:divBdr>
    </w:div>
    <w:div w:id="1593930183">
      <w:bodyDiv w:val="1"/>
      <w:marLeft w:val="0"/>
      <w:marRight w:val="0"/>
      <w:marTop w:val="0"/>
      <w:marBottom w:val="0"/>
      <w:divBdr>
        <w:top w:val="none" w:sz="0" w:space="0" w:color="auto"/>
        <w:left w:val="none" w:sz="0" w:space="0" w:color="auto"/>
        <w:bottom w:val="none" w:sz="0" w:space="0" w:color="auto"/>
        <w:right w:val="none" w:sz="0" w:space="0" w:color="auto"/>
      </w:divBdr>
    </w:div>
    <w:div w:id="1595630843">
      <w:bodyDiv w:val="1"/>
      <w:marLeft w:val="0"/>
      <w:marRight w:val="0"/>
      <w:marTop w:val="0"/>
      <w:marBottom w:val="0"/>
      <w:divBdr>
        <w:top w:val="none" w:sz="0" w:space="0" w:color="auto"/>
        <w:left w:val="none" w:sz="0" w:space="0" w:color="auto"/>
        <w:bottom w:val="none" w:sz="0" w:space="0" w:color="auto"/>
        <w:right w:val="none" w:sz="0" w:space="0" w:color="auto"/>
      </w:divBdr>
    </w:div>
    <w:div w:id="1602689818">
      <w:bodyDiv w:val="1"/>
      <w:marLeft w:val="0"/>
      <w:marRight w:val="0"/>
      <w:marTop w:val="0"/>
      <w:marBottom w:val="0"/>
      <w:divBdr>
        <w:top w:val="none" w:sz="0" w:space="0" w:color="auto"/>
        <w:left w:val="none" w:sz="0" w:space="0" w:color="auto"/>
        <w:bottom w:val="none" w:sz="0" w:space="0" w:color="auto"/>
        <w:right w:val="none" w:sz="0" w:space="0" w:color="auto"/>
      </w:divBdr>
    </w:div>
    <w:div w:id="1604649913">
      <w:bodyDiv w:val="1"/>
      <w:marLeft w:val="0"/>
      <w:marRight w:val="0"/>
      <w:marTop w:val="0"/>
      <w:marBottom w:val="0"/>
      <w:divBdr>
        <w:top w:val="none" w:sz="0" w:space="0" w:color="auto"/>
        <w:left w:val="none" w:sz="0" w:space="0" w:color="auto"/>
        <w:bottom w:val="none" w:sz="0" w:space="0" w:color="auto"/>
        <w:right w:val="none" w:sz="0" w:space="0" w:color="auto"/>
      </w:divBdr>
    </w:div>
    <w:div w:id="1606421184">
      <w:bodyDiv w:val="1"/>
      <w:marLeft w:val="0"/>
      <w:marRight w:val="0"/>
      <w:marTop w:val="0"/>
      <w:marBottom w:val="0"/>
      <w:divBdr>
        <w:top w:val="none" w:sz="0" w:space="0" w:color="auto"/>
        <w:left w:val="none" w:sz="0" w:space="0" w:color="auto"/>
        <w:bottom w:val="none" w:sz="0" w:space="0" w:color="auto"/>
        <w:right w:val="none" w:sz="0" w:space="0" w:color="auto"/>
      </w:divBdr>
    </w:div>
    <w:div w:id="1608928311">
      <w:bodyDiv w:val="1"/>
      <w:marLeft w:val="0"/>
      <w:marRight w:val="0"/>
      <w:marTop w:val="0"/>
      <w:marBottom w:val="0"/>
      <w:divBdr>
        <w:top w:val="none" w:sz="0" w:space="0" w:color="auto"/>
        <w:left w:val="none" w:sz="0" w:space="0" w:color="auto"/>
        <w:bottom w:val="none" w:sz="0" w:space="0" w:color="auto"/>
        <w:right w:val="none" w:sz="0" w:space="0" w:color="auto"/>
      </w:divBdr>
    </w:div>
    <w:div w:id="1610355754">
      <w:bodyDiv w:val="1"/>
      <w:marLeft w:val="0"/>
      <w:marRight w:val="0"/>
      <w:marTop w:val="0"/>
      <w:marBottom w:val="0"/>
      <w:divBdr>
        <w:top w:val="none" w:sz="0" w:space="0" w:color="auto"/>
        <w:left w:val="none" w:sz="0" w:space="0" w:color="auto"/>
        <w:bottom w:val="none" w:sz="0" w:space="0" w:color="auto"/>
        <w:right w:val="none" w:sz="0" w:space="0" w:color="auto"/>
      </w:divBdr>
    </w:div>
    <w:div w:id="1612738272">
      <w:bodyDiv w:val="1"/>
      <w:marLeft w:val="0"/>
      <w:marRight w:val="0"/>
      <w:marTop w:val="0"/>
      <w:marBottom w:val="0"/>
      <w:divBdr>
        <w:top w:val="none" w:sz="0" w:space="0" w:color="auto"/>
        <w:left w:val="none" w:sz="0" w:space="0" w:color="auto"/>
        <w:bottom w:val="none" w:sz="0" w:space="0" w:color="auto"/>
        <w:right w:val="none" w:sz="0" w:space="0" w:color="auto"/>
      </w:divBdr>
    </w:div>
    <w:div w:id="1615140162">
      <w:bodyDiv w:val="1"/>
      <w:marLeft w:val="0"/>
      <w:marRight w:val="0"/>
      <w:marTop w:val="0"/>
      <w:marBottom w:val="0"/>
      <w:divBdr>
        <w:top w:val="none" w:sz="0" w:space="0" w:color="auto"/>
        <w:left w:val="none" w:sz="0" w:space="0" w:color="auto"/>
        <w:bottom w:val="none" w:sz="0" w:space="0" w:color="auto"/>
        <w:right w:val="none" w:sz="0" w:space="0" w:color="auto"/>
      </w:divBdr>
    </w:div>
    <w:div w:id="1638023039">
      <w:bodyDiv w:val="1"/>
      <w:marLeft w:val="0"/>
      <w:marRight w:val="0"/>
      <w:marTop w:val="0"/>
      <w:marBottom w:val="0"/>
      <w:divBdr>
        <w:top w:val="none" w:sz="0" w:space="0" w:color="auto"/>
        <w:left w:val="none" w:sz="0" w:space="0" w:color="auto"/>
        <w:bottom w:val="none" w:sz="0" w:space="0" w:color="auto"/>
        <w:right w:val="none" w:sz="0" w:space="0" w:color="auto"/>
      </w:divBdr>
    </w:div>
    <w:div w:id="1639145675">
      <w:bodyDiv w:val="1"/>
      <w:marLeft w:val="0"/>
      <w:marRight w:val="0"/>
      <w:marTop w:val="0"/>
      <w:marBottom w:val="0"/>
      <w:divBdr>
        <w:top w:val="none" w:sz="0" w:space="0" w:color="auto"/>
        <w:left w:val="none" w:sz="0" w:space="0" w:color="auto"/>
        <w:bottom w:val="none" w:sz="0" w:space="0" w:color="auto"/>
        <w:right w:val="none" w:sz="0" w:space="0" w:color="auto"/>
      </w:divBdr>
    </w:div>
    <w:div w:id="1639258049">
      <w:bodyDiv w:val="1"/>
      <w:marLeft w:val="0"/>
      <w:marRight w:val="0"/>
      <w:marTop w:val="0"/>
      <w:marBottom w:val="0"/>
      <w:divBdr>
        <w:top w:val="none" w:sz="0" w:space="0" w:color="auto"/>
        <w:left w:val="none" w:sz="0" w:space="0" w:color="auto"/>
        <w:bottom w:val="none" w:sz="0" w:space="0" w:color="auto"/>
        <w:right w:val="none" w:sz="0" w:space="0" w:color="auto"/>
      </w:divBdr>
    </w:div>
    <w:div w:id="1641500573">
      <w:bodyDiv w:val="1"/>
      <w:marLeft w:val="0"/>
      <w:marRight w:val="0"/>
      <w:marTop w:val="0"/>
      <w:marBottom w:val="0"/>
      <w:divBdr>
        <w:top w:val="none" w:sz="0" w:space="0" w:color="auto"/>
        <w:left w:val="none" w:sz="0" w:space="0" w:color="auto"/>
        <w:bottom w:val="none" w:sz="0" w:space="0" w:color="auto"/>
        <w:right w:val="none" w:sz="0" w:space="0" w:color="auto"/>
      </w:divBdr>
    </w:div>
    <w:div w:id="1641615294">
      <w:bodyDiv w:val="1"/>
      <w:marLeft w:val="0"/>
      <w:marRight w:val="0"/>
      <w:marTop w:val="0"/>
      <w:marBottom w:val="0"/>
      <w:divBdr>
        <w:top w:val="none" w:sz="0" w:space="0" w:color="auto"/>
        <w:left w:val="none" w:sz="0" w:space="0" w:color="auto"/>
        <w:bottom w:val="none" w:sz="0" w:space="0" w:color="auto"/>
        <w:right w:val="none" w:sz="0" w:space="0" w:color="auto"/>
      </w:divBdr>
    </w:div>
    <w:div w:id="1644189520">
      <w:bodyDiv w:val="1"/>
      <w:marLeft w:val="0"/>
      <w:marRight w:val="0"/>
      <w:marTop w:val="0"/>
      <w:marBottom w:val="0"/>
      <w:divBdr>
        <w:top w:val="none" w:sz="0" w:space="0" w:color="auto"/>
        <w:left w:val="none" w:sz="0" w:space="0" w:color="auto"/>
        <w:bottom w:val="none" w:sz="0" w:space="0" w:color="auto"/>
        <w:right w:val="none" w:sz="0" w:space="0" w:color="auto"/>
      </w:divBdr>
    </w:div>
    <w:div w:id="1645740186">
      <w:bodyDiv w:val="1"/>
      <w:marLeft w:val="0"/>
      <w:marRight w:val="0"/>
      <w:marTop w:val="0"/>
      <w:marBottom w:val="0"/>
      <w:divBdr>
        <w:top w:val="none" w:sz="0" w:space="0" w:color="auto"/>
        <w:left w:val="none" w:sz="0" w:space="0" w:color="auto"/>
        <w:bottom w:val="none" w:sz="0" w:space="0" w:color="auto"/>
        <w:right w:val="none" w:sz="0" w:space="0" w:color="auto"/>
      </w:divBdr>
    </w:div>
    <w:div w:id="1656647924">
      <w:bodyDiv w:val="1"/>
      <w:marLeft w:val="0"/>
      <w:marRight w:val="0"/>
      <w:marTop w:val="0"/>
      <w:marBottom w:val="0"/>
      <w:divBdr>
        <w:top w:val="none" w:sz="0" w:space="0" w:color="auto"/>
        <w:left w:val="none" w:sz="0" w:space="0" w:color="auto"/>
        <w:bottom w:val="none" w:sz="0" w:space="0" w:color="auto"/>
        <w:right w:val="none" w:sz="0" w:space="0" w:color="auto"/>
      </w:divBdr>
    </w:div>
    <w:div w:id="1663238582">
      <w:bodyDiv w:val="1"/>
      <w:marLeft w:val="0"/>
      <w:marRight w:val="0"/>
      <w:marTop w:val="0"/>
      <w:marBottom w:val="0"/>
      <w:divBdr>
        <w:top w:val="none" w:sz="0" w:space="0" w:color="auto"/>
        <w:left w:val="none" w:sz="0" w:space="0" w:color="auto"/>
        <w:bottom w:val="none" w:sz="0" w:space="0" w:color="auto"/>
        <w:right w:val="none" w:sz="0" w:space="0" w:color="auto"/>
      </w:divBdr>
    </w:div>
    <w:div w:id="1663239538">
      <w:bodyDiv w:val="1"/>
      <w:marLeft w:val="0"/>
      <w:marRight w:val="0"/>
      <w:marTop w:val="0"/>
      <w:marBottom w:val="0"/>
      <w:divBdr>
        <w:top w:val="none" w:sz="0" w:space="0" w:color="auto"/>
        <w:left w:val="none" w:sz="0" w:space="0" w:color="auto"/>
        <w:bottom w:val="none" w:sz="0" w:space="0" w:color="auto"/>
        <w:right w:val="none" w:sz="0" w:space="0" w:color="auto"/>
      </w:divBdr>
    </w:div>
    <w:div w:id="1664508768">
      <w:bodyDiv w:val="1"/>
      <w:marLeft w:val="0"/>
      <w:marRight w:val="0"/>
      <w:marTop w:val="0"/>
      <w:marBottom w:val="0"/>
      <w:divBdr>
        <w:top w:val="none" w:sz="0" w:space="0" w:color="auto"/>
        <w:left w:val="none" w:sz="0" w:space="0" w:color="auto"/>
        <w:bottom w:val="none" w:sz="0" w:space="0" w:color="auto"/>
        <w:right w:val="none" w:sz="0" w:space="0" w:color="auto"/>
      </w:divBdr>
    </w:div>
    <w:div w:id="1666736615">
      <w:bodyDiv w:val="1"/>
      <w:marLeft w:val="0"/>
      <w:marRight w:val="0"/>
      <w:marTop w:val="0"/>
      <w:marBottom w:val="0"/>
      <w:divBdr>
        <w:top w:val="none" w:sz="0" w:space="0" w:color="auto"/>
        <w:left w:val="none" w:sz="0" w:space="0" w:color="auto"/>
        <w:bottom w:val="none" w:sz="0" w:space="0" w:color="auto"/>
        <w:right w:val="none" w:sz="0" w:space="0" w:color="auto"/>
      </w:divBdr>
    </w:div>
    <w:div w:id="1669287176">
      <w:bodyDiv w:val="1"/>
      <w:marLeft w:val="0"/>
      <w:marRight w:val="0"/>
      <w:marTop w:val="0"/>
      <w:marBottom w:val="0"/>
      <w:divBdr>
        <w:top w:val="none" w:sz="0" w:space="0" w:color="auto"/>
        <w:left w:val="none" w:sz="0" w:space="0" w:color="auto"/>
        <w:bottom w:val="none" w:sz="0" w:space="0" w:color="auto"/>
        <w:right w:val="none" w:sz="0" w:space="0" w:color="auto"/>
      </w:divBdr>
    </w:div>
    <w:div w:id="1670599482">
      <w:bodyDiv w:val="1"/>
      <w:marLeft w:val="0"/>
      <w:marRight w:val="0"/>
      <w:marTop w:val="0"/>
      <w:marBottom w:val="0"/>
      <w:divBdr>
        <w:top w:val="none" w:sz="0" w:space="0" w:color="auto"/>
        <w:left w:val="none" w:sz="0" w:space="0" w:color="auto"/>
        <w:bottom w:val="none" w:sz="0" w:space="0" w:color="auto"/>
        <w:right w:val="none" w:sz="0" w:space="0" w:color="auto"/>
      </w:divBdr>
    </w:div>
    <w:div w:id="1672441367">
      <w:bodyDiv w:val="1"/>
      <w:marLeft w:val="0"/>
      <w:marRight w:val="0"/>
      <w:marTop w:val="0"/>
      <w:marBottom w:val="0"/>
      <w:divBdr>
        <w:top w:val="none" w:sz="0" w:space="0" w:color="auto"/>
        <w:left w:val="none" w:sz="0" w:space="0" w:color="auto"/>
        <w:bottom w:val="none" w:sz="0" w:space="0" w:color="auto"/>
        <w:right w:val="none" w:sz="0" w:space="0" w:color="auto"/>
      </w:divBdr>
    </w:div>
    <w:div w:id="1674186584">
      <w:bodyDiv w:val="1"/>
      <w:marLeft w:val="0"/>
      <w:marRight w:val="0"/>
      <w:marTop w:val="0"/>
      <w:marBottom w:val="0"/>
      <w:divBdr>
        <w:top w:val="none" w:sz="0" w:space="0" w:color="auto"/>
        <w:left w:val="none" w:sz="0" w:space="0" w:color="auto"/>
        <w:bottom w:val="none" w:sz="0" w:space="0" w:color="auto"/>
        <w:right w:val="none" w:sz="0" w:space="0" w:color="auto"/>
      </w:divBdr>
    </w:div>
    <w:div w:id="1675375160">
      <w:bodyDiv w:val="1"/>
      <w:marLeft w:val="0"/>
      <w:marRight w:val="0"/>
      <w:marTop w:val="0"/>
      <w:marBottom w:val="0"/>
      <w:divBdr>
        <w:top w:val="none" w:sz="0" w:space="0" w:color="auto"/>
        <w:left w:val="none" w:sz="0" w:space="0" w:color="auto"/>
        <w:bottom w:val="none" w:sz="0" w:space="0" w:color="auto"/>
        <w:right w:val="none" w:sz="0" w:space="0" w:color="auto"/>
      </w:divBdr>
    </w:div>
    <w:div w:id="1688798162">
      <w:bodyDiv w:val="1"/>
      <w:marLeft w:val="0"/>
      <w:marRight w:val="0"/>
      <w:marTop w:val="0"/>
      <w:marBottom w:val="0"/>
      <w:divBdr>
        <w:top w:val="none" w:sz="0" w:space="0" w:color="auto"/>
        <w:left w:val="none" w:sz="0" w:space="0" w:color="auto"/>
        <w:bottom w:val="none" w:sz="0" w:space="0" w:color="auto"/>
        <w:right w:val="none" w:sz="0" w:space="0" w:color="auto"/>
      </w:divBdr>
    </w:div>
    <w:div w:id="1698433343">
      <w:bodyDiv w:val="1"/>
      <w:marLeft w:val="0"/>
      <w:marRight w:val="0"/>
      <w:marTop w:val="0"/>
      <w:marBottom w:val="0"/>
      <w:divBdr>
        <w:top w:val="none" w:sz="0" w:space="0" w:color="auto"/>
        <w:left w:val="none" w:sz="0" w:space="0" w:color="auto"/>
        <w:bottom w:val="none" w:sz="0" w:space="0" w:color="auto"/>
        <w:right w:val="none" w:sz="0" w:space="0" w:color="auto"/>
      </w:divBdr>
    </w:div>
    <w:div w:id="1708411573">
      <w:bodyDiv w:val="1"/>
      <w:marLeft w:val="0"/>
      <w:marRight w:val="0"/>
      <w:marTop w:val="0"/>
      <w:marBottom w:val="0"/>
      <w:divBdr>
        <w:top w:val="none" w:sz="0" w:space="0" w:color="auto"/>
        <w:left w:val="none" w:sz="0" w:space="0" w:color="auto"/>
        <w:bottom w:val="none" w:sz="0" w:space="0" w:color="auto"/>
        <w:right w:val="none" w:sz="0" w:space="0" w:color="auto"/>
      </w:divBdr>
    </w:div>
    <w:div w:id="1711566225">
      <w:bodyDiv w:val="1"/>
      <w:marLeft w:val="0"/>
      <w:marRight w:val="0"/>
      <w:marTop w:val="0"/>
      <w:marBottom w:val="0"/>
      <w:divBdr>
        <w:top w:val="none" w:sz="0" w:space="0" w:color="auto"/>
        <w:left w:val="none" w:sz="0" w:space="0" w:color="auto"/>
        <w:bottom w:val="none" w:sz="0" w:space="0" w:color="auto"/>
        <w:right w:val="none" w:sz="0" w:space="0" w:color="auto"/>
      </w:divBdr>
    </w:div>
    <w:div w:id="1716126010">
      <w:bodyDiv w:val="1"/>
      <w:marLeft w:val="0"/>
      <w:marRight w:val="0"/>
      <w:marTop w:val="0"/>
      <w:marBottom w:val="0"/>
      <w:divBdr>
        <w:top w:val="none" w:sz="0" w:space="0" w:color="auto"/>
        <w:left w:val="none" w:sz="0" w:space="0" w:color="auto"/>
        <w:bottom w:val="none" w:sz="0" w:space="0" w:color="auto"/>
        <w:right w:val="none" w:sz="0" w:space="0" w:color="auto"/>
      </w:divBdr>
    </w:div>
    <w:div w:id="1716346476">
      <w:bodyDiv w:val="1"/>
      <w:marLeft w:val="0"/>
      <w:marRight w:val="0"/>
      <w:marTop w:val="0"/>
      <w:marBottom w:val="0"/>
      <w:divBdr>
        <w:top w:val="none" w:sz="0" w:space="0" w:color="auto"/>
        <w:left w:val="none" w:sz="0" w:space="0" w:color="auto"/>
        <w:bottom w:val="none" w:sz="0" w:space="0" w:color="auto"/>
        <w:right w:val="none" w:sz="0" w:space="0" w:color="auto"/>
      </w:divBdr>
    </w:div>
    <w:div w:id="1717195296">
      <w:bodyDiv w:val="1"/>
      <w:marLeft w:val="0"/>
      <w:marRight w:val="0"/>
      <w:marTop w:val="0"/>
      <w:marBottom w:val="0"/>
      <w:divBdr>
        <w:top w:val="none" w:sz="0" w:space="0" w:color="auto"/>
        <w:left w:val="none" w:sz="0" w:space="0" w:color="auto"/>
        <w:bottom w:val="none" w:sz="0" w:space="0" w:color="auto"/>
        <w:right w:val="none" w:sz="0" w:space="0" w:color="auto"/>
      </w:divBdr>
    </w:div>
    <w:div w:id="1724525111">
      <w:bodyDiv w:val="1"/>
      <w:marLeft w:val="0"/>
      <w:marRight w:val="0"/>
      <w:marTop w:val="0"/>
      <w:marBottom w:val="0"/>
      <w:divBdr>
        <w:top w:val="none" w:sz="0" w:space="0" w:color="auto"/>
        <w:left w:val="none" w:sz="0" w:space="0" w:color="auto"/>
        <w:bottom w:val="none" w:sz="0" w:space="0" w:color="auto"/>
        <w:right w:val="none" w:sz="0" w:space="0" w:color="auto"/>
      </w:divBdr>
    </w:div>
    <w:div w:id="1725444693">
      <w:bodyDiv w:val="1"/>
      <w:marLeft w:val="0"/>
      <w:marRight w:val="0"/>
      <w:marTop w:val="0"/>
      <w:marBottom w:val="0"/>
      <w:divBdr>
        <w:top w:val="none" w:sz="0" w:space="0" w:color="auto"/>
        <w:left w:val="none" w:sz="0" w:space="0" w:color="auto"/>
        <w:bottom w:val="none" w:sz="0" w:space="0" w:color="auto"/>
        <w:right w:val="none" w:sz="0" w:space="0" w:color="auto"/>
      </w:divBdr>
    </w:div>
    <w:div w:id="1729693160">
      <w:bodyDiv w:val="1"/>
      <w:marLeft w:val="0"/>
      <w:marRight w:val="0"/>
      <w:marTop w:val="0"/>
      <w:marBottom w:val="0"/>
      <w:divBdr>
        <w:top w:val="none" w:sz="0" w:space="0" w:color="auto"/>
        <w:left w:val="none" w:sz="0" w:space="0" w:color="auto"/>
        <w:bottom w:val="none" w:sz="0" w:space="0" w:color="auto"/>
        <w:right w:val="none" w:sz="0" w:space="0" w:color="auto"/>
      </w:divBdr>
    </w:div>
    <w:div w:id="1734423786">
      <w:bodyDiv w:val="1"/>
      <w:marLeft w:val="0"/>
      <w:marRight w:val="0"/>
      <w:marTop w:val="0"/>
      <w:marBottom w:val="0"/>
      <w:divBdr>
        <w:top w:val="none" w:sz="0" w:space="0" w:color="auto"/>
        <w:left w:val="none" w:sz="0" w:space="0" w:color="auto"/>
        <w:bottom w:val="none" w:sz="0" w:space="0" w:color="auto"/>
        <w:right w:val="none" w:sz="0" w:space="0" w:color="auto"/>
      </w:divBdr>
    </w:div>
    <w:div w:id="1738361453">
      <w:bodyDiv w:val="1"/>
      <w:marLeft w:val="0"/>
      <w:marRight w:val="0"/>
      <w:marTop w:val="0"/>
      <w:marBottom w:val="0"/>
      <w:divBdr>
        <w:top w:val="none" w:sz="0" w:space="0" w:color="auto"/>
        <w:left w:val="none" w:sz="0" w:space="0" w:color="auto"/>
        <w:bottom w:val="none" w:sz="0" w:space="0" w:color="auto"/>
        <w:right w:val="none" w:sz="0" w:space="0" w:color="auto"/>
      </w:divBdr>
    </w:div>
    <w:div w:id="1739211010">
      <w:bodyDiv w:val="1"/>
      <w:marLeft w:val="0"/>
      <w:marRight w:val="0"/>
      <w:marTop w:val="0"/>
      <w:marBottom w:val="0"/>
      <w:divBdr>
        <w:top w:val="none" w:sz="0" w:space="0" w:color="auto"/>
        <w:left w:val="none" w:sz="0" w:space="0" w:color="auto"/>
        <w:bottom w:val="none" w:sz="0" w:space="0" w:color="auto"/>
        <w:right w:val="none" w:sz="0" w:space="0" w:color="auto"/>
      </w:divBdr>
    </w:div>
    <w:div w:id="1742680246">
      <w:bodyDiv w:val="1"/>
      <w:marLeft w:val="0"/>
      <w:marRight w:val="0"/>
      <w:marTop w:val="0"/>
      <w:marBottom w:val="0"/>
      <w:divBdr>
        <w:top w:val="none" w:sz="0" w:space="0" w:color="auto"/>
        <w:left w:val="none" w:sz="0" w:space="0" w:color="auto"/>
        <w:bottom w:val="none" w:sz="0" w:space="0" w:color="auto"/>
        <w:right w:val="none" w:sz="0" w:space="0" w:color="auto"/>
      </w:divBdr>
    </w:div>
    <w:div w:id="1742753696">
      <w:bodyDiv w:val="1"/>
      <w:marLeft w:val="0"/>
      <w:marRight w:val="0"/>
      <w:marTop w:val="0"/>
      <w:marBottom w:val="0"/>
      <w:divBdr>
        <w:top w:val="none" w:sz="0" w:space="0" w:color="auto"/>
        <w:left w:val="none" w:sz="0" w:space="0" w:color="auto"/>
        <w:bottom w:val="none" w:sz="0" w:space="0" w:color="auto"/>
        <w:right w:val="none" w:sz="0" w:space="0" w:color="auto"/>
      </w:divBdr>
    </w:div>
    <w:div w:id="1743212596">
      <w:bodyDiv w:val="1"/>
      <w:marLeft w:val="0"/>
      <w:marRight w:val="0"/>
      <w:marTop w:val="0"/>
      <w:marBottom w:val="0"/>
      <w:divBdr>
        <w:top w:val="none" w:sz="0" w:space="0" w:color="auto"/>
        <w:left w:val="none" w:sz="0" w:space="0" w:color="auto"/>
        <w:bottom w:val="none" w:sz="0" w:space="0" w:color="auto"/>
        <w:right w:val="none" w:sz="0" w:space="0" w:color="auto"/>
      </w:divBdr>
    </w:div>
    <w:div w:id="1743525814">
      <w:bodyDiv w:val="1"/>
      <w:marLeft w:val="0"/>
      <w:marRight w:val="0"/>
      <w:marTop w:val="0"/>
      <w:marBottom w:val="0"/>
      <w:divBdr>
        <w:top w:val="none" w:sz="0" w:space="0" w:color="auto"/>
        <w:left w:val="none" w:sz="0" w:space="0" w:color="auto"/>
        <w:bottom w:val="none" w:sz="0" w:space="0" w:color="auto"/>
        <w:right w:val="none" w:sz="0" w:space="0" w:color="auto"/>
      </w:divBdr>
    </w:div>
    <w:div w:id="1749425189">
      <w:bodyDiv w:val="1"/>
      <w:marLeft w:val="0"/>
      <w:marRight w:val="0"/>
      <w:marTop w:val="0"/>
      <w:marBottom w:val="0"/>
      <w:divBdr>
        <w:top w:val="none" w:sz="0" w:space="0" w:color="auto"/>
        <w:left w:val="none" w:sz="0" w:space="0" w:color="auto"/>
        <w:bottom w:val="none" w:sz="0" w:space="0" w:color="auto"/>
        <w:right w:val="none" w:sz="0" w:space="0" w:color="auto"/>
      </w:divBdr>
    </w:div>
    <w:div w:id="1754547413">
      <w:bodyDiv w:val="1"/>
      <w:marLeft w:val="0"/>
      <w:marRight w:val="0"/>
      <w:marTop w:val="0"/>
      <w:marBottom w:val="0"/>
      <w:divBdr>
        <w:top w:val="none" w:sz="0" w:space="0" w:color="auto"/>
        <w:left w:val="none" w:sz="0" w:space="0" w:color="auto"/>
        <w:bottom w:val="none" w:sz="0" w:space="0" w:color="auto"/>
        <w:right w:val="none" w:sz="0" w:space="0" w:color="auto"/>
      </w:divBdr>
    </w:div>
    <w:div w:id="1762919097">
      <w:bodyDiv w:val="1"/>
      <w:marLeft w:val="0"/>
      <w:marRight w:val="0"/>
      <w:marTop w:val="0"/>
      <w:marBottom w:val="0"/>
      <w:divBdr>
        <w:top w:val="none" w:sz="0" w:space="0" w:color="auto"/>
        <w:left w:val="none" w:sz="0" w:space="0" w:color="auto"/>
        <w:bottom w:val="none" w:sz="0" w:space="0" w:color="auto"/>
        <w:right w:val="none" w:sz="0" w:space="0" w:color="auto"/>
      </w:divBdr>
    </w:div>
    <w:div w:id="1773278264">
      <w:bodyDiv w:val="1"/>
      <w:marLeft w:val="0"/>
      <w:marRight w:val="0"/>
      <w:marTop w:val="0"/>
      <w:marBottom w:val="0"/>
      <w:divBdr>
        <w:top w:val="none" w:sz="0" w:space="0" w:color="auto"/>
        <w:left w:val="none" w:sz="0" w:space="0" w:color="auto"/>
        <w:bottom w:val="none" w:sz="0" w:space="0" w:color="auto"/>
        <w:right w:val="none" w:sz="0" w:space="0" w:color="auto"/>
      </w:divBdr>
    </w:div>
    <w:div w:id="1777864720">
      <w:bodyDiv w:val="1"/>
      <w:marLeft w:val="0"/>
      <w:marRight w:val="0"/>
      <w:marTop w:val="0"/>
      <w:marBottom w:val="0"/>
      <w:divBdr>
        <w:top w:val="none" w:sz="0" w:space="0" w:color="auto"/>
        <w:left w:val="none" w:sz="0" w:space="0" w:color="auto"/>
        <w:bottom w:val="none" w:sz="0" w:space="0" w:color="auto"/>
        <w:right w:val="none" w:sz="0" w:space="0" w:color="auto"/>
      </w:divBdr>
    </w:div>
    <w:div w:id="1779060512">
      <w:bodyDiv w:val="1"/>
      <w:marLeft w:val="0"/>
      <w:marRight w:val="0"/>
      <w:marTop w:val="0"/>
      <w:marBottom w:val="0"/>
      <w:divBdr>
        <w:top w:val="none" w:sz="0" w:space="0" w:color="auto"/>
        <w:left w:val="none" w:sz="0" w:space="0" w:color="auto"/>
        <w:bottom w:val="none" w:sz="0" w:space="0" w:color="auto"/>
        <w:right w:val="none" w:sz="0" w:space="0" w:color="auto"/>
      </w:divBdr>
    </w:div>
    <w:div w:id="1784228567">
      <w:bodyDiv w:val="1"/>
      <w:marLeft w:val="0"/>
      <w:marRight w:val="0"/>
      <w:marTop w:val="0"/>
      <w:marBottom w:val="0"/>
      <w:divBdr>
        <w:top w:val="none" w:sz="0" w:space="0" w:color="auto"/>
        <w:left w:val="none" w:sz="0" w:space="0" w:color="auto"/>
        <w:bottom w:val="none" w:sz="0" w:space="0" w:color="auto"/>
        <w:right w:val="none" w:sz="0" w:space="0" w:color="auto"/>
      </w:divBdr>
    </w:div>
    <w:div w:id="1785345122">
      <w:bodyDiv w:val="1"/>
      <w:marLeft w:val="0"/>
      <w:marRight w:val="0"/>
      <w:marTop w:val="0"/>
      <w:marBottom w:val="0"/>
      <w:divBdr>
        <w:top w:val="none" w:sz="0" w:space="0" w:color="auto"/>
        <w:left w:val="none" w:sz="0" w:space="0" w:color="auto"/>
        <w:bottom w:val="none" w:sz="0" w:space="0" w:color="auto"/>
        <w:right w:val="none" w:sz="0" w:space="0" w:color="auto"/>
      </w:divBdr>
    </w:div>
    <w:div w:id="1787582713">
      <w:bodyDiv w:val="1"/>
      <w:marLeft w:val="0"/>
      <w:marRight w:val="0"/>
      <w:marTop w:val="0"/>
      <w:marBottom w:val="0"/>
      <w:divBdr>
        <w:top w:val="none" w:sz="0" w:space="0" w:color="auto"/>
        <w:left w:val="none" w:sz="0" w:space="0" w:color="auto"/>
        <w:bottom w:val="none" w:sz="0" w:space="0" w:color="auto"/>
        <w:right w:val="none" w:sz="0" w:space="0" w:color="auto"/>
      </w:divBdr>
    </w:div>
    <w:div w:id="1792899021">
      <w:bodyDiv w:val="1"/>
      <w:marLeft w:val="0"/>
      <w:marRight w:val="0"/>
      <w:marTop w:val="0"/>
      <w:marBottom w:val="0"/>
      <w:divBdr>
        <w:top w:val="none" w:sz="0" w:space="0" w:color="auto"/>
        <w:left w:val="none" w:sz="0" w:space="0" w:color="auto"/>
        <w:bottom w:val="none" w:sz="0" w:space="0" w:color="auto"/>
        <w:right w:val="none" w:sz="0" w:space="0" w:color="auto"/>
      </w:divBdr>
    </w:div>
    <w:div w:id="1797989370">
      <w:bodyDiv w:val="1"/>
      <w:marLeft w:val="0"/>
      <w:marRight w:val="0"/>
      <w:marTop w:val="0"/>
      <w:marBottom w:val="0"/>
      <w:divBdr>
        <w:top w:val="none" w:sz="0" w:space="0" w:color="auto"/>
        <w:left w:val="none" w:sz="0" w:space="0" w:color="auto"/>
        <w:bottom w:val="none" w:sz="0" w:space="0" w:color="auto"/>
        <w:right w:val="none" w:sz="0" w:space="0" w:color="auto"/>
      </w:divBdr>
    </w:div>
    <w:div w:id="1805273809">
      <w:bodyDiv w:val="1"/>
      <w:marLeft w:val="0"/>
      <w:marRight w:val="0"/>
      <w:marTop w:val="0"/>
      <w:marBottom w:val="0"/>
      <w:divBdr>
        <w:top w:val="none" w:sz="0" w:space="0" w:color="auto"/>
        <w:left w:val="none" w:sz="0" w:space="0" w:color="auto"/>
        <w:bottom w:val="none" w:sz="0" w:space="0" w:color="auto"/>
        <w:right w:val="none" w:sz="0" w:space="0" w:color="auto"/>
      </w:divBdr>
    </w:div>
    <w:div w:id="1817914133">
      <w:bodyDiv w:val="1"/>
      <w:marLeft w:val="0"/>
      <w:marRight w:val="0"/>
      <w:marTop w:val="0"/>
      <w:marBottom w:val="0"/>
      <w:divBdr>
        <w:top w:val="none" w:sz="0" w:space="0" w:color="auto"/>
        <w:left w:val="none" w:sz="0" w:space="0" w:color="auto"/>
        <w:bottom w:val="none" w:sz="0" w:space="0" w:color="auto"/>
        <w:right w:val="none" w:sz="0" w:space="0" w:color="auto"/>
      </w:divBdr>
    </w:div>
    <w:div w:id="1826824259">
      <w:bodyDiv w:val="1"/>
      <w:marLeft w:val="0"/>
      <w:marRight w:val="0"/>
      <w:marTop w:val="0"/>
      <w:marBottom w:val="0"/>
      <w:divBdr>
        <w:top w:val="none" w:sz="0" w:space="0" w:color="auto"/>
        <w:left w:val="none" w:sz="0" w:space="0" w:color="auto"/>
        <w:bottom w:val="none" w:sz="0" w:space="0" w:color="auto"/>
        <w:right w:val="none" w:sz="0" w:space="0" w:color="auto"/>
      </w:divBdr>
    </w:div>
    <w:div w:id="1828933778">
      <w:bodyDiv w:val="1"/>
      <w:marLeft w:val="0"/>
      <w:marRight w:val="0"/>
      <w:marTop w:val="0"/>
      <w:marBottom w:val="0"/>
      <w:divBdr>
        <w:top w:val="none" w:sz="0" w:space="0" w:color="auto"/>
        <w:left w:val="none" w:sz="0" w:space="0" w:color="auto"/>
        <w:bottom w:val="none" w:sz="0" w:space="0" w:color="auto"/>
        <w:right w:val="none" w:sz="0" w:space="0" w:color="auto"/>
      </w:divBdr>
    </w:div>
    <w:div w:id="1829009775">
      <w:bodyDiv w:val="1"/>
      <w:marLeft w:val="0"/>
      <w:marRight w:val="0"/>
      <w:marTop w:val="0"/>
      <w:marBottom w:val="0"/>
      <w:divBdr>
        <w:top w:val="none" w:sz="0" w:space="0" w:color="auto"/>
        <w:left w:val="none" w:sz="0" w:space="0" w:color="auto"/>
        <w:bottom w:val="none" w:sz="0" w:space="0" w:color="auto"/>
        <w:right w:val="none" w:sz="0" w:space="0" w:color="auto"/>
      </w:divBdr>
    </w:div>
    <w:div w:id="1835296497">
      <w:bodyDiv w:val="1"/>
      <w:marLeft w:val="0"/>
      <w:marRight w:val="0"/>
      <w:marTop w:val="0"/>
      <w:marBottom w:val="0"/>
      <w:divBdr>
        <w:top w:val="none" w:sz="0" w:space="0" w:color="auto"/>
        <w:left w:val="none" w:sz="0" w:space="0" w:color="auto"/>
        <w:bottom w:val="none" w:sz="0" w:space="0" w:color="auto"/>
        <w:right w:val="none" w:sz="0" w:space="0" w:color="auto"/>
      </w:divBdr>
    </w:div>
    <w:div w:id="1836605795">
      <w:bodyDiv w:val="1"/>
      <w:marLeft w:val="0"/>
      <w:marRight w:val="0"/>
      <w:marTop w:val="0"/>
      <w:marBottom w:val="0"/>
      <w:divBdr>
        <w:top w:val="none" w:sz="0" w:space="0" w:color="auto"/>
        <w:left w:val="none" w:sz="0" w:space="0" w:color="auto"/>
        <w:bottom w:val="none" w:sz="0" w:space="0" w:color="auto"/>
        <w:right w:val="none" w:sz="0" w:space="0" w:color="auto"/>
      </w:divBdr>
    </w:div>
    <w:div w:id="1839734480">
      <w:bodyDiv w:val="1"/>
      <w:marLeft w:val="0"/>
      <w:marRight w:val="0"/>
      <w:marTop w:val="0"/>
      <w:marBottom w:val="0"/>
      <w:divBdr>
        <w:top w:val="none" w:sz="0" w:space="0" w:color="auto"/>
        <w:left w:val="none" w:sz="0" w:space="0" w:color="auto"/>
        <w:bottom w:val="none" w:sz="0" w:space="0" w:color="auto"/>
        <w:right w:val="none" w:sz="0" w:space="0" w:color="auto"/>
      </w:divBdr>
    </w:div>
    <w:div w:id="1844078265">
      <w:bodyDiv w:val="1"/>
      <w:marLeft w:val="0"/>
      <w:marRight w:val="0"/>
      <w:marTop w:val="0"/>
      <w:marBottom w:val="0"/>
      <w:divBdr>
        <w:top w:val="none" w:sz="0" w:space="0" w:color="auto"/>
        <w:left w:val="none" w:sz="0" w:space="0" w:color="auto"/>
        <w:bottom w:val="none" w:sz="0" w:space="0" w:color="auto"/>
        <w:right w:val="none" w:sz="0" w:space="0" w:color="auto"/>
      </w:divBdr>
    </w:div>
    <w:div w:id="1850679818">
      <w:bodyDiv w:val="1"/>
      <w:marLeft w:val="0"/>
      <w:marRight w:val="0"/>
      <w:marTop w:val="0"/>
      <w:marBottom w:val="0"/>
      <w:divBdr>
        <w:top w:val="none" w:sz="0" w:space="0" w:color="auto"/>
        <w:left w:val="none" w:sz="0" w:space="0" w:color="auto"/>
        <w:bottom w:val="none" w:sz="0" w:space="0" w:color="auto"/>
        <w:right w:val="none" w:sz="0" w:space="0" w:color="auto"/>
      </w:divBdr>
    </w:div>
    <w:div w:id="1851985719">
      <w:bodyDiv w:val="1"/>
      <w:marLeft w:val="0"/>
      <w:marRight w:val="0"/>
      <w:marTop w:val="0"/>
      <w:marBottom w:val="0"/>
      <w:divBdr>
        <w:top w:val="none" w:sz="0" w:space="0" w:color="auto"/>
        <w:left w:val="none" w:sz="0" w:space="0" w:color="auto"/>
        <w:bottom w:val="none" w:sz="0" w:space="0" w:color="auto"/>
        <w:right w:val="none" w:sz="0" w:space="0" w:color="auto"/>
      </w:divBdr>
    </w:div>
    <w:div w:id="1855025469">
      <w:bodyDiv w:val="1"/>
      <w:marLeft w:val="0"/>
      <w:marRight w:val="0"/>
      <w:marTop w:val="0"/>
      <w:marBottom w:val="0"/>
      <w:divBdr>
        <w:top w:val="none" w:sz="0" w:space="0" w:color="auto"/>
        <w:left w:val="none" w:sz="0" w:space="0" w:color="auto"/>
        <w:bottom w:val="none" w:sz="0" w:space="0" w:color="auto"/>
        <w:right w:val="none" w:sz="0" w:space="0" w:color="auto"/>
      </w:divBdr>
    </w:div>
    <w:div w:id="1856186765">
      <w:bodyDiv w:val="1"/>
      <w:marLeft w:val="0"/>
      <w:marRight w:val="0"/>
      <w:marTop w:val="0"/>
      <w:marBottom w:val="0"/>
      <w:divBdr>
        <w:top w:val="none" w:sz="0" w:space="0" w:color="auto"/>
        <w:left w:val="none" w:sz="0" w:space="0" w:color="auto"/>
        <w:bottom w:val="none" w:sz="0" w:space="0" w:color="auto"/>
        <w:right w:val="none" w:sz="0" w:space="0" w:color="auto"/>
      </w:divBdr>
    </w:div>
    <w:div w:id="1864050565">
      <w:bodyDiv w:val="1"/>
      <w:marLeft w:val="0"/>
      <w:marRight w:val="0"/>
      <w:marTop w:val="0"/>
      <w:marBottom w:val="0"/>
      <w:divBdr>
        <w:top w:val="none" w:sz="0" w:space="0" w:color="auto"/>
        <w:left w:val="none" w:sz="0" w:space="0" w:color="auto"/>
        <w:bottom w:val="none" w:sz="0" w:space="0" w:color="auto"/>
        <w:right w:val="none" w:sz="0" w:space="0" w:color="auto"/>
      </w:divBdr>
    </w:div>
    <w:div w:id="1882786766">
      <w:bodyDiv w:val="1"/>
      <w:marLeft w:val="0"/>
      <w:marRight w:val="0"/>
      <w:marTop w:val="0"/>
      <w:marBottom w:val="0"/>
      <w:divBdr>
        <w:top w:val="none" w:sz="0" w:space="0" w:color="auto"/>
        <w:left w:val="none" w:sz="0" w:space="0" w:color="auto"/>
        <w:bottom w:val="none" w:sz="0" w:space="0" w:color="auto"/>
        <w:right w:val="none" w:sz="0" w:space="0" w:color="auto"/>
      </w:divBdr>
    </w:div>
    <w:div w:id="1885169216">
      <w:bodyDiv w:val="1"/>
      <w:marLeft w:val="0"/>
      <w:marRight w:val="0"/>
      <w:marTop w:val="0"/>
      <w:marBottom w:val="0"/>
      <w:divBdr>
        <w:top w:val="none" w:sz="0" w:space="0" w:color="auto"/>
        <w:left w:val="none" w:sz="0" w:space="0" w:color="auto"/>
        <w:bottom w:val="none" w:sz="0" w:space="0" w:color="auto"/>
        <w:right w:val="none" w:sz="0" w:space="0" w:color="auto"/>
      </w:divBdr>
    </w:div>
    <w:div w:id="1887911125">
      <w:bodyDiv w:val="1"/>
      <w:marLeft w:val="0"/>
      <w:marRight w:val="0"/>
      <w:marTop w:val="0"/>
      <w:marBottom w:val="0"/>
      <w:divBdr>
        <w:top w:val="none" w:sz="0" w:space="0" w:color="auto"/>
        <w:left w:val="none" w:sz="0" w:space="0" w:color="auto"/>
        <w:bottom w:val="none" w:sz="0" w:space="0" w:color="auto"/>
        <w:right w:val="none" w:sz="0" w:space="0" w:color="auto"/>
      </w:divBdr>
    </w:div>
    <w:div w:id="1888374593">
      <w:bodyDiv w:val="1"/>
      <w:marLeft w:val="0"/>
      <w:marRight w:val="0"/>
      <w:marTop w:val="0"/>
      <w:marBottom w:val="0"/>
      <w:divBdr>
        <w:top w:val="none" w:sz="0" w:space="0" w:color="auto"/>
        <w:left w:val="none" w:sz="0" w:space="0" w:color="auto"/>
        <w:bottom w:val="none" w:sz="0" w:space="0" w:color="auto"/>
        <w:right w:val="none" w:sz="0" w:space="0" w:color="auto"/>
      </w:divBdr>
    </w:div>
    <w:div w:id="1896507770">
      <w:bodyDiv w:val="1"/>
      <w:marLeft w:val="0"/>
      <w:marRight w:val="0"/>
      <w:marTop w:val="0"/>
      <w:marBottom w:val="0"/>
      <w:divBdr>
        <w:top w:val="none" w:sz="0" w:space="0" w:color="auto"/>
        <w:left w:val="none" w:sz="0" w:space="0" w:color="auto"/>
        <w:bottom w:val="none" w:sz="0" w:space="0" w:color="auto"/>
        <w:right w:val="none" w:sz="0" w:space="0" w:color="auto"/>
      </w:divBdr>
    </w:div>
    <w:div w:id="1897232021">
      <w:bodyDiv w:val="1"/>
      <w:marLeft w:val="0"/>
      <w:marRight w:val="0"/>
      <w:marTop w:val="0"/>
      <w:marBottom w:val="0"/>
      <w:divBdr>
        <w:top w:val="none" w:sz="0" w:space="0" w:color="auto"/>
        <w:left w:val="none" w:sz="0" w:space="0" w:color="auto"/>
        <w:bottom w:val="none" w:sz="0" w:space="0" w:color="auto"/>
        <w:right w:val="none" w:sz="0" w:space="0" w:color="auto"/>
      </w:divBdr>
    </w:div>
    <w:div w:id="1897281677">
      <w:bodyDiv w:val="1"/>
      <w:marLeft w:val="0"/>
      <w:marRight w:val="0"/>
      <w:marTop w:val="0"/>
      <w:marBottom w:val="0"/>
      <w:divBdr>
        <w:top w:val="none" w:sz="0" w:space="0" w:color="auto"/>
        <w:left w:val="none" w:sz="0" w:space="0" w:color="auto"/>
        <w:bottom w:val="none" w:sz="0" w:space="0" w:color="auto"/>
        <w:right w:val="none" w:sz="0" w:space="0" w:color="auto"/>
      </w:divBdr>
    </w:div>
    <w:div w:id="1900822599">
      <w:bodyDiv w:val="1"/>
      <w:marLeft w:val="0"/>
      <w:marRight w:val="0"/>
      <w:marTop w:val="0"/>
      <w:marBottom w:val="0"/>
      <w:divBdr>
        <w:top w:val="none" w:sz="0" w:space="0" w:color="auto"/>
        <w:left w:val="none" w:sz="0" w:space="0" w:color="auto"/>
        <w:bottom w:val="none" w:sz="0" w:space="0" w:color="auto"/>
        <w:right w:val="none" w:sz="0" w:space="0" w:color="auto"/>
      </w:divBdr>
    </w:div>
    <w:div w:id="1901165998">
      <w:bodyDiv w:val="1"/>
      <w:marLeft w:val="0"/>
      <w:marRight w:val="0"/>
      <w:marTop w:val="0"/>
      <w:marBottom w:val="0"/>
      <w:divBdr>
        <w:top w:val="none" w:sz="0" w:space="0" w:color="auto"/>
        <w:left w:val="none" w:sz="0" w:space="0" w:color="auto"/>
        <w:bottom w:val="none" w:sz="0" w:space="0" w:color="auto"/>
        <w:right w:val="none" w:sz="0" w:space="0" w:color="auto"/>
      </w:divBdr>
    </w:div>
    <w:div w:id="1907061532">
      <w:bodyDiv w:val="1"/>
      <w:marLeft w:val="0"/>
      <w:marRight w:val="0"/>
      <w:marTop w:val="0"/>
      <w:marBottom w:val="0"/>
      <w:divBdr>
        <w:top w:val="none" w:sz="0" w:space="0" w:color="auto"/>
        <w:left w:val="none" w:sz="0" w:space="0" w:color="auto"/>
        <w:bottom w:val="none" w:sz="0" w:space="0" w:color="auto"/>
        <w:right w:val="none" w:sz="0" w:space="0" w:color="auto"/>
      </w:divBdr>
    </w:div>
    <w:div w:id="1913079130">
      <w:bodyDiv w:val="1"/>
      <w:marLeft w:val="0"/>
      <w:marRight w:val="0"/>
      <w:marTop w:val="0"/>
      <w:marBottom w:val="0"/>
      <w:divBdr>
        <w:top w:val="none" w:sz="0" w:space="0" w:color="auto"/>
        <w:left w:val="none" w:sz="0" w:space="0" w:color="auto"/>
        <w:bottom w:val="none" w:sz="0" w:space="0" w:color="auto"/>
        <w:right w:val="none" w:sz="0" w:space="0" w:color="auto"/>
      </w:divBdr>
    </w:div>
    <w:div w:id="1918857910">
      <w:bodyDiv w:val="1"/>
      <w:marLeft w:val="0"/>
      <w:marRight w:val="0"/>
      <w:marTop w:val="0"/>
      <w:marBottom w:val="0"/>
      <w:divBdr>
        <w:top w:val="none" w:sz="0" w:space="0" w:color="auto"/>
        <w:left w:val="none" w:sz="0" w:space="0" w:color="auto"/>
        <w:bottom w:val="none" w:sz="0" w:space="0" w:color="auto"/>
        <w:right w:val="none" w:sz="0" w:space="0" w:color="auto"/>
      </w:divBdr>
    </w:div>
    <w:div w:id="1919096147">
      <w:bodyDiv w:val="1"/>
      <w:marLeft w:val="0"/>
      <w:marRight w:val="0"/>
      <w:marTop w:val="0"/>
      <w:marBottom w:val="0"/>
      <w:divBdr>
        <w:top w:val="none" w:sz="0" w:space="0" w:color="auto"/>
        <w:left w:val="none" w:sz="0" w:space="0" w:color="auto"/>
        <w:bottom w:val="none" w:sz="0" w:space="0" w:color="auto"/>
        <w:right w:val="none" w:sz="0" w:space="0" w:color="auto"/>
      </w:divBdr>
    </w:div>
    <w:div w:id="1919630241">
      <w:bodyDiv w:val="1"/>
      <w:marLeft w:val="0"/>
      <w:marRight w:val="0"/>
      <w:marTop w:val="0"/>
      <w:marBottom w:val="0"/>
      <w:divBdr>
        <w:top w:val="none" w:sz="0" w:space="0" w:color="auto"/>
        <w:left w:val="none" w:sz="0" w:space="0" w:color="auto"/>
        <w:bottom w:val="none" w:sz="0" w:space="0" w:color="auto"/>
        <w:right w:val="none" w:sz="0" w:space="0" w:color="auto"/>
      </w:divBdr>
    </w:div>
    <w:div w:id="1923683726">
      <w:bodyDiv w:val="1"/>
      <w:marLeft w:val="0"/>
      <w:marRight w:val="0"/>
      <w:marTop w:val="0"/>
      <w:marBottom w:val="0"/>
      <w:divBdr>
        <w:top w:val="none" w:sz="0" w:space="0" w:color="auto"/>
        <w:left w:val="none" w:sz="0" w:space="0" w:color="auto"/>
        <w:bottom w:val="none" w:sz="0" w:space="0" w:color="auto"/>
        <w:right w:val="none" w:sz="0" w:space="0" w:color="auto"/>
      </w:divBdr>
    </w:div>
    <w:div w:id="1923754438">
      <w:bodyDiv w:val="1"/>
      <w:marLeft w:val="0"/>
      <w:marRight w:val="0"/>
      <w:marTop w:val="0"/>
      <w:marBottom w:val="0"/>
      <w:divBdr>
        <w:top w:val="none" w:sz="0" w:space="0" w:color="auto"/>
        <w:left w:val="none" w:sz="0" w:space="0" w:color="auto"/>
        <w:bottom w:val="none" w:sz="0" w:space="0" w:color="auto"/>
        <w:right w:val="none" w:sz="0" w:space="0" w:color="auto"/>
      </w:divBdr>
    </w:div>
    <w:div w:id="1924102386">
      <w:bodyDiv w:val="1"/>
      <w:marLeft w:val="0"/>
      <w:marRight w:val="0"/>
      <w:marTop w:val="0"/>
      <w:marBottom w:val="0"/>
      <w:divBdr>
        <w:top w:val="none" w:sz="0" w:space="0" w:color="auto"/>
        <w:left w:val="none" w:sz="0" w:space="0" w:color="auto"/>
        <w:bottom w:val="none" w:sz="0" w:space="0" w:color="auto"/>
        <w:right w:val="none" w:sz="0" w:space="0" w:color="auto"/>
      </w:divBdr>
    </w:div>
    <w:div w:id="1924220201">
      <w:bodyDiv w:val="1"/>
      <w:marLeft w:val="0"/>
      <w:marRight w:val="0"/>
      <w:marTop w:val="0"/>
      <w:marBottom w:val="0"/>
      <w:divBdr>
        <w:top w:val="none" w:sz="0" w:space="0" w:color="auto"/>
        <w:left w:val="none" w:sz="0" w:space="0" w:color="auto"/>
        <w:bottom w:val="none" w:sz="0" w:space="0" w:color="auto"/>
        <w:right w:val="none" w:sz="0" w:space="0" w:color="auto"/>
      </w:divBdr>
    </w:div>
    <w:div w:id="1925382762">
      <w:bodyDiv w:val="1"/>
      <w:marLeft w:val="0"/>
      <w:marRight w:val="0"/>
      <w:marTop w:val="0"/>
      <w:marBottom w:val="0"/>
      <w:divBdr>
        <w:top w:val="none" w:sz="0" w:space="0" w:color="auto"/>
        <w:left w:val="none" w:sz="0" w:space="0" w:color="auto"/>
        <w:bottom w:val="none" w:sz="0" w:space="0" w:color="auto"/>
        <w:right w:val="none" w:sz="0" w:space="0" w:color="auto"/>
      </w:divBdr>
    </w:div>
    <w:div w:id="1932541153">
      <w:bodyDiv w:val="1"/>
      <w:marLeft w:val="0"/>
      <w:marRight w:val="0"/>
      <w:marTop w:val="0"/>
      <w:marBottom w:val="0"/>
      <w:divBdr>
        <w:top w:val="none" w:sz="0" w:space="0" w:color="auto"/>
        <w:left w:val="none" w:sz="0" w:space="0" w:color="auto"/>
        <w:bottom w:val="none" w:sz="0" w:space="0" w:color="auto"/>
        <w:right w:val="none" w:sz="0" w:space="0" w:color="auto"/>
      </w:divBdr>
    </w:div>
    <w:div w:id="1936555599">
      <w:bodyDiv w:val="1"/>
      <w:marLeft w:val="0"/>
      <w:marRight w:val="0"/>
      <w:marTop w:val="0"/>
      <w:marBottom w:val="0"/>
      <w:divBdr>
        <w:top w:val="none" w:sz="0" w:space="0" w:color="auto"/>
        <w:left w:val="none" w:sz="0" w:space="0" w:color="auto"/>
        <w:bottom w:val="none" w:sz="0" w:space="0" w:color="auto"/>
        <w:right w:val="none" w:sz="0" w:space="0" w:color="auto"/>
      </w:divBdr>
    </w:div>
    <w:div w:id="1937321867">
      <w:bodyDiv w:val="1"/>
      <w:marLeft w:val="0"/>
      <w:marRight w:val="0"/>
      <w:marTop w:val="0"/>
      <w:marBottom w:val="0"/>
      <w:divBdr>
        <w:top w:val="none" w:sz="0" w:space="0" w:color="auto"/>
        <w:left w:val="none" w:sz="0" w:space="0" w:color="auto"/>
        <w:bottom w:val="none" w:sz="0" w:space="0" w:color="auto"/>
        <w:right w:val="none" w:sz="0" w:space="0" w:color="auto"/>
      </w:divBdr>
    </w:div>
    <w:div w:id="1937639075">
      <w:bodyDiv w:val="1"/>
      <w:marLeft w:val="0"/>
      <w:marRight w:val="0"/>
      <w:marTop w:val="0"/>
      <w:marBottom w:val="0"/>
      <w:divBdr>
        <w:top w:val="none" w:sz="0" w:space="0" w:color="auto"/>
        <w:left w:val="none" w:sz="0" w:space="0" w:color="auto"/>
        <w:bottom w:val="none" w:sz="0" w:space="0" w:color="auto"/>
        <w:right w:val="none" w:sz="0" w:space="0" w:color="auto"/>
      </w:divBdr>
    </w:div>
    <w:div w:id="1952206959">
      <w:bodyDiv w:val="1"/>
      <w:marLeft w:val="0"/>
      <w:marRight w:val="0"/>
      <w:marTop w:val="0"/>
      <w:marBottom w:val="0"/>
      <w:divBdr>
        <w:top w:val="none" w:sz="0" w:space="0" w:color="auto"/>
        <w:left w:val="none" w:sz="0" w:space="0" w:color="auto"/>
        <w:bottom w:val="none" w:sz="0" w:space="0" w:color="auto"/>
        <w:right w:val="none" w:sz="0" w:space="0" w:color="auto"/>
      </w:divBdr>
    </w:div>
    <w:div w:id="1956515854">
      <w:bodyDiv w:val="1"/>
      <w:marLeft w:val="0"/>
      <w:marRight w:val="0"/>
      <w:marTop w:val="0"/>
      <w:marBottom w:val="0"/>
      <w:divBdr>
        <w:top w:val="none" w:sz="0" w:space="0" w:color="auto"/>
        <w:left w:val="none" w:sz="0" w:space="0" w:color="auto"/>
        <w:bottom w:val="none" w:sz="0" w:space="0" w:color="auto"/>
        <w:right w:val="none" w:sz="0" w:space="0" w:color="auto"/>
      </w:divBdr>
    </w:div>
    <w:div w:id="1960838291">
      <w:bodyDiv w:val="1"/>
      <w:marLeft w:val="0"/>
      <w:marRight w:val="0"/>
      <w:marTop w:val="0"/>
      <w:marBottom w:val="0"/>
      <w:divBdr>
        <w:top w:val="none" w:sz="0" w:space="0" w:color="auto"/>
        <w:left w:val="none" w:sz="0" w:space="0" w:color="auto"/>
        <w:bottom w:val="none" w:sz="0" w:space="0" w:color="auto"/>
        <w:right w:val="none" w:sz="0" w:space="0" w:color="auto"/>
      </w:divBdr>
    </w:div>
    <w:div w:id="1961494465">
      <w:bodyDiv w:val="1"/>
      <w:marLeft w:val="0"/>
      <w:marRight w:val="0"/>
      <w:marTop w:val="0"/>
      <w:marBottom w:val="0"/>
      <w:divBdr>
        <w:top w:val="none" w:sz="0" w:space="0" w:color="auto"/>
        <w:left w:val="none" w:sz="0" w:space="0" w:color="auto"/>
        <w:bottom w:val="none" w:sz="0" w:space="0" w:color="auto"/>
        <w:right w:val="none" w:sz="0" w:space="0" w:color="auto"/>
      </w:divBdr>
    </w:div>
    <w:div w:id="1968850419">
      <w:bodyDiv w:val="1"/>
      <w:marLeft w:val="0"/>
      <w:marRight w:val="0"/>
      <w:marTop w:val="0"/>
      <w:marBottom w:val="0"/>
      <w:divBdr>
        <w:top w:val="none" w:sz="0" w:space="0" w:color="auto"/>
        <w:left w:val="none" w:sz="0" w:space="0" w:color="auto"/>
        <w:bottom w:val="none" w:sz="0" w:space="0" w:color="auto"/>
        <w:right w:val="none" w:sz="0" w:space="0" w:color="auto"/>
      </w:divBdr>
    </w:div>
    <w:div w:id="1974749339">
      <w:bodyDiv w:val="1"/>
      <w:marLeft w:val="0"/>
      <w:marRight w:val="0"/>
      <w:marTop w:val="0"/>
      <w:marBottom w:val="0"/>
      <w:divBdr>
        <w:top w:val="none" w:sz="0" w:space="0" w:color="auto"/>
        <w:left w:val="none" w:sz="0" w:space="0" w:color="auto"/>
        <w:bottom w:val="none" w:sz="0" w:space="0" w:color="auto"/>
        <w:right w:val="none" w:sz="0" w:space="0" w:color="auto"/>
      </w:divBdr>
    </w:div>
    <w:div w:id="1983076018">
      <w:bodyDiv w:val="1"/>
      <w:marLeft w:val="0"/>
      <w:marRight w:val="0"/>
      <w:marTop w:val="0"/>
      <w:marBottom w:val="0"/>
      <w:divBdr>
        <w:top w:val="none" w:sz="0" w:space="0" w:color="auto"/>
        <w:left w:val="none" w:sz="0" w:space="0" w:color="auto"/>
        <w:bottom w:val="none" w:sz="0" w:space="0" w:color="auto"/>
        <w:right w:val="none" w:sz="0" w:space="0" w:color="auto"/>
      </w:divBdr>
    </w:div>
    <w:div w:id="1986080791">
      <w:bodyDiv w:val="1"/>
      <w:marLeft w:val="0"/>
      <w:marRight w:val="0"/>
      <w:marTop w:val="0"/>
      <w:marBottom w:val="0"/>
      <w:divBdr>
        <w:top w:val="none" w:sz="0" w:space="0" w:color="auto"/>
        <w:left w:val="none" w:sz="0" w:space="0" w:color="auto"/>
        <w:bottom w:val="none" w:sz="0" w:space="0" w:color="auto"/>
        <w:right w:val="none" w:sz="0" w:space="0" w:color="auto"/>
      </w:divBdr>
    </w:div>
    <w:div w:id="1999264887">
      <w:bodyDiv w:val="1"/>
      <w:marLeft w:val="0"/>
      <w:marRight w:val="0"/>
      <w:marTop w:val="0"/>
      <w:marBottom w:val="0"/>
      <w:divBdr>
        <w:top w:val="none" w:sz="0" w:space="0" w:color="auto"/>
        <w:left w:val="none" w:sz="0" w:space="0" w:color="auto"/>
        <w:bottom w:val="none" w:sz="0" w:space="0" w:color="auto"/>
        <w:right w:val="none" w:sz="0" w:space="0" w:color="auto"/>
      </w:divBdr>
    </w:div>
    <w:div w:id="2002812190">
      <w:bodyDiv w:val="1"/>
      <w:marLeft w:val="0"/>
      <w:marRight w:val="0"/>
      <w:marTop w:val="0"/>
      <w:marBottom w:val="0"/>
      <w:divBdr>
        <w:top w:val="none" w:sz="0" w:space="0" w:color="auto"/>
        <w:left w:val="none" w:sz="0" w:space="0" w:color="auto"/>
        <w:bottom w:val="none" w:sz="0" w:space="0" w:color="auto"/>
        <w:right w:val="none" w:sz="0" w:space="0" w:color="auto"/>
      </w:divBdr>
    </w:div>
    <w:div w:id="2003966667">
      <w:bodyDiv w:val="1"/>
      <w:marLeft w:val="0"/>
      <w:marRight w:val="0"/>
      <w:marTop w:val="0"/>
      <w:marBottom w:val="0"/>
      <w:divBdr>
        <w:top w:val="none" w:sz="0" w:space="0" w:color="auto"/>
        <w:left w:val="none" w:sz="0" w:space="0" w:color="auto"/>
        <w:bottom w:val="none" w:sz="0" w:space="0" w:color="auto"/>
        <w:right w:val="none" w:sz="0" w:space="0" w:color="auto"/>
      </w:divBdr>
    </w:div>
    <w:div w:id="2005235866">
      <w:bodyDiv w:val="1"/>
      <w:marLeft w:val="0"/>
      <w:marRight w:val="0"/>
      <w:marTop w:val="0"/>
      <w:marBottom w:val="0"/>
      <w:divBdr>
        <w:top w:val="none" w:sz="0" w:space="0" w:color="auto"/>
        <w:left w:val="none" w:sz="0" w:space="0" w:color="auto"/>
        <w:bottom w:val="none" w:sz="0" w:space="0" w:color="auto"/>
        <w:right w:val="none" w:sz="0" w:space="0" w:color="auto"/>
      </w:divBdr>
    </w:div>
    <w:div w:id="2005432798">
      <w:bodyDiv w:val="1"/>
      <w:marLeft w:val="0"/>
      <w:marRight w:val="0"/>
      <w:marTop w:val="0"/>
      <w:marBottom w:val="0"/>
      <w:divBdr>
        <w:top w:val="none" w:sz="0" w:space="0" w:color="auto"/>
        <w:left w:val="none" w:sz="0" w:space="0" w:color="auto"/>
        <w:bottom w:val="none" w:sz="0" w:space="0" w:color="auto"/>
        <w:right w:val="none" w:sz="0" w:space="0" w:color="auto"/>
      </w:divBdr>
    </w:div>
    <w:div w:id="2009946105">
      <w:bodyDiv w:val="1"/>
      <w:marLeft w:val="0"/>
      <w:marRight w:val="0"/>
      <w:marTop w:val="0"/>
      <w:marBottom w:val="0"/>
      <w:divBdr>
        <w:top w:val="none" w:sz="0" w:space="0" w:color="auto"/>
        <w:left w:val="none" w:sz="0" w:space="0" w:color="auto"/>
        <w:bottom w:val="none" w:sz="0" w:space="0" w:color="auto"/>
        <w:right w:val="none" w:sz="0" w:space="0" w:color="auto"/>
      </w:divBdr>
    </w:div>
    <w:div w:id="2012370177">
      <w:bodyDiv w:val="1"/>
      <w:marLeft w:val="0"/>
      <w:marRight w:val="0"/>
      <w:marTop w:val="0"/>
      <w:marBottom w:val="0"/>
      <w:divBdr>
        <w:top w:val="none" w:sz="0" w:space="0" w:color="auto"/>
        <w:left w:val="none" w:sz="0" w:space="0" w:color="auto"/>
        <w:bottom w:val="none" w:sz="0" w:space="0" w:color="auto"/>
        <w:right w:val="none" w:sz="0" w:space="0" w:color="auto"/>
      </w:divBdr>
    </w:div>
    <w:div w:id="2021619471">
      <w:bodyDiv w:val="1"/>
      <w:marLeft w:val="0"/>
      <w:marRight w:val="0"/>
      <w:marTop w:val="0"/>
      <w:marBottom w:val="0"/>
      <w:divBdr>
        <w:top w:val="none" w:sz="0" w:space="0" w:color="auto"/>
        <w:left w:val="none" w:sz="0" w:space="0" w:color="auto"/>
        <w:bottom w:val="none" w:sz="0" w:space="0" w:color="auto"/>
        <w:right w:val="none" w:sz="0" w:space="0" w:color="auto"/>
      </w:divBdr>
    </w:div>
    <w:div w:id="2024700164">
      <w:bodyDiv w:val="1"/>
      <w:marLeft w:val="0"/>
      <w:marRight w:val="0"/>
      <w:marTop w:val="0"/>
      <w:marBottom w:val="0"/>
      <w:divBdr>
        <w:top w:val="none" w:sz="0" w:space="0" w:color="auto"/>
        <w:left w:val="none" w:sz="0" w:space="0" w:color="auto"/>
        <w:bottom w:val="none" w:sz="0" w:space="0" w:color="auto"/>
        <w:right w:val="none" w:sz="0" w:space="0" w:color="auto"/>
      </w:divBdr>
    </w:div>
    <w:div w:id="2028674966">
      <w:bodyDiv w:val="1"/>
      <w:marLeft w:val="0"/>
      <w:marRight w:val="0"/>
      <w:marTop w:val="0"/>
      <w:marBottom w:val="0"/>
      <w:divBdr>
        <w:top w:val="none" w:sz="0" w:space="0" w:color="auto"/>
        <w:left w:val="none" w:sz="0" w:space="0" w:color="auto"/>
        <w:bottom w:val="none" w:sz="0" w:space="0" w:color="auto"/>
        <w:right w:val="none" w:sz="0" w:space="0" w:color="auto"/>
      </w:divBdr>
    </w:div>
    <w:div w:id="2032487271">
      <w:bodyDiv w:val="1"/>
      <w:marLeft w:val="0"/>
      <w:marRight w:val="0"/>
      <w:marTop w:val="0"/>
      <w:marBottom w:val="0"/>
      <w:divBdr>
        <w:top w:val="none" w:sz="0" w:space="0" w:color="auto"/>
        <w:left w:val="none" w:sz="0" w:space="0" w:color="auto"/>
        <w:bottom w:val="none" w:sz="0" w:space="0" w:color="auto"/>
        <w:right w:val="none" w:sz="0" w:space="0" w:color="auto"/>
      </w:divBdr>
    </w:div>
    <w:div w:id="2038508295">
      <w:bodyDiv w:val="1"/>
      <w:marLeft w:val="0"/>
      <w:marRight w:val="0"/>
      <w:marTop w:val="0"/>
      <w:marBottom w:val="0"/>
      <w:divBdr>
        <w:top w:val="none" w:sz="0" w:space="0" w:color="auto"/>
        <w:left w:val="none" w:sz="0" w:space="0" w:color="auto"/>
        <w:bottom w:val="none" w:sz="0" w:space="0" w:color="auto"/>
        <w:right w:val="none" w:sz="0" w:space="0" w:color="auto"/>
      </w:divBdr>
    </w:div>
    <w:div w:id="2040079887">
      <w:bodyDiv w:val="1"/>
      <w:marLeft w:val="0"/>
      <w:marRight w:val="0"/>
      <w:marTop w:val="0"/>
      <w:marBottom w:val="0"/>
      <w:divBdr>
        <w:top w:val="none" w:sz="0" w:space="0" w:color="auto"/>
        <w:left w:val="none" w:sz="0" w:space="0" w:color="auto"/>
        <w:bottom w:val="none" w:sz="0" w:space="0" w:color="auto"/>
        <w:right w:val="none" w:sz="0" w:space="0" w:color="auto"/>
      </w:divBdr>
    </w:div>
    <w:div w:id="2040734147">
      <w:bodyDiv w:val="1"/>
      <w:marLeft w:val="0"/>
      <w:marRight w:val="0"/>
      <w:marTop w:val="0"/>
      <w:marBottom w:val="0"/>
      <w:divBdr>
        <w:top w:val="none" w:sz="0" w:space="0" w:color="auto"/>
        <w:left w:val="none" w:sz="0" w:space="0" w:color="auto"/>
        <w:bottom w:val="none" w:sz="0" w:space="0" w:color="auto"/>
        <w:right w:val="none" w:sz="0" w:space="0" w:color="auto"/>
      </w:divBdr>
    </w:div>
    <w:div w:id="2044014228">
      <w:bodyDiv w:val="1"/>
      <w:marLeft w:val="0"/>
      <w:marRight w:val="0"/>
      <w:marTop w:val="0"/>
      <w:marBottom w:val="0"/>
      <w:divBdr>
        <w:top w:val="none" w:sz="0" w:space="0" w:color="auto"/>
        <w:left w:val="none" w:sz="0" w:space="0" w:color="auto"/>
        <w:bottom w:val="none" w:sz="0" w:space="0" w:color="auto"/>
        <w:right w:val="none" w:sz="0" w:space="0" w:color="auto"/>
      </w:divBdr>
    </w:div>
    <w:div w:id="2052338729">
      <w:bodyDiv w:val="1"/>
      <w:marLeft w:val="0"/>
      <w:marRight w:val="0"/>
      <w:marTop w:val="0"/>
      <w:marBottom w:val="0"/>
      <w:divBdr>
        <w:top w:val="none" w:sz="0" w:space="0" w:color="auto"/>
        <w:left w:val="none" w:sz="0" w:space="0" w:color="auto"/>
        <w:bottom w:val="none" w:sz="0" w:space="0" w:color="auto"/>
        <w:right w:val="none" w:sz="0" w:space="0" w:color="auto"/>
      </w:divBdr>
    </w:div>
    <w:div w:id="2059281444">
      <w:bodyDiv w:val="1"/>
      <w:marLeft w:val="0"/>
      <w:marRight w:val="0"/>
      <w:marTop w:val="0"/>
      <w:marBottom w:val="0"/>
      <w:divBdr>
        <w:top w:val="none" w:sz="0" w:space="0" w:color="auto"/>
        <w:left w:val="none" w:sz="0" w:space="0" w:color="auto"/>
        <w:bottom w:val="none" w:sz="0" w:space="0" w:color="auto"/>
        <w:right w:val="none" w:sz="0" w:space="0" w:color="auto"/>
      </w:divBdr>
    </w:div>
    <w:div w:id="2060084929">
      <w:bodyDiv w:val="1"/>
      <w:marLeft w:val="0"/>
      <w:marRight w:val="0"/>
      <w:marTop w:val="0"/>
      <w:marBottom w:val="0"/>
      <w:divBdr>
        <w:top w:val="none" w:sz="0" w:space="0" w:color="auto"/>
        <w:left w:val="none" w:sz="0" w:space="0" w:color="auto"/>
        <w:bottom w:val="none" w:sz="0" w:space="0" w:color="auto"/>
        <w:right w:val="none" w:sz="0" w:space="0" w:color="auto"/>
      </w:divBdr>
    </w:div>
    <w:div w:id="2081364160">
      <w:bodyDiv w:val="1"/>
      <w:marLeft w:val="0"/>
      <w:marRight w:val="0"/>
      <w:marTop w:val="0"/>
      <w:marBottom w:val="0"/>
      <w:divBdr>
        <w:top w:val="none" w:sz="0" w:space="0" w:color="auto"/>
        <w:left w:val="none" w:sz="0" w:space="0" w:color="auto"/>
        <w:bottom w:val="none" w:sz="0" w:space="0" w:color="auto"/>
        <w:right w:val="none" w:sz="0" w:space="0" w:color="auto"/>
      </w:divBdr>
    </w:div>
    <w:div w:id="2095055476">
      <w:bodyDiv w:val="1"/>
      <w:marLeft w:val="0"/>
      <w:marRight w:val="0"/>
      <w:marTop w:val="0"/>
      <w:marBottom w:val="0"/>
      <w:divBdr>
        <w:top w:val="none" w:sz="0" w:space="0" w:color="auto"/>
        <w:left w:val="none" w:sz="0" w:space="0" w:color="auto"/>
        <w:bottom w:val="none" w:sz="0" w:space="0" w:color="auto"/>
        <w:right w:val="none" w:sz="0" w:space="0" w:color="auto"/>
      </w:divBdr>
    </w:div>
    <w:div w:id="2095779217">
      <w:bodyDiv w:val="1"/>
      <w:marLeft w:val="0"/>
      <w:marRight w:val="0"/>
      <w:marTop w:val="0"/>
      <w:marBottom w:val="0"/>
      <w:divBdr>
        <w:top w:val="none" w:sz="0" w:space="0" w:color="auto"/>
        <w:left w:val="none" w:sz="0" w:space="0" w:color="auto"/>
        <w:bottom w:val="none" w:sz="0" w:space="0" w:color="auto"/>
        <w:right w:val="none" w:sz="0" w:space="0" w:color="auto"/>
      </w:divBdr>
    </w:div>
    <w:div w:id="2098400737">
      <w:bodyDiv w:val="1"/>
      <w:marLeft w:val="0"/>
      <w:marRight w:val="0"/>
      <w:marTop w:val="0"/>
      <w:marBottom w:val="0"/>
      <w:divBdr>
        <w:top w:val="none" w:sz="0" w:space="0" w:color="auto"/>
        <w:left w:val="none" w:sz="0" w:space="0" w:color="auto"/>
        <w:bottom w:val="none" w:sz="0" w:space="0" w:color="auto"/>
        <w:right w:val="none" w:sz="0" w:space="0" w:color="auto"/>
      </w:divBdr>
    </w:div>
    <w:div w:id="2099210181">
      <w:bodyDiv w:val="1"/>
      <w:marLeft w:val="0"/>
      <w:marRight w:val="0"/>
      <w:marTop w:val="0"/>
      <w:marBottom w:val="0"/>
      <w:divBdr>
        <w:top w:val="none" w:sz="0" w:space="0" w:color="auto"/>
        <w:left w:val="none" w:sz="0" w:space="0" w:color="auto"/>
        <w:bottom w:val="none" w:sz="0" w:space="0" w:color="auto"/>
        <w:right w:val="none" w:sz="0" w:space="0" w:color="auto"/>
      </w:divBdr>
    </w:div>
    <w:div w:id="2103796117">
      <w:bodyDiv w:val="1"/>
      <w:marLeft w:val="0"/>
      <w:marRight w:val="0"/>
      <w:marTop w:val="0"/>
      <w:marBottom w:val="0"/>
      <w:divBdr>
        <w:top w:val="none" w:sz="0" w:space="0" w:color="auto"/>
        <w:left w:val="none" w:sz="0" w:space="0" w:color="auto"/>
        <w:bottom w:val="none" w:sz="0" w:space="0" w:color="auto"/>
        <w:right w:val="none" w:sz="0" w:space="0" w:color="auto"/>
      </w:divBdr>
    </w:div>
    <w:div w:id="2108190523">
      <w:bodyDiv w:val="1"/>
      <w:marLeft w:val="0"/>
      <w:marRight w:val="0"/>
      <w:marTop w:val="0"/>
      <w:marBottom w:val="0"/>
      <w:divBdr>
        <w:top w:val="none" w:sz="0" w:space="0" w:color="auto"/>
        <w:left w:val="none" w:sz="0" w:space="0" w:color="auto"/>
        <w:bottom w:val="none" w:sz="0" w:space="0" w:color="auto"/>
        <w:right w:val="none" w:sz="0" w:space="0" w:color="auto"/>
      </w:divBdr>
    </w:div>
    <w:div w:id="2116629782">
      <w:bodyDiv w:val="1"/>
      <w:marLeft w:val="0"/>
      <w:marRight w:val="0"/>
      <w:marTop w:val="0"/>
      <w:marBottom w:val="0"/>
      <w:divBdr>
        <w:top w:val="none" w:sz="0" w:space="0" w:color="auto"/>
        <w:left w:val="none" w:sz="0" w:space="0" w:color="auto"/>
        <w:bottom w:val="none" w:sz="0" w:space="0" w:color="auto"/>
        <w:right w:val="none" w:sz="0" w:space="0" w:color="auto"/>
      </w:divBdr>
    </w:div>
    <w:div w:id="2116947322">
      <w:bodyDiv w:val="1"/>
      <w:marLeft w:val="0"/>
      <w:marRight w:val="0"/>
      <w:marTop w:val="0"/>
      <w:marBottom w:val="0"/>
      <w:divBdr>
        <w:top w:val="none" w:sz="0" w:space="0" w:color="auto"/>
        <w:left w:val="none" w:sz="0" w:space="0" w:color="auto"/>
        <w:bottom w:val="none" w:sz="0" w:space="0" w:color="auto"/>
        <w:right w:val="none" w:sz="0" w:space="0" w:color="auto"/>
      </w:divBdr>
    </w:div>
    <w:div w:id="2121944948">
      <w:bodyDiv w:val="1"/>
      <w:marLeft w:val="0"/>
      <w:marRight w:val="0"/>
      <w:marTop w:val="0"/>
      <w:marBottom w:val="0"/>
      <w:divBdr>
        <w:top w:val="none" w:sz="0" w:space="0" w:color="auto"/>
        <w:left w:val="none" w:sz="0" w:space="0" w:color="auto"/>
        <w:bottom w:val="none" w:sz="0" w:space="0" w:color="auto"/>
        <w:right w:val="none" w:sz="0" w:space="0" w:color="auto"/>
      </w:divBdr>
    </w:div>
    <w:div w:id="2124227822">
      <w:bodyDiv w:val="1"/>
      <w:marLeft w:val="0"/>
      <w:marRight w:val="0"/>
      <w:marTop w:val="0"/>
      <w:marBottom w:val="0"/>
      <w:divBdr>
        <w:top w:val="none" w:sz="0" w:space="0" w:color="auto"/>
        <w:left w:val="none" w:sz="0" w:space="0" w:color="auto"/>
        <w:bottom w:val="none" w:sz="0" w:space="0" w:color="auto"/>
        <w:right w:val="none" w:sz="0" w:space="0" w:color="auto"/>
      </w:divBdr>
    </w:div>
    <w:div w:id="2125345650">
      <w:bodyDiv w:val="1"/>
      <w:marLeft w:val="0"/>
      <w:marRight w:val="0"/>
      <w:marTop w:val="0"/>
      <w:marBottom w:val="0"/>
      <w:divBdr>
        <w:top w:val="none" w:sz="0" w:space="0" w:color="auto"/>
        <w:left w:val="none" w:sz="0" w:space="0" w:color="auto"/>
        <w:bottom w:val="none" w:sz="0" w:space="0" w:color="auto"/>
        <w:right w:val="none" w:sz="0" w:space="0" w:color="auto"/>
      </w:divBdr>
    </w:div>
    <w:div w:id="2126190669">
      <w:bodyDiv w:val="1"/>
      <w:marLeft w:val="0"/>
      <w:marRight w:val="0"/>
      <w:marTop w:val="0"/>
      <w:marBottom w:val="0"/>
      <w:divBdr>
        <w:top w:val="none" w:sz="0" w:space="0" w:color="auto"/>
        <w:left w:val="none" w:sz="0" w:space="0" w:color="auto"/>
        <w:bottom w:val="none" w:sz="0" w:space="0" w:color="auto"/>
        <w:right w:val="none" w:sz="0" w:space="0" w:color="auto"/>
      </w:divBdr>
    </w:div>
    <w:div w:id="2129006807">
      <w:bodyDiv w:val="1"/>
      <w:marLeft w:val="0"/>
      <w:marRight w:val="0"/>
      <w:marTop w:val="0"/>
      <w:marBottom w:val="0"/>
      <w:divBdr>
        <w:top w:val="none" w:sz="0" w:space="0" w:color="auto"/>
        <w:left w:val="none" w:sz="0" w:space="0" w:color="auto"/>
        <w:bottom w:val="none" w:sz="0" w:space="0" w:color="auto"/>
        <w:right w:val="none" w:sz="0" w:space="0" w:color="auto"/>
      </w:divBdr>
    </w:div>
    <w:div w:id="2133933075">
      <w:bodyDiv w:val="1"/>
      <w:marLeft w:val="0"/>
      <w:marRight w:val="0"/>
      <w:marTop w:val="0"/>
      <w:marBottom w:val="0"/>
      <w:divBdr>
        <w:top w:val="none" w:sz="0" w:space="0" w:color="auto"/>
        <w:left w:val="none" w:sz="0" w:space="0" w:color="auto"/>
        <w:bottom w:val="none" w:sz="0" w:space="0" w:color="auto"/>
        <w:right w:val="none" w:sz="0" w:space="0" w:color="auto"/>
      </w:divBdr>
    </w:div>
    <w:div w:id="21440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chart" Target="charts/chart4.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91175\AppData\Roaming\Microsoft\Templates\Minutes%20for%20organization%20meeting.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jg26166\Documents\Jons\20151207%20Capacity%20meeting%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g26166\Documents\Jons\20151207%20Capacity%20meeting%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g26166\Documents\Jons\20151207%20Capacity%20meeting%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g26166\Documents\Jons\20151207%20Capacity%20meeting%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Physical - Percent Full </a:t>
            </a:r>
          </a:p>
        </c:rich>
      </c:tx>
      <c:layout/>
      <c:overlay val="0"/>
    </c:title>
    <c:autoTitleDeleted val="0"/>
    <c:plotArea>
      <c:layout/>
      <c:lineChart>
        <c:grouping val="standard"/>
        <c:varyColors val="0"/>
        <c:ser>
          <c:idx val="1"/>
          <c:order val="0"/>
          <c:tx>
            <c:strRef>
              <c:f>Physical!$A$11:$B$11</c:f>
              <c:strCache>
                <c:ptCount val="1"/>
                <c:pt idx="0">
                  <c:v>RDC 706</c:v>
                </c:pt>
              </c:strCache>
            </c:strRef>
          </c:tx>
          <c:cat>
            <c:numRef>
              <c:f>Physical!$C$1:$K$1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Physical!$C$11:$K$11</c:f>
              <c:numCache>
                <c:formatCode>0.00%</c:formatCode>
                <c:ptCount val="9"/>
                <c:pt idx="0">
                  <c:v>0.7332325471028851</c:v>
                </c:pt>
                <c:pt idx="1">
                  <c:v>0.72622154379063864</c:v>
                </c:pt>
                <c:pt idx="2">
                  <c:v>0.72520683193651447</c:v>
                </c:pt>
                <c:pt idx="3">
                  <c:v>0.71857940340422621</c:v>
                </c:pt>
                <c:pt idx="4">
                  <c:v>0.71722612809636332</c:v>
                </c:pt>
                <c:pt idx="5">
                  <c:v>0.71575347492330954</c:v>
                </c:pt>
                <c:pt idx="6">
                  <c:v>0.71522214557249997</c:v>
                </c:pt>
                <c:pt idx="7">
                  <c:v>0.70757119862226203</c:v>
                </c:pt>
                <c:pt idx="8">
                  <c:v>0.70573943334654321</c:v>
                </c:pt>
              </c:numCache>
            </c:numRef>
          </c:val>
          <c:smooth val="0"/>
        </c:ser>
        <c:ser>
          <c:idx val="0"/>
          <c:order val="1"/>
          <c:tx>
            <c:strRef>
              <c:f>Physical!$A$13:$B$13</c:f>
              <c:strCache>
                <c:ptCount val="1"/>
                <c:pt idx="0">
                  <c:v>FDC 709</c:v>
                </c:pt>
              </c:strCache>
            </c:strRef>
          </c:tx>
          <c:cat>
            <c:numRef>
              <c:f>Physical!$C$1:$K$1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Physical!$C$13:$K$13</c:f>
              <c:numCache>
                <c:formatCode>0.00%</c:formatCode>
                <c:ptCount val="9"/>
                <c:pt idx="0">
                  <c:v>0.73687750840292165</c:v>
                </c:pt>
                <c:pt idx="1">
                  <c:v>0.73527785011767732</c:v>
                </c:pt>
                <c:pt idx="2">
                  <c:v>0.73167633722670722</c:v>
                </c:pt>
                <c:pt idx="3">
                  <c:v>0.72558132884203963</c:v>
                </c:pt>
                <c:pt idx="4">
                  <c:v>0.72852387257252305</c:v>
                </c:pt>
                <c:pt idx="5">
                  <c:v>0.72666561604793745</c:v>
                </c:pt>
                <c:pt idx="6">
                  <c:v>0.7226515629069119</c:v>
                </c:pt>
                <c:pt idx="7">
                  <c:v>0.68483628601817115</c:v>
                </c:pt>
                <c:pt idx="8">
                  <c:v>0.68483628601817115</c:v>
                </c:pt>
              </c:numCache>
            </c:numRef>
          </c:val>
          <c:smooth val="0"/>
        </c:ser>
        <c:ser>
          <c:idx val="3"/>
          <c:order val="2"/>
          <c:tx>
            <c:strRef>
              <c:f>Physical!$A$10:$B$10</c:f>
              <c:strCache>
                <c:ptCount val="1"/>
                <c:pt idx="0">
                  <c:v>RDC 689</c:v>
                </c:pt>
              </c:strCache>
            </c:strRef>
          </c:tx>
          <c:cat>
            <c:numRef>
              <c:f>Physical!$C$1:$K$1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Physical!$C$10:$K$10</c:f>
              <c:numCache>
                <c:formatCode>0.00%</c:formatCode>
                <c:ptCount val="9"/>
                <c:pt idx="0">
                  <c:v>0.71266139251344229</c:v>
                </c:pt>
                <c:pt idx="1">
                  <c:v>0.71107523251774762</c:v>
                </c:pt>
                <c:pt idx="2">
                  <c:v>0.71006443469199054</c:v>
                </c:pt>
                <c:pt idx="3">
                  <c:v>0.70780995435264416</c:v>
                </c:pt>
                <c:pt idx="4">
                  <c:v>0.7040701002480515</c:v>
                </c:pt>
                <c:pt idx="5">
                  <c:v>0.70101520110767002</c:v>
                </c:pt>
                <c:pt idx="6">
                  <c:v>0.69830571497066918</c:v>
                </c:pt>
                <c:pt idx="7">
                  <c:v>0.71547460040216637</c:v>
                </c:pt>
                <c:pt idx="8">
                  <c:v>0.71515169306189552</c:v>
                </c:pt>
              </c:numCache>
            </c:numRef>
          </c:val>
          <c:smooth val="0"/>
        </c:ser>
        <c:dLbls>
          <c:showLegendKey val="0"/>
          <c:showVal val="0"/>
          <c:showCatName val="0"/>
          <c:showSerName val="0"/>
          <c:showPercent val="0"/>
          <c:showBubbleSize val="0"/>
        </c:dLbls>
        <c:marker val="1"/>
        <c:smooth val="0"/>
        <c:axId val="183515776"/>
        <c:axId val="72500352"/>
      </c:lineChart>
      <c:dateAx>
        <c:axId val="183515776"/>
        <c:scaling>
          <c:orientation val="minMax"/>
        </c:scaling>
        <c:delete val="0"/>
        <c:axPos val="b"/>
        <c:title>
          <c:tx>
            <c:rich>
              <a:bodyPr/>
              <a:lstStyle/>
              <a:p>
                <a:pPr>
                  <a:defRPr/>
                </a:pPr>
                <a:r>
                  <a:rPr lang="en-US"/>
                  <a:t>Date</a:t>
                </a:r>
              </a:p>
            </c:rich>
          </c:tx>
          <c:layout/>
          <c:overlay val="0"/>
        </c:title>
        <c:numFmt formatCode="d\-mmm" sourceLinked="1"/>
        <c:majorTickMark val="out"/>
        <c:minorTickMark val="none"/>
        <c:tickLblPos val="nextTo"/>
        <c:crossAx val="72500352"/>
        <c:crosses val="autoZero"/>
        <c:auto val="1"/>
        <c:lblOffset val="100"/>
        <c:baseTimeUnit val="days"/>
      </c:dateAx>
      <c:valAx>
        <c:axId val="72500352"/>
        <c:scaling>
          <c:orientation val="minMax"/>
        </c:scaling>
        <c:delete val="0"/>
        <c:axPos val="l"/>
        <c:majorGridlines/>
        <c:title>
          <c:tx>
            <c:rich>
              <a:bodyPr rot="0" vert="wordArtVert"/>
              <a:lstStyle/>
              <a:p>
                <a:pPr>
                  <a:defRPr/>
                </a:pPr>
                <a:r>
                  <a:rPr lang="en-US"/>
                  <a:t>Percentage</a:t>
                </a:r>
              </a:p>
            </c:rich>
          </c:tx>
          <c:layout/>
          <c:overlay val="0"/>
        </c:title>
        <c:numFmt formatCode="0.00%" sourceLinked="1"/>
        <c:majorTickMark val="out"/>
        <c:minorTickMark val="none"/>
        <c:tickLblPos val="nextTo"/>
        <c:crossAx val="183515776"/>
        <c:crosses val="autoZero"/>
        <c:crossBetween val="between"/>
      </c:valAx>
    </c:plotArea>
    <c:legend>
      <c:legendPos val="r"/>
      <c:layout/>
      <c:overlay val="0"/>
    </c:legend>
    <c:plotVisOnly val="1"/>
    <c:dispBlanksAs val="span"/>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Virtual</a:t>
            </a:r>
            <a:r>
              <a:rPr lang="en-US" baseline="0"/>
              <a:t> - Subscription</a:t>
            </a:r>
            <a:endParaRPr lang="en-US"/>
          </a:p>
        </c:rich>
      </c:tx>
      <c:layout/>
      <c:overlay val="0"/>
    </c:title>
    <c:autoTitleDeleted val="0"/>
    <c:plotArea>
      <c:layout/>
      <c:lineChart>
        <c:grouping val="standard"/>
        <c:varyColors val="0"/>
        <c:ser>
          <c:idx val="1"/>
          <c:order val="0"/>
          <c:tx>
            <c:strRef>
              <c:f>Virtual!$A$6:$B$6</c:f>
              <c:strCache>
                <c:ptCount val="1"/>
                <c:pt idx="0">
                  <c:v>RDC 4330</c:v>
                </c:pt>
              </c:strCache>
            </c:strRef>
          </c:tx>
          <c:cat>
            <c:numRef>
              <c:f>Virtual!$C$1:$K$1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Virtual!$C$6:$K$6</c:f>
              <c:numCache>
                <c:formatCode>0.00%</c:formatCode>
                <c:ptCount val="9"/>
                <c:pt idx="0">
                  <c:v>1.4153510262927029</c:v>
                </c:pt>
                <c:pt idx="1">
                  <c:v>1.4226914945427804</c:v>
                </c:pt>
                <c:pt idx="2">
                  <c:v>1.4403629921818557</c:v>
                </c:pt>
                <c:pt idx="3">
                  <c:v>1.4648312196821138</c:v>
                </c:pt>
                <c:pt idx="4">
                  <c:v>1.4648312196821138</c:v>
                </c:pt>
                <c:pt idx="5">
                  <c:v>1.4805996329600579</c:v>
                </c:pt>
                <c:pt idx="6">
                  <c:v>1.4841339324878728</c:v>
                </c:pt>
                <c:pt idx="7">
                  <c:v>1.5279048727938898</c:v>
                </c:pt>
                <c:pt idx="8">
                  <c:v>1.523554965682733</c:v>
                </c:pt>
              </c:numCache>
            </c:numRef>
          </c:val>
          <c:smooth val="0"/>
        </c:ser>
        <c:ser>
          <c:idx val="0"/>
          <c:order val="1"/>
          <c:tx>
            <c:strRef>
              <c:f>Virtual!$A$8:$B$8</c:f>
              <c:strCache>
                <c:ptCount val="1"/>
                <c:pt idx="0">
                  <c:v>FDC 713</c:v>
                </c:pt>
              </c:strCache>
            </c:strRef>
          </c:tx>
          <c:cat>
            <c:numRef>
              <c:f>Virtual!$C$1:$K$1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Virtual!$C$8:$K$8</c:f>
              <c:numCache>
                <c:formatCode>0.00%</c:formatCode>
                <c:ptCount val="9"/>
                <c:pt idx="0">
                  <c:v>1.1996160080724592</c:v>
                </c:pt>
                <c:pt idx="1">
                  <c:v>1.2035022622585283</c:v>
                </c:pt>
                <c:pt idx="2">
                  <c:v>1.2731015417726717</c:v>
                </c:pt>
                <c:pt idx="3">
                  <c:v>1.2905896856099819</c:v>
                </c:pt>
                <c:pt idx="4">
                  <c:v>1.2904130376924334</c:v>
                </c:pt>
                <c:pt idx="5">
                  <c:v>1.2904130376924334</c:v>
                </c:pt>
                <c:pt idx="6">
                  <c:v>1.2859968397537185</c:v>
                </c:pt>
                <c:pt idx="7">
                  <c:v>1.2572032291932989</c:v>
                </c:pt>
                <c:pt idx="8">
                  <c:v>1.2572032291932989</c:v>
                </c:pt>
              </c:numCache>
            </c:numRef>
          </c:val>
          <c:smooth val="0"/>
        </c:ser>
        <c:dLbls>
          <c:showLegendKey val="0"/>
          <c:showVal val="0"/>
          <c:showCatName val="0"/>
          <c:showSerName val="0"/>
          <c:showPercent val="0"/>
          <c:showBubbleSize val="0"/>
        </c:dLbls>
        <c:marker val="1"/>
        <c:smooth val="0"/>
        <c:axId val="72546560"/>
        <c:axId val="73531776"/>
      </c:lineChart>
      <c:dateAx>
        <c:axId val="72546560"/>
        <c:scaling>
          <c:orientation val="minMax"/>
        </c:scaling>
        <c:delete val="0"/>
        <c:axPos val="b"/>
        <c:title>
          <c:tx>
            <c:rich>
              <a:bodyPr/>
              <a:lstStyle/>
              <a:p>
                <a:pPr>
                  <a:defRPr/>
                </a:pPr>
                <a:r>
                  <a:rPr lang="en-US"/>
                  <a:t>Date</a:t>
                </a:r>
              </a:p>
            </c:rich>
          </c:tx>
          <c:layout/>
          <c:overlay val="0"/>
        </c:title>
        <c:numFmt formatCode="d\-mmm" sourceLinked="1"/>
        <c:majorTickMark val="out"/>
        <c:minorTickMark val="none"/>
        <c:tickLblPos val="nextTo"/>
        <c:crossAx val="73531776"/>
        <c:crosses val="autoZero"/>
        <c:auto val="1"/>
        <c:lblOffset val="100"/>
        <c:baseTimeUnit val="days"/>
      </c:dateAx>
      <c:valAx>
        <c:axId val="73531776"/>
        <c:scaling>
          <c:orientation val="minMax"/>
        </c:scaling>
        <c:delete val="0"/>
        <c:axPos val="l"/>
        <c:majorGridlines/>
        <c:title>
          <c:tx>
            <c:rich>
              <a:bodyPr rot="0" vert="wordArtVert"/>
              <a:lstStyle/>
              <a:p>
                <a:pPr>
                  <a:defRPr/>
                </a:pPr>
                <a:r>
                  <a:rPr lang="en-US"/>
                  <a:t>Percentage</a:t>
                </a:r>
              </a:p>
            </c:rich>
          </c:tx>
          <c:layout/>
          <c:overlay val="0"/>
        </c:title>
        <c:numFmt formatCode="0.00%" sourceLinked="1"/>
        <c:majorTickMark val="out"/>
        <c:minorTickMark val="none"/>
        <c:tickLblPos val="nextTo"/>
        <c:crossAx val="7254656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Physical</a:t>
            </a:r>
          </a:p>
        </c:rich>
      </c:tx>
      <c:layout/>
      <c:overlay val="0"/>
    </c:title>
    <c:autoTitleDeleted val="0"/>
    <c:plotArea>
      <c:layout/>
      <c:lineChart>
        <c:grouping val="standard"/>
        <c:varyColors val="0"/>
        <c:ser>
          <c:idx val="0"/>
          <c:order val="0"/>
          <c:tx>
            <c:strRef>
              <c:f>Total!$A$2</c:f>
              <c:strCache>
                <c:ptCount val="1"/>
                <c:pt idx="0">
                  <c:v>Total GB</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Total!$B$2:$J$2</c:f>
              <c:numCache>
                <c:formatCode>0</c:formatCode>
                <c:ptCount val="9"/>
                <c:pt idx="0">
                  <c:v>6270682.9000000004</c:v>
                </c:pt>
                <c:pt idx="1">
                  <c:v>6270682.9000000004</c:v>
                </c:pt>
                <c:pt idx="2">
                  <c:v>5955965.8000000007</c:v>
                </c:pt>
                <c:pt idx="3">
                  <c:v>5955965.8000000007</c:v>
                </c:pt>
                <c:pt idx="4">
                  <c:v>5944935.5999999996</c:v>
                </c:pt>
                <c:pt idx="5">
                  <c:v>5883683.5999999996</c:v>
                </c:pt>
                <c:pt idx="6">
                  <c:v>5820169.7000000002</c:v>
                </c:pt>
                <c:pt idx="7">
                  <c:v>5820169.7000000002</c:v>
                </c:pt>
                <c:pt idx="8">
                  <c:v>5820169.7000000002</c:v>
                </c:pt>
              </c:numCache>
            </c:numRef>
          </c:val>
          <c:smooth val="0"/>
        </c:ser>
        <c:ser>
          <c:idx val="1"/>
          <c:order val="1"/>
          <c:tx>
            <c:strRef>
              <c:f>Total!$A$3</c:f>
              <c:strCache>
                <c:ptCount val="1"/>
                <c:pt idx="0">
                  <c:v>Used GB</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Total!$B$3:$J$3</c:f>
              <c:numCache>
                <c:formatCode>0.0</c:formatCode>
                <c:ptCount val="9"/>
                <c:pt idx="0">
                  <c:v>2731790.2000000007</c:v>
                </c:pt>
                <c:pt idx="1">
                  <c:v>2718018.7</c:v>
                </c:pt>
                <c:pt idx="2">
                  <c:v>2697939.5000000005</c:v>
                </c:pt>
                <c:pt idx="3">
                  <c:v>2695939.6</c:v>
                </c:pt>
                <c:pt idx="4">
                  <c:v>2712701.7</c:v>
                </c:pt>
                <c:pt idx="5">
                  <c:v>2683128.9</c:v>
                </c:pt>
                <c:pt idx="6">
                  <c:v>2680460.7000000002</c:v>
                </c:pt>
                <c:pt idx="7">
                  <c:v>2558413.9000000004</c:v>
                </c:pt>
                <c:pt idx="8">
                  <c:v>2541359.9</c:v>
                </c:pt>
              </c:numCache>
            </c:numRef>
          </c:val>
          <c:smooth val="0"/>
        </c:ser>
        <c:ser>
          <c:idx val="2"/>
          <c:order val="2"/>
          <c:tx>
            <c:strRef>
              <c:f>Total!$A$9</c:f>
              <c:strCache>
                <c:ptCount val="1"/>
                <c:pt idx="0">
                  <c:v>GB Allocated</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Total!$B$9:$J$9</c:f>
              <c:numCache>
                <c:formatCode>0</c:formatCode>
                <c:ptCount val="9"/>
                <c:pt idx="0">
                  <c:v>4566225.8760000011</c:v>
                </c:pt>
                <c:pt idx="1">
                  <c:v>4548355.8659999995</c:v>
                </c:pt>
                <c:pt idx="2">
                  <c:v>4543770.3539999994</c:v>
                </c:pt>
                <c:pt idx="3">
                  <c:v>4577588.5049999999</c:v>
                </c:pt>
                <c:pt idx="4">
                  <c:v>4598897.6490000002</c:v>
                </c:pt>
                <c:pt idx="5">
                  <c:v>4525023.7020000005</c:v>
                </c:pt>
                <c:pt idx="6">
                  <c:v>4555537.5869999994</c:v>
                </c:pt>
                <c:pt idx="7">
                  <c:v>4494813.2699999996</c:v>
                </c:pt>
                <c:pt idx="8">
                  <c:v>4491745.023</c:v>
                </c:pt>
              </c:numCache>
            </c:numRef>
          </c:val>
          <c:smooth val="0"/>
        </c:ser>
        <c:ser>
          <c:idx val="3"/>
          <c:order val="3"/>
          <c:tx>
            <c:strRef>
              <c:f>Total!$A$11</c:f>
              <c:strCache>
                <c:ptCount val="1"/>
                <c:pt idx="0">
                  <c:v>GB Mapped(First Port)</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Total!$B$11:$J$11</c:f>
              <c:numCache>
                <c:formatCode>General</c:formatCode>
                <c:ptCount val="9"/>
                <c:pt idx="0">
                  <c:v>4091530.4</c:v>
                </c:pt>
                <c:pt idx="1">
                  <c:v>4091530.4</c:v>
                </c:pt>
                <c:pt idx="2">
                  <c:v>4091530.4</c:v>
                </c:pt>
                <c:pt idx="3">
                  <c:v>4091530.4</c:v>
                </c:pt>
                <c:pt idx="4">
                  <c:v>4136864.6999999997</c:v>
                </c:pt>
                <c:pt idx="5">
                  <c:v>4136864.6999999997</c:v>
                </c:pt>
                <c:pt idx="6">
                  <c:v>4158141.0999999996</c:v>
                </c:pt>
                <c:pt idx="7">
                  <c:v>4160292.4</c:v>
                </c:pt>
                <c:pt idx="8">
                  <c:v>4157325.4</c:v>
                </c:pt>
              </c:numCache>
            </c:numRef>
          </c:val>
          <c:smooth val="0"/>
        </c:ser>
        <c:dLbls>
          <c:showLegendKey val="0"/>
          <c:showVal val="0"/>
          <c:showCatName val="0"/>
          <c:showSerName val="0"/>
          <c:showPercent val="0"/>
          <c:showBubbleSize val="0"/>
        </c:dLbls>
        <c:marker val="1"/>
        <c:smooth val="0"/>
        <c:axId val="73666560"/>
        <c:axId val="73668096"/>
      </c:lineChart>
      <c:dateAx>
        <c:axId val="73666560"/>
        <c:scaling>
          <c:orientation val="minMax"/>
        </c:scaling>
        <c:delete val="0"/>
        <c:axPos val="b"/>
        <c:numFmt formatCode="d\-mmm" sourceLinked="1"/>
        <c:majorTickMark val="out"/>
        <c:minorTickMark val="none"/>
        <c:tickLblPos val="nextTo"/>
        <c:crossAx val="73668096"/>
        <c:crosses val="autoZero"/>
        <c:auto val="1"/>
        <c:lblOffset val="100"/>
        <c:baseTimeUnit val="days"/>
      </c:dateAx>
      <c:valAx>
        <c:axId val="73668096"/>
        <c:scaling>
          <c:orientation val="minMax"/>
        </c:scaling>
        <c:delete val="0"/>
        <c:axPos val="l"/>
        <c:majorGridlines/>
        <c:numFmt formatCode="0" sourceLinked="1"/>
        <c:majorTickMark val="out"/>
        <c:minorTickMark val="none"/>
        <c:tickLblPos val="nextTo"/>
        <c:crossAx val="7366656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Virtual</a:t>
            </a:r>
          </a:p>
        </c:rich>
      </c:tx>
      <c:layout/>
      <c:overlay val="0"/>
    </c:title>
    <c:autoTitleDeleted val="0"/>
    <c:plotArea>
      <c:layout/>
      <c:lineChart>
        <c:grouping val="standard"/>
        <c:varyColors val="0"/>
        <c:ser>
          <c:idx val="2"/>
          <c:order val="0"/>
          <c:tx>
            <c:strRef>
              <c:f>Total!$A$4</c:f>
              <c:strCache>
                <c:ptCount val="1"/>
                <c:pt idx="0">
                  <c:v>% full</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Total!$B$4:$J$4</c:f>
              <c:numCache>
                <c:formatCode>0.00%</c:formatCode>
                <c:ptCount val="9"/>
                <c:pt idx="0">
                  <c:v>0.43564476845097694</c:v>
                </c:pt>
                <c:pt idx="1">
                  <c:v>0.43344859616486109</c:v>
                </c:pt>
                <c:pt idx="2">
                  <c:v>0.45298102618386427</c:v>
                </c:pt>
                <c:pt idx="3">
                  <c:v>0.4526452452094335</c:v>
                </c:pt>
                <c:pt idx="4">
                  <c:v>0.4563046402050176</c:v>
                </c:pt>
                <c:pt idx="5">
                  <c:v>0.45602875382354008</c:v>
                </c:pt>
                <c:pt idx="6">
                  <c:v>0.46054682907269873</c:v>
                </c:pt>
                <c:pt idx="7">
                  <c:v>0.43957719995690164</c:v>
                </c:pt>
                <c:pt idx="8">
                  <c:v>0.43664704484475769</c:v>
                </c:pt>
              </c:numCache>
            </c:numRef>
          </c:val>
          <c:smooth val="0"/>
        </c:ser>
        <c:ser>
          <c:idx val="8"/>
          <c:order val="1"/>
          <c:tx>
            <c:strRef>
              <c:f>Total!$A$10</c:f>
              <c:strCache>
                <c:ptCount val="1"/>
                <c:pt idx="0">
                  <c:v>subscription vs allocated</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Total!$B$10:$J$10</c:f>
              <c:numCache>
                <c:formatCode>0.00%</c:formatCode>
                <c:ptCount val="9"/>
                <c:pt idx="0">
                  <c:v>0.72818637919005613</c:v>
                </c:pt>
                <c:pt idx="1">
                  <c:v>0.72533660823448742</c:v>
                </c:pt>
                <c:pt idx="2">
                  <c:v>0.76289396322591352</c:v>
                </c:pt>
                <c:pt idx="3">
                  <c:v>0.7685719929755136</c:v>
                </c:pt>
                <c:pt idx="4">
                  <c:v>0.77358241677168049</c:v>
                </c:pt>
                <c:pt idx="5">
                  <c:v>0.76908005420277881</c:v>
                </c:pt>
                <c:pt idx="6">
                  <c:v>0.78271559452982942</c:v>
                </c:pt>
                <c:pt idx="7">
                  <c:v>0.77228216730519028</c:v>
                </c:pt>
                <c:pt idx="8">
                  <c:v>0.77175499247040857</c:v>
                </c:pt>
              </c:numCache>
            </c:numRef>
          </c:val>
          <c:smooth val="0"/>
        </c:ser>
        <c:ser>
          <c:idx val="10"/>
          <c:order val="2"/>
          <c:tx>
            <c:strRef>
              <c:f>Total!$A$12</c:f>
              <c:strCache>
                <c:ptCount val="1"/>
                <c:pt idx="0">
                  <c:v>subscription vs Mapped</c:v>
                </c:pt>
              </c:strCache>
            </c:strRef>
          </c:tx>
          <c:marker>
            <c:symbol val="none"/>
          </c:marker>
          <c:cat>
            <c:numRef>
              <c:f>Total!$B$1:$J$1</c:f>
              <c:numCache>
                <c:formatCode>d\-mmm</c:formatCode>
                <c:ptCount val="9"/>
                <c:pt idx="0">
                  <c:v>42345</c:v>
                </c:pt>
                <c:pt idx="1">
                  <c:v>42338</c:v>
                </c:pt>
                <c:pt idx="2">
                  <c:v>42331</c:v>
                </c:pt>
                <c:pt idx="3">
                  <c:v>42324</c:v>
                </c:pt>
                <c:pt idx="4">
                  <c:v>42317</c:v>
                </c:pt>
                <c:pt idx="5">
                  <c:v>42310</c:v>
                </c:pt>
                <c:pt idx="6">
                  <c:v>42303</c:v>
                </c:pt>
                <c:pt idx="7">
                  <c:v>42268</c:v>
                </c:pt>
                <c:pt idx="8">
                  <c:v>42261</c:v>
                </c:pt>
              </c:numCache>
            </c:numRef>
          </c:cat>
          <c:val>
            <c:numRef>
              <c:f>Total!$B$12:$J$12</c:f>
              <c:numCache>
                <c:formatCode>0.00%</c:formatCode>
                <c:ptCount val="9"/>
                <c:pt idx="0">
                  <c:v>0.65248561683768125</c:v>
                </c:pt>
                <c:pt idx="1">
                  <c:v>0.65248561683768125</c:v>
                </c:pt>
                <c:pt idx="2">
                  <c:v>0.6869633804814661</c:v>
                </c:pt>
                <c:pt idx="3">
                  <c:v>0.6869633804814661</c:v>
                </c:pt>
                <c:pt idx="4">
                  <c:v>0.69586366923806542</c:v>
                </c:pt>
                <c:pt idx="5">
                  <c:v>0.70310794754496997</c:v>
                </c:pt>
                <c:pt idx="6">
                  <c:v>0.7144364020863514</c:v>
                </c:pt>
                <c:pt idx="7">
                  <c:v>0.71480603048395652</c:v>
                </c:pt>
                <c:pt idx="8">
                  <c:v>0.71429625153369669</c:v>
                </c:pt>
              </c:numCache>
            </c:numRef>
          </c:val>
          <c:smooth val="0"/>
        </c:ser>
        <c:dLbls>
          <c:showLegendKey val="0"/>
          <c:showVal val="0"/>
          <c:showCatName val="0"/>
          <c:showSerName val="0"/>
          <c:showPercent val="0"/>
          <c:showBubbleSize val="0"/>
        </c:dLbls>
        <c:marker val="1"/>
        <c:smooth val="0"/>
        <c:axId val="73700864"/>
        <c:axId val="73702400"/>
      </c:lineChart>
      <c:dateAx>
        <c:axId val="73700864"/>
        <c:scaling>
          <c:orientation val="minMax"/>
        </c:scaling>
        <c:delete val="0"/>
        <c:axPos val="b"/>
        <c:numFmt formatCode="d\-mmm" sourceLinked="1"/>
        <c:majorTickMark val="out"/>
        <c:minorTickMark val="none"/>
        <c:tickLblPos val="nextTo"/>
        <c:crossAx val="73702400"/>
        <c:crosses val="autoZero"/>
        <c:auto val="1"/>
        <c:lblOffset val="100"/>
        <c:baseTimeUnit val="days"/>
      </c:dateAx>
      <c:valAx>
        <c:axId val="73702400"/>
        <c:scaling>
          <c:orientation val="minMax"/>
        </c:scaling>
        <c:delete val="0"/>
        <c:axPos val="l"/>
        <c:majorGridlines/>
        <c:numFmt formatCode="0.00%" sourceLinked="1"/>
        <c:majorTickMark val="out"/>
        <c:minorTickMark val="none"/>
        <c:tickLblPos val="nextTo"/>
        <c:crossAx val="73700864"/>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4a405086127d0c7a8e58b57557e53ea7">
  <xsd:schema xmlns:xsd="http://www.w3.org/2001/XMLSchema" xmlns:xs="http://www.w3.org/2001/XMLSchema" xmlns:p="http://schemas.microsoft.com/office/2006/metadata/properties" targetNamespace="http://schemas.microsoft.com/office/2006/metadata/properties" ma:root="true" ma:fieldsID="afb976ab605b5f60333964a2e70d781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39782-3F8C-4DF4-9741-5747E68DF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75C76FC-028A-4FBC-98F2-897B5CA8BAE4}">
  <ds:schemaRefs>
    <ds:schemaRef ds:uri="http://schemas.microsoft.com/sharepoint/v3/contenttype/forms"/>
  </ds:schemaRefs>
</ds:datastoreItem>
</file>

<file path=customXml/itemProps3.xml><?xml version="1.0" encoding="utf-8"?>
<ds:datastoreItem xmlns:ds="http://schemas.openxmlformats.org/officeDocument/2006/customXml" ds:itemID="{34A494F6-DE14-4B32-8033-6D71E2EC7E33}">
  <ds:schemaRefs>
    <ds:schemaRef ds:uri="http://purl.org/dc/terms/"/>
    <ds:schemaRef ds:uri="http://purl.org/dc/dcmitype/"/>
    <ds:schemaRef ds:uri="http://schemas.microsoft.com/office/2006/documentManagement/types"/>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1C756B96-70B7-4750-8402-4856F4A09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for organization meeting.dot</Template>
  <TotalTime>2</TotalTime>
  <Pages>22</Pages>
  <Words>5038</Words>
  <Characters>28718</Characters>
  <Application>Microsoft Office Word</Application>
  <DocSecurity>4</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Gonzales, James Walter Acebuque [CCC-OT]</dc:creator>
  <cp:lastModifiedBy>Ashok Kumar Reddy</cp:lastModifiedBy>
  <cp:revision>2</cp:revision>
  <cp:lastPrinted>2013-12-19T07:49:00Z</cp:lastPrinted>
  <dcterms:created xsi:type="dcterms:W3CDTF">2016-01-05T10:31:00Z</dcterms:created>
  <dcterms:modified xsi:type="dcterms:W3CDTF">2016-01-05T10:31:00Z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TC010761431033</vt:lpwstr>
  </property>
  <property fmtid="{D5CDD505-2E9C-101B-9397-08002B2CF9AE}" pid="3" name="ContentTypeId">
    <vt:lpwstr>0x010100F1D2B1E99999754892D1D81B41442C11</vt:lpwstr>
  </property>
</Properties>
</file>