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E8" w:rsidRPr="00D241E8" w:rsidRDefault="00D241E8" w:rsidP="00D241E8">
      <w:pPr>
        <w:shd w:val="clear" w:color="auto" w:fill="FFFFFF"/>
        <w:spacing w:before="100" w:beforeAutospacing="1" w:after="150" w:line="348" w:lineRule="auto"/>
        <w:rPr>
          <w:rFonts w:ascii="Verdana" w:eastAsia="Times New Roman" w:hAnsi="Verdana" w:cs="Times New Roman"/>
          <w:color w:val="555555"/>
          <w:sz w:val="18"/>
          <w:szCs w:val="18"/>
        </w:rPr>
      </w:pPr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EMC </w:t>
      </w:r>
      <w:proofErr w:type="spell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Symmetrix</w:t>
      </w:r>
      <w:proofErr w:type="spellEnd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 DMX-4 and </w:t>
      </w:r>
      <w:proofErr w:type="spell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Symmetrix</w:t>
      </w:r>
      <w:proofErr w:type="spellEnd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 V-Max: Basic Differences</w:t>
      </w:r>
    </w:p>
    <w:p w:rsidR="00D241E8" w:rsidRPr="00D241E8" w:rsidRDefault="00D241E8" w:rsidP="00D241E8">
      <w:pPr>
        <w:shd w:val="clear" w:color="auto" w:fill="FFFFFF"/>
        <w:spacing w:before="100" w:beforeAutospacing="1" w:after="150" w:line="348" w:lineRule="auto"/>
        <w:rPr>
          <w:rFonts w:ascii="Verdana" w:eastAsia="Times New Roman" w:hAnsi="Verdana" w:cs="Times New Roman"/>
          <w:color w:val="555555"/>
          <w:sz w:val="18"/>
          <w:szCs w:val="18"/>
        </w:rPr>
      </w:pPr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In this post we will cover some important aspects / properties / characteristics / differences between the EMC </w:t>
      </w:r>
      <w:proofErr w:type="spell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Symmetrix</w:t>
      </w:r>
      <w:proofErr w:type="spellEnd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 DMX-4 and EMC </w:t>
      </w:r>
      <w:proofErr w:type="spell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Symmetrix</w:t>
      </w:r>
      <w:proofErr w:type="spellEnd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 V-Max. It seems like a lot of users are searching on blog posts about this information.</w:t>
      </w:r>
    </w:p>
    <w:p w:rsidR="00D241E8" w:rsidRPr="00D241E8" w:rsidRDefault="00D241E8" w:rsidP="00D241E8">
      <w:pPr>
        <w:shd w:val="clear" w:color="auto" w:fill="FFFFFF"/>
        <w:spacing w:before="100" w:beforeAutospacing="1" w:after="150" w:line="348" w:lineRule="auto"/>
        <w:rPr>
          <w:rFonts w:ascii="Verdana" w:eastAsia="Times New Roman" w:hAnsi="Verdana" w:cs="Times New Roman"/>
          <w:color w:val="555555"/>
          <w:sz w:val="18"/>
          <w:szCs w:val="18"/>
        </w:rPr>
      </w:pPr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From a high level, I have tried to cover the differences in terms of performance and architecture related to the directors, engines, cache, drives, </w:t>
      </w:r>
      <w:proofErr w:type="spell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etc</w:t>
      </w:r>
      <w:proofErr w:type="spellEnd"/>
    </w:p>
    <w:p w:rsidR="00D241E8" w:rsidRPr="00D241E8" w:rsidRDefault="00D241E8" w:rsidP="00D241E8">
      <w:pPr>
        <w:shd w:val="clear" w:color="auto" w:fill="FFFFFF"/>
        <w:spacing w:before="100" w:beforeAutospacing="1" w:after="150" w:line="348" w:lineRule="auto"/>
        <w:rPr>
          <w:rFonts w:ascii="Verdana" w:eastAsia="Times New Roman" w:hAnsi="Verdana" w:cs="Times New Roman"/>
          <w:color w:val="555555"/>
          <w:sz w:val="18"/>
          <w:szCs w:val="18"/>
        </w:rPr>
      </w:pPr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It might be a good idea to also run both the DMX-4 and V-max systems through </w:t>
      </w:r>
      <w:proofErr w:type="spell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IOmeter</w:t>
      </w:r>
      <w:proofErr w:type="spellEnd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 to collect some basic comparisons between the front end and coordinated backend / cache performance data.</w:t>
      </w:r>
    </w:p>
    <w:p w:rsidR="00D241E8" w:rsidRPr="00D241E8" w:rsidRDefault="00D241E8" w:rsidP="00D241E8">
      <w:pPr>
        <w:shd w:val="clear" w:color="auto" w:fill="FFFFFF"/>
        <w:spacing w:before="100" w:beforeAutospacing="1" w:after="150" w:line="348" w:lineRule="auto"/>
        <w:rPr>
          <w:rFonts w:ascii="Verdana" w:eastAsia="Times New Roman" w:hAnsi="Verdana" w:cs="Times New Roman"/>
          <w:color w:val="555555"/>
          <w:sz w:val="18"/>
          <w:szCs w:val="18"/>
        </w:rPr>
      </w:pPr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Anyways enjoy this post, and possibly look for some more related data in the future post.</w:t>
      </w:r>
    </w:p>
    <w:p w:rsidR="00D241E8" w:rsidRPr="00D241E8" w:rsidRDefault="00D241E8" w:rsidP="00D241E8">
      <w:pPr>
        <w:shd w:val="clear" w:color="auto" w:fill="FFFFFF"/>
        <w:spacing w:before="100" w:beforeAutospacing="1" w:after="150" w:line="348" w:lineRule="auto"/>
        <w:rPr>
          <w:rFonts w:ascii="Verdana" w:eastAsia="Times New Roman" w:hAnsi="Verdana" w:cs="Times New Roman"/>
          <w:color w:val="555555"/>
          <w:sz w:val="18"/>
          <w:szCs w:val="18"/>
        </w:rPr>
      </w:pPr>
      <w:r w:rsidRPr="00D241E8">
        <w:rPr>
          <w:rFonts w:ascii="Verdana" w:eastAsia="Times New Roman" w:hAnsi="Verdana" w:cs="Times New Roman"/>
          <w:b/>
          <w:bCs/>
          <w:color w:val="555555"/>
          <w:sz w:val="18"/>
          <w:szCs w:val="18"/>
        </w:rPr>
        <w:t xml:space="preserve">EMC </w:t>
      </w:r>
      <w:proofErr w:type="spellStart"/>
      <w:r w:rsidRPr="00D241E8">
        <w:rPr>
          <w:rFonts w:ascii="Verdana" w:eastAsia="Times New Roman" w:hAnsi="Verdana" w:cs="Times New Roman"/>
          <w:b/>
          <w:bCs/>
          <w:color w:val="555555"/>
          <w:sz w:val="18"/>
          <w:szCs w:val="18"/>
        </w:rPr>
        <w:t>Symmetrix</w:t>
      </w:r>
      <w:proofErr w:type="spellEnd"/>
      <w:r w:rsidRPr="00D241E8">
        <w:rPr>
          <w:rFonts w:ascii="Verdana" w:eastAsia="Times New Roman" w:hAnsi="Verdana" w:cs="Times New Roman"/>
          <w:b/>
          <w:bCs/>
          <w:color w:val="555555"/>
          <w:sz w:val="18"/>
          <w:szCs w:val="18"/>
        </w:rPr>
        <w:t xml:space="preserve"> DMX-4                         EMC </w:t>
      </w:r>
      <w:proofErr w:type="spellStart"/>
      <w:r w:rsidRPr="00D241E8">
        <w:rPr>
          <w:rFonts w:ascii="Verdana" w:eastAsia="Times New Roman" w:hAnsi="Verdana" w:cs="Times New Roman"/>
          <w:b/>
          <w:bCs/>
          <w:color w:val="555555"/>
          <w:sz w:val="18"/>
          <w:szCs w:val="18"/>
        </w:rPr>
        <w:t>Symmetrix</w:t>
      </w:r>
      <w:proofErr w:type="spellEnd"/>
      <w:r w:rsidRPr="00D241E8">
        <w:rPr>
          <w:rFonts w:ascii="Verdana" w:eastAsia="Times New Roman" w:hAnsi="Verdana" w:cs="Times New Roman"/>
          <w:b/>
          <w:bCs/>
          <w:color w:val="555555"/>
          <w:sz w:val="18"/>
          <w:szCs w:val="18"/>
        </w:rPr>
        <w:t xml:space="preserve"> V-Max</w:t>
      </w:r>
    </w:p>
    <w:tbl>
      <w:tblPr>
        <w:tblW w:w="0" w:type="auto"/>
        <w:tblBorders>
          <w:top w:val="single" w:sz="12" w:space="0" w:color="CCCCCC"/>
          <w:left w:val="single" w:sz="12" w:space="0" w:color="CCCCCC"/>
          <w:bottom w:val="single" w:sz="12" w:space="0" w:color="CCCCCC"/>
          <w:right w:val="single" w:sz="12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306"/>
        <w:gridCol w:w="3255"/>
      </w:tblGrid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Called EMC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DMX-4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Called EMC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V-Max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DMX: Direct Matrix Architecture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V-Max: Virtual Matrix Architecture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Max Capacity: 1 PB Raw Storage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Max Capacity: 2 PB of Usable Storage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Max Drives: 1900. On RPQ: 2400 max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Max Drives: 2400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EFD’s Supported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EFD’s Supported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Management Console 6.0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Management Console 7.0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Solutions Enabler 6.0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Solutions Enabler 7.0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EFD: 73GB, 146GB, 200GB, 400GB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EFD: 200GB, 400GB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FC Drives: 73GB, 146GB, 300GB, 400GB, 450GB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FC Drives: 73GB, 146GB, 300GB, 400GB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SATA II: 500GB, 1000 GB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SATA II: 1000 GB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FC Drive Speed: 10K or 15K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FC Drive Speed: 15K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SATA II Drive Speed: 7.2K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SATA II Drive Speed: 7.2K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Predecessor of DMX-4 is DMX-3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Predecessor of V-Max is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DMX-4 management has got a bit easy compared to the previous generation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Ease of Use with Management –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atleast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with SMC 7.0 or so called ECC lite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4 Ports per Director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8 Ports per Director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Engine based concept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Engine based concept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24 slots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The concept of slots is gone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1 System bay, 9 Storage bays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1 System bay, 10 Storage bays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engines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8 Engines in one System (serial number)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64 Fiber Channel total ports on all directors for host connectivity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128 Fiber Channel total ports on directors/engines for host connectivity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32 FICON ports for host connectivity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64 FICON ports for host connectivity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32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GbE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iSCSI ports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64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GbE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iSCSCI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ports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Total Cache: 512GB with 256 GB usable (mirrored)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Total Cache: 1024 GB with 512 GB usable (mirrored)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Drive interface speed either 2GB or 4GB, drives auto negotiate speed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Drive interface speed 4GB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Green color drive LED means 2GB loop speed, Blue color drive LED means 4GB loop speed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Only 4GB drive speed supported.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512 byte style drive (format)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520-byte </w:t>
            </w:r>
            <w:proofErr w:type="gram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style drive</w:t>
            </w:r>
            <w:proofErr w:type="gram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(8 bytes used for storing data check info). Remember the clarion drive styles, well the data stored in both the cases is different. The 8 bytes used with the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V-Max are the data integrity field based on the algorithm D10-TIF standard proposal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FAST: Fully Automated Storage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Tiering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may not be supported 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on DMX-4’s (most likely since the support might come based on a microcode level rather than a hardware level)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FAST: Fully Automated Storage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Tiering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will be supported later 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this year on the V-Max systems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Microcode: 5772 / 5773 runs DMX-4’s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Microcode: 5874 runs V-Max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Released in July 2007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Released in April 2009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Concepts of Directors and Cache on separate physical slots / cards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Concept of condensed Director and Cache on board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DMX-4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Timefinder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performance has been better compared to previous generation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300% better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TImefinder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Performance compared to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IP Management interface into the Service Processor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IP Management interface to the Service Processor, can be managed through the customer’s Network – IP infrastructure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Management Console is not charged for until (free) DMX-4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Management Console to be licensed at a cost starting the V-Max systems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Architecture of DMX-4 has been similar to the architecture of its predecessor DMX-3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Architecture of V-Max is completely redesigned with this generation and is completely different from the predecessor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Microcode 5772 and 5773 has be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build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on previous generation of microcode 5771 and 5772 respectively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Microcode 5874 has been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build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on base 5773 from previous generation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RVA: Raid Virtual Architecture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Implementation of RVA: Raid Virtual Architecture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Largest supported volume is 64GB per LUN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Large Volume Support: 240GB per LUN (Open Systems) and 223GB per LUN (Mainframe Systems)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128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hypers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per Drive (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luns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per drive)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512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hypers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per Drive (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luns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per drive)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Configuration change not as 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robust as V-Max Systems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V-Max systems introduced the concept of concurrent 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configuration change allowing customers to perform change management on the V-Max systems combined to work through single set of scripts rather than a step based process.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DMX-4 does present some challenges with mirror positions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Reduced mirror positions giving customers good flexibility for migration and other opportunities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Virtual Provisioning with RAID 5 and RAID 6 devices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Virtual Provisioning allowed now with RAID 5 and RAID 6 devices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No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Autoprovisioning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groups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Concept of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Autoprovisioning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groups introduced with V-Max Systems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Minimum size DMX-4: A single storage cabinet system, supporting 240 drives can be purchased with a system cabinet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Minimum size V-Max SE (single engine) system can be purchased with 1 engine and 360 drive max.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concepts of Engine, architecture based on slots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Each Engine consists of 4 Quad Core Intel Chips with </w:t>
            </w:r>
            <w:proofErr w:type="gram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either 32GB</w:t>
            </w:r>
            <w:proofErr w:type="gram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, 64GB or 128GB cache on each engine with 16 front-end ports with each engine. Backend ports per engine is 4 ports connecting System bay to storage bay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Power PC chips used on directors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Intel Quad Core chips used on Engines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Powerpath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VE support for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Vsphere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– Virtual machines for DMX-4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Powerpath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VE supported for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Vsphere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– Virtual machines for V-Max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Concept of Backplane exists with this generation of storage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V-Max fits in the category of Modular Storage and eliminates the bottle neck of a backplane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DMX-4 was truly sold as a generation upgrade to DMX-3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V-Max systems have been sold with a big marketing buzz around hundreds of engines, millions of IOPs, TB’s of cache, Virtual Storage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Systems cannot be federated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The concept of Federation has been introduced with V-Max systems, but systems are not federated in production or customer environments yet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Directors are connected to the system through a legacy backplane</w:t>
            </w:r>
            <w:proofErr w:type="gram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  (</w:t>
            </w:r>
            <w:proofErr w:type="gram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DMX – Direct Matrix Architecture).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Engines are connected through copper RAPID IO interconnect at 2.5GB speed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support for FCOE or 10GB Ethernet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support for FCOE or 10GB Ethernet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support for 8GB loop interface speeds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support for 8GB loop interface speeds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Strong Marketing with DMX-4 and good success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Virtual Marketing for Virtual Matrix (V-Max) since the product was introduced with FAST as a sales strategy with FAST not available for at least until the later part of the year.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No support for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InfiniBand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expected with DMX-4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Would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InfiniBand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be supported in the future to connect engines at a short or long distance (several meters)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Federation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With Federation expected in the upcoming versions of V-Max, how would the cache latency play a role if you had federation between systems that are 10 to 10 meters away?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Global Cache on Global Memory Directors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Global Cache on local engines chips: again as cache is shared between multiple engines, cache latency is expected as multiple engines request this IO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DMX-4 is a monster storage system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The V-Max building blocks (engines) can create a much larger storage monster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256GB total vault on DMX-4 systems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200GB of vault space per Engine, with 8 engines, we are looking at 1.6TB of vault storage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Performance on DMX-4 has been great compared to its 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previous generation DMX, DMX2, DMX-3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before="75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IOPS per PORT of V-Max 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 xml:space="preserve">Systems 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128 MB/s Hits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385 Read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385 Write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br/>
              <w:t>IOPS for 2 PORT of V-Max Systems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128MB/s Hits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635 Read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640 Write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V-Max performs better compared to DMX-4 FICON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2.2 </w:t>
            </w:r>
            <w:proofErr w:type="gram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x</w:t>
            </w:r>
            <w:proofErr w:type="gram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Performance on FICON compared to DMX-4 Systems. 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2 Ports can have as many as 17000 IOPS on FICON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Large Metadata overhead with the amount of volumes, devices, cache slots,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etc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,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etc</w:t>
            </w:r>
            <w:proofErr w:type="spellEnd"/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A reduction of 50 to 75% overhead with the V-Max related to metadata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SRDF Technology Supported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New SRDF/EDP (extended distant protection) </w:t>
            </w:r>
          </w:p>
          <w:p w:rsidR="00D241E8" w:rsidRPr="00D241E8" w:rsidRDefault="00D241E8" w:rsidP="00D241E8">
            <w:pPr>
              <w:spacing w:before="100" w:beforeAutospacing="1" w:after="15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Diskless R21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passthrough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device, no disk required for this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passthrough</w:t>
            </w:r>
            <w:proofErr w:type="spellEnd"/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Management Console 6.0 supported, no templates and wizards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Templates and Wizards within the new SMC 7.0 console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Total SRDF Groups supported 128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Total SRDF Groups supported 250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16 Groups on Single Port for SRDF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64 Groups on Single Port for SRDF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V-Max comparison on Connectivity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2X Connectivity compared to the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V-Max comparison on Usability (Storage)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3X usability compared to the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DMX-4 was the first version of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Symmetrix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where RAID6 support was rolled out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RAID 6 is 3.6 times better than the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RAID6 support on DMX-4 is and was a little premature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RAID 6 on V-Max (performance) is equivalent to RAID 1 on DMX-4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SATA II performance on DMX-4 is better than V-Max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SATA II drives do not support the 520-byte style. EMC takes those 8 bytes (520 – 512) of </w:t>
            </w: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 xml:space="preserve">calculation for data integrity T10-DIF standard proposal and writes it in blocks or chunks of 64K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through out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the entire drive causing performance degradation.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lastRenderedPageBreak/>
              <w:t>SATA II performance on DMX-4 is better than V-Max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The performance of SATA II drives on V-Max is bad the DMX-4 systems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Fiber Channel performance better compared to DMX and DMX-2’s.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Fiber Channel performance compared to DMX-4 improved by about 36%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DMX-4 start supporting 4GB interface host connectivity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Fiber Channel performance 5000 IOPS per channel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RVA not available on DMX-4 platforms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RVA: Raid Virtual Architecture allows to have one mirror position for RAID volumes allowing customers to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used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 the rest of the 3 positions for either BCV’s, SRDF, Migration, </w:t>
            </w:r>
            <w:proofErr w:type="spell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etc</w:t>
            </w:r>
            <w:proofErr w:type="spell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, etc.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No MIBE and SIB with DMX-4. Rather the DMX-4 directors are connected through a common backplane.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MIBE: Matrix Interface Board Enclosure connects the Odd and the Evens or (Fabric A and Fabric B) Directors together. The SIB (System Interface Board) connects these engines together using Rapid IO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Director count goes from Director 1 on the left to Director 18 (Hex) on the right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Director count goes from 1 on the bottom to 16 (F) on the top, based on each engine having 2 directors. 8 Engines, 16 Directors.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2 Directors failures if not in the same fabric or bus, rather are not DI’s (Dual Initiators) of each other will not cause a system outage or data loss / data unavailable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 xml:space="preserve">Single engine failure (2 Directors) will not cause Data Loss / Data Unavailable and the system will not cause an outage. Failed components can be Directors, Engines, MIBE, PS’s, </w:t>
            </w:r>
            <w:proofErr w:type="gramStart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Fan</w:t>
            </w:r>
            <w:proofErr w:type="gramEnd"/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, Cache in a single Engine or 2 directors.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Single loop outages will not cause DU</w:t>
            </w: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  <w:r w:rsidRPr="00D241E8"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  <w:t>Single loop outages will not cause DU</w:t>
            </w:r>
          </w:p>
        </w:tc>
      </w:tr>
      <w:tr w:rsidR="00D241E8" w:rsidRPr="00D241E8" w:rsidTr="00D241E8"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hideMark/>
          </w:tcPr>
          <w:p w:rsidR="00D241E8" w:rsidRPr="00D241E8" w:rsidRDefault="00D241E8" w:rsidP="00D241E8">
            <w:pPr>
              <w:spacing w:after="0" w:line="240" w:lineRule="auto"/>
              <w:rPr>
                <w:rFonts w:ascii="Verdana" w:eastAsia="Times New Roman" w:hAnsi="Verdana" w:cs="Times New Roman"/>
                <w:color w:val="555555"/>
                <w:sz w:val="18"/>
                <w:szCs w:val="18"/>
              </w:rPr>
            </w:pPr>
          </w:p>
        </w:tc>
      </w:tr>
    </w:tbl>
    <w:p w:rsidR="00D241E8" w:rsidRPr="00D241E8" w:rsidRDefault="00D241E8" w:rsidP="00D241E8">
      <w:pPr>
        <w:shd w:val="clear" w:color="auto" w:fill="FFFFFF"/>
        <w:spacing w:before="100" w:beforeAutospacing="1" w:after="150" w:line="348" w:lineRule="auto"/>
        <w:rPr>
          <w:rFonts w:ascii="Verdana" w:eastAsia="Times New Roman" w:hAnsi="Verdana" w:cs="Times New Roman"/>
          <w:color w:val="555555"/>
          <w:sz w:val="18"/>
          <w:szCs w:val="18"/>
        </w:rPr>
      </w:pPr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More architectural details related to drives, cache, directors, cabinets, </w:t>
      </w:r>
      <w:proofErr w:type="spell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Mibe</w:t>
      </w:r>
      <w:proofErr w:type="spellEnd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, SIB, </w:t>
      </w:r>
      <w:proofErr w:type="gramStart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>Service</w:t>
      </w:r>
      <w:proofErr w:type="gramEnd"/>
      <w:r w:rsidRPr="00D241E8">
        <w:rPr>
          <w:rFonts w:ascii="Verdana" w:eastAsia="Times New Roman" w:hAnsi="Verdana" w:cs="Times New Roman"/>
          <w:color w:val="555555"/>
          <w:sz w:val="18"/>
          <w:szCs w:val="18"/>
        </w:rPr>
        <w:t xml:space="preserve"> Processor to come in the V-Max architecture expansion and modularity post over the next week.</w:t>
      </w:r>
    </w:p>
    <w:p w:rsidR="00AA06A4" w:rsidRDefault="00D241E8">
      <w:bookmarkStart w:id="0" w:name="_GoBack"/>
      <w:bookmarkEnd w:id="0"/>
    </w:p>
    <w:sectPr w:rsidR="00AA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1E8"/>
    <w:rsid w:val="00B90E9F"/>
    <w:rsid w:val="00CE7243"/>
    <w:rsid w:val="00D2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241E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241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3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8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2015-01-09T18:06:00Z</dcterms:created>
  <dcterms:modified xsi:type="dcterms:W3CDTF">2015-01-09T18:07:00Z</dcterms:modified>
</cp:coreProperties>
</file>