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A60" w:rsidRPr="00250A60" w:rsidRDefault="00250A60" w:rsidP="00250A60">
      <w:pPr>
        <w:shd w:val="clear" w:color="auto" w:fill="FFFFFF"/>
        <w:spacing w:before="100" w:beforeAutospacing="1" w:after="30" w:line="240" w:lineRule="auto"/>
        <w:outlineLvl w:val="2"/>
        <w:rPr>
          <w:rFonts w:ascii="OpenSansBold" w:eastAsia="Times New Roman" w:hAnsi="OpenSansBold" w:cs="Times New Roman"/>
          <w:b/>
          <w:bCs/>
          <w:color w:val="666666"/>
          <w:sz w:val="17"/>
          <w:szCs w:val="17"/>
          <w:lang w:val="en"/>
        </w:rPr>
      </w:pPr>
      <w:r w:rsidRPr="00250A60">
        <w:rPr>
          <w:rFonts w:ascii="OpenSansBold" w:eastAsia="Times New Roman" w:hAnsi="OpenSansBold" w:cs="Times New Roman"/>
          <w:b/>
          <w:bCs/>
          <w:color w:val="666666"/>
          <w:sz w:val="17"/>
          <w:szCs w:val="17"/>
          <w:lang w:val="en"/>
        </w:rPr>
        <w:t>Streamline forecasting and troubleshooting of your virtual environment with EMC storage capacity planning</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 provides storage capacity planning capabilities for your EMC storage arrays that collect forecasting data. It also performs tracking and monitoring of historical performance to pinpoint hot spots, peak traffic hours, and potential failures.</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
    <w:p w:rsidR="00250A60" w:rsidRPr="00250A60" w:rsidRDefault="00250A60" w:rsidP="00250A60">
      <w:pPr>
        <w:numPr>
          <w:ilvl w:val="0"/>
          <w:numId w:val="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Automates storage capacity planning data collection in your physical and virtual infrastructure</w:t>
      </w:r>
    </w:p>
    <w:p w:rsidR="00250A60" w:rsidRPr="00250A60" w:rsidRDefault="00250A60" w:rsidP="00250A60">
      <w:pPr>
        <w:numPr>
          <w:ilvl w:val="0"/>
          <w:numId w:val="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Provides simple ways to view storage growth rates, forecast when storage capacity will be exhausted, and predict costs</w:t>
      </w:r>
    </w:p>
    <w:p w:rsidR="00250A60" w:rsidRPr="00250A60" w:rsidRDefault="00250A60" w:rsidP="00250A60">
      <w:pPr>
        <w:numPr>
          <w:ilvl w:val="0"/>
          <w:numId w:val="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Performs monitoring on historical performance to pinpoint hot spots, peak hours, and potential outages</w:t>
      </w:r>
    </w:p>
    <w:p w:rsidR="00250A60" w:rsidRPr="00250A60" w:rsidRDefault="00250A60" w:rsidP="00250A60">
      <w:pPr>
        <w:numPr>
          <w:ilvl w:val="0"/>
          <w:numId w:val="1"/>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Reduces costs by facilitating tiered storage across your heterogeneous storage environment</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Supports capacity monitoring, management, and planning for the following EMC platforms along with many platforms from other storage vendors:</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
    <w:p w:rsidR="00250A60" w:rsidRPr="00250A60" w:rsidRDefault="00250A60" w:rsidP="00250A60">
      <w:pPr>
        <w:numPr>
          <w:ilvl w:val="0"/>
          <w:numId w:val="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w:t>
      </w:r>
      <w:proofErr w:type="spellStart"/>
      <w:r w:rsidRPr="00250A60">
        <w:rPr>
          <w:rFonts w:ascii="OpenSansRegular" w:eastAsia="Times New Roman" w:hAnsi="OpenSansRegular" w:cs="Times New Roman"/>
          <w:color w:val="666666"/>
          <w:sz w:val="17"/>
          <w:szCs w:val="17"/>
          <w:lang w:val="en"/>
        </w:rPr>
        <w:t>Isilon</w:t>
      </w:r>
      <w:proofErr w:type="spellEnd"/>
    </w:p>
    <w:p w:rsidR="00250A60" w:rsidRPr="00250A60" w:rsidRDefault="00250A60" w:rsidP="00250A60">
      <w:pPr>
        <w:numPr>
          <w:ilvl w:val="0"/>
          <w:numId w:val="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VNX™ and </w:t>
      </w:r>
      <w:proofErr w:type="spellStart"/>
      <w:r w:rsidRPr="00250A60">
        <w:rPr>
          <w:rFonts w:ascii="OpenSansRegular" w:eastAsia="Times New Roman" w:hAnsi="OpenSansRegular" w:cs="Times New Roman"/>
          <w:color w:val="666666"/>
          <w:sz w:val="17"/>
          <w:szCs w:val="17"/>
          <w:lang w:val="en"/>
        </w:rPr>
        <w:t>VNXe</w:t>
      </w:r>
      <w:proofErr w:type="spellEnd"/>
      <w:r w:rsidRPr="00250A60">
        <w:rPr>
          <w:rFonts w:ascii="OpenSansRegular" w:eastAsia="Times New Roman" w:hAnsi="OpenSansRegular" w:cs="Times New Roman"/>
          <w:color w:val="666666"/>
          <w:sz w:val="17"/>
          <w:szCs w:val="17"/>
          <w:lang w:val="en"/>
        </w:rPr>
        <w:t xml:space="preserve">™, </w:t>
      </w:r>
      <w:proofErr w:type="spellStart"/>
      <w:r w:rsidRPr="00250A60">
        <w:rPr>
          <w:rFonts w:ascii="OpenSansRegular" w:eastAsia="Times New Roman" w:hAnsi="OpenSansRegular" w:cs="Times New Roman"/>
          <w:color w:val="666666"/>
          <w:sz w:val="17"/>
          <w:szCs w:val="17"/>
          <w:lang w:val="en"/>
        </w:rPr>
        <w:t>CLARiiON</w:t>
      </w:r>
      <w:proofErr w:type="spellEnd"/>
      <w:r w:rsidRPr="00250A60">
        <w:rPr>
          <w:rFonts w:ascii="OpenSansRegular" w:eastAsia="Times New Roman" w:hAnsi="OpenSansRegular" w:cs="Times New Roman"/>
          <w:color w:val="666666"/>
          <w:sz w:val="17"/>
          <w:szCs w:val="17"/>
          <w:lang w:val="en"/>
        </w:rPr>
        <w:t>®</w:t>
      </w:r>
    </w:p>
    <w:p w:rsidR="00250A60" w:rsidRPr="00250A60" w:rsidRDefault="00250A60" w:rsidP="00250A60">
      <w:pPr>
        <w:numPr>
          <w:ilvl w:val="0"/>
          <w:numId w:val="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VMAX™ and </w:t>
      </w:r>
      <w:proofErr w:type="spellStart"/>
      <w:r w:rsidRPr="00250A60">
        <w:rPr>
          <w:rFonts w:ascii="OpenSansRegular" w:eastAsia="Times New Roman" w:hAnsi="OpenSansRegular" w:cs="Times New Roman"/>
          <w:color w:val="666666"/>
          <w:sz w:val="17"/>
          <w:szCs w:val="17"/>
          <w:lang w:val="en"/>
        </w:rPr>
        <w:t>VMAXe</w:t>
      </w:r>
      <w:proofErr w:type="spellEnd"/>
      <w:r w:rsidRPr="00250A60">
        <w:rPr>
          <w:rFonts w:ascii="OpenSansRegular" w:eastAsia="Times New Roman" w:hAnsi="OpenSansRegular" w:cs="Times New Roman"/>
          <w:color w:val="666666"/>
          <w:sz w:val="17"/>
          <w:szCs w:val="17"/>
          <w:lang w:val="en"/>
        </w:rPr>
        <w:t xml:space="preserve">™, DMX™, </w:t>
      </w:r>
      <w:proofErr w:type="spellStart"/>
      <w:r w:rsidRPr="00250A60">
        <w:rPr>
          <w:rFonts w:ascii="OpenSansRegular" w:eastAsia="Times New Roman" w:hAnsi="OpenSansRegular" w:cs="Times New Roman"/>
          <w:color w:val="666666"/>
          <w:sz w:val="17"/>
          <w:szCs w:val="17"/>
          <w:lang w:val="en"/>
        </w:rPr>
        <w:t>Symmetrix</w:t>
      </w:r>
      <w:proofErr w:type="spellEnd"/>
      <w:r w:rsidRPr="00250A60">
        <w:rPr>
          <w:rFonts w:ascii="OpenSansRegular" w:eastAsia="Times New Roman" w:hAnsi="OpenSansRegular" w:cs="Times New Roman"/>
          <w:color w:val="666666"/>
          <w:sz w:val="17"/>
          <w:szCs w:val="17"/>
          <w:lang w:val="en"/>
        </w:rPr>
        <w:t>®</w:t>
      </w:r>
    </w:p>
    <w:p w:rsidR="00250A60" w:rsidRPr="00250A60" w:rsidRDefault="00250A60" w:rsidP="00250A60">
      <w:pPr>
        <w:numPr>
          <w:ilvl w:val="0"/>
          <w:numId w:val="2"/>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 xml:space="preserve">EMC </w:t>
      </w:r>
      <w:proofErr w:type="spellStart"/>
      <w:r w:rsidRPr="00250A60">
        <w:rPr>
          <w:rFonts w:ascii="OpenSansRegular" w:eastAsia="Times New Roman" w:hAnsi="OpenSansRegular" w:cs="Times New Roman"/>
          <w:color w:val="666666"/>
          <w:sz w:val="17"/>
          <w:szCs w:val="17"/>
          <w:lang w:val="en"/>
        </w:rPr>
        <w:t>Celerra</w:t>
      </w:r>
      <w:proofErr w:type="spellEnd"/>
      <w:r w:rsidRPr="00250A60">
        <w:rPr>
          <w:rFonts w:ascii="OpenSansRegular" w:eastAsia="Times New Roman" w:hAnsi="OpenSansRegular" w:cs="Times New Roman"/>
          <w:color w:val="666666"/>
          <w:sz w:val="17"/>
          <w:szCs w:val="17"/>
          <w:lang w:val="en"/>
        </w:rPr>
        <w:t>®</w:t>
      </w:r>
    </w:p>
    <w:p w:rsidR="00250A60" w:rsidRPr="00250A60" w:rsidRDefault="00250A60" w:rsidP="00250A60">
      <w:pPr>
        <w:shd w:val="clear" w:color="auto" w:fill="FFFFFF"/>
        <w:spacing w:before="100" w:beforeAutospacing="1" w:after="30" w:line="240" w:lineRule="auto"/>
        <w:outlineLvl w:val="2"/>
        <w:rPr>
          <w:rFonts w:ascii="OpenSansBold" w:eastAsia="Times New Roman" w:hAnsi="OpenSansBold" w:cs="Times New Roman"/>
          <w:b/>
          <w:bCs/>
          <w:color w:val="666666"/>
          <w:sz w:val="17"/>
          <w:szCs w:val="17"/>
          <w:lang w:val="en"/>
        </w:rPr>
      </w:pPr>
      <w:r w:rsidRPr="00250A60">
        <w:rPr>
          <w:rFonts w:ascii="OpenSansBold" w:eastAsia="Times New Roman" w:hAnsi="OpenSansBold" w:cs="Times New Roman"/>
          <w:b/>
          <w:bCs/>
          <w:color w:val="666666"/>
          <w:sz w:val="17"/>
          <w:szCs w:val="17"/>
          <w:lang w:val="en"/>
        </w:rPr>
        <w:t>Automate data collection for storage capacity planning to reduce errors and speed up the decision-making process</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 reduces the storage capacity planning complexity in your EMC environment. You no longer have to endure the headache of manual storage capacity and utilization tracking and monitoring. Storage Manager handles the entire data collection process in EMC arrays automatically. You’ll instantly get EMC storage capacity planning and management metrics like:</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
    <w:p w:rsidR="00250A60" w:rsidRPr="00250A60" w:rsidRDefault="00250A60" w:rsidP="00250A60">
      <w:pPr>
        <w:numPr>
          <w:ilvl w:val="0"/>
          <w:numId w:val="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Thin provisioning</w:t>
      </w:r>
    </w:p>
    <w:p w:rsidR="00250A60" w:rsidRPr="00250A60" w:rsidRDefault="00250A60" w:rsidP="00250A60">
      <w:pPr>
        <w:numPr>
          <w:ilvl w:val="0"/>
          <w:numId w:val="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Used vs. usable vs. raw capacity</w:t>
      </w:r>
    </w:p>
    <w:p w:rsidR="00250A60" w:rsidRPr="00250A60" w:rsidRDefault="00250A60" w:rsidP="00250A60">
      <w:pPr>
        <w:numPr>
          <w:ilvl w:val="0"/>
          <w:numId w:val="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Under-utilized volumes</w:t>
      </w:r>
    </w:p>
    <w:p w:rsidR="00250A60" w:rsidRPr="00250A60" w:rsidRDefault="00250A60" w:rsidP="00250A60">
      <w:pPr>
        <w:numPr>
          <w:ilvl w:val="0"/>
          <w:numId w:val="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Free LUNs</w:t>
      </w:r>
    </w:p>
    <w:p w:rsidR="00250A60" w:rsidRPr="00250A60" w:rsidRDefault="00250A60" w:rsidP="00250A60">
      <w:pPr>
        <w:numPr>
          <w:ilvl w:val="0"/>
          <w:numId w:val="3"/>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17"/>
          <w:szCs w:val="17"/>
          <w:lang w:val="en"/>
        </w:rPr>
      </w:pPr>
      <w:r w:rsidRPr="00250A60">
        <w:rPr>
          <w:rFonts w:ascii="OpenSansRegular" w:eastAsia="Times New Roman" w:hAnsi="OpenSansRegular" w:cs="Times New Roman"/>
          <w:color w:val="666666"/>
          <w:sz w:val="17"/>
          <w:szCs w:val="17"/>
          <w:lang w:val="en"/>
        </w:rPr>
        <w:t>Volume overhead</w:t>
      </w:r>
    </w:p>
    <w:p w:rsidR="00250A60" w:rsidRPr="00250A60" w:rsidRDefault="00250A60" w:rsidP="00250A60">
      <w:pPr>
        <w:shd w:val="clear" w:color="auto" w:fill="FFFFFF"/>
        <w:spacing w:before="100" w:beforeAutospacing="1" w:after="100" w:afterAutospacing="1" w:line="240" w:lineRule="auto"/>
        <w:outlineLvl w:val="2"/>
        <w:rPr>
          <w:rFonts w:ascii="OpenSansRegular" w:eastAsia="Times New Roman" w:hAnsi="OpenSansRegular" w:cs="Times New Roman"/>
          <w:b/>
          <w:bCs/>
          <w:color w:val="666666"/>
          <w:sz w:val="27"/>
          <w:szCs w:val="27"/>
          <w:lang w:val="en"/>
        </w:rPr>
      </w:pPr>
      <w:r w:rsidRPr="00250A60">
        <w:rPr>
          <w:rFonts w:ascii="OpenSansRegular" w:eastAsia="Times New Roman" w:hAnsi="OpenSansRegular" w:cs="Times New Roman"/>
          <w:b/>
          <w:bCs/>
          <w:color w:val="666666"/>
          <w:sz w:val="27"/>
          <w:szCs w:val="27"/>
          <w:lang w:val="en"/>
        </w:rPr>
        <w:t>Use simplified storage forecasting quickly and easily to forecast the quantity of storage you need to purchase and the right time to purchase it</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17"/>
          <w:szCs w:val="17"/>
          <w:lang w:val="en"/>
        </w:rPr>
      </w:pPr>
      <w:proofErr w:type="spellStart"/>
      <w:r w:rsidRPr="00250A60">
        <w:rPr>
          <w:rFonts w:ascii="OpenSansRegular" w:eastAsia="Times New Roman" w:hAnsi="OpenSansRegular" w:cs="Times New Roman"/>
          <w:color w:val="666666"/>
          <w:sz w:val="17"/>
          <w:szCs w:val="17"/>
          <w:lang w:val="en"/>
        </w:rPr>
        <w:t>SolarWinds</w:t>
      </w:r>
      <w:proofErr w:type="spellEnd"/>
      <w:r w:rsidRPr="00250A60">
        <w:rPr>
          <w:rFonts w:ascii="OpenSansRegular" w:eastAsia="Times New Roman" w:hAnsi="OpenSansRegular" w:cs="Times New Roman"/>
          <w:color w:val="666666"/>
          <w:sz w:val="17"/>
          <w:szCs w:val="17"/>
          <w:lang w:val="en"/>
        </w:rPr>
        <w:t xml:space="preserve"> Storage Manager’s storage capacity forecasting capability eliminates the need to spend hours monitoring and collecting data and building capacity planning and forecasting models from scratch to manage and plan capacity for your EMC SAN. Storage Manager handles all of the heavy lifting, helping you eliminate forecasting errors and spend your valuable time on other, more important tasks. In your EMC storage environment, Storage Manager helps you:</w:t>
      </w:r>
    </w:p>
    <w:p w:rsidR="00250A60" w:rsidRPr="00250A60" w:rsidRDefault="00250A60" w:rsidP="00250A60">
      <w:pPr>
        <w:shd w:val="clear" w:color="auto" w:fill="FFFFFF"/>
        <w:spacing w:after="0" w:line="240" w:lineRule="auto"/>
        <w:rPr>
          <w:rFonts w:ascii="OpenSansRegular" w:eastAsia="Times New Roman" w:hAnsi="OpenSansRegular" w:cs="Times New Roman"/>
          <w:color w:val="666666"/>
          <w:sz w:val="24"/>
          <w:szCs w:val="24"/>
          <w:lang w:val="en"/>
        </w:rPr>
      </w:pPr>
    </w:p>
    <w:p w:rsidR="00250A60" w:rsidRPr="00250A60" w:rsidRDefault="00250A60" w:rsidP="00250A60">
      <w:pPr>
        <w:numPr>
          <w:ilvl w:val="0"/>
          <w:numId w:val="4"/>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Perform fast and exhaustive storage growth rate analysis</w:t>
      </w:r>
    </w:p>
    <w:p w:rsidR="00250A60" w:rsidRPr="00250A60" w:rsidRDefault="00250A60" w:rsidP="00250A60">
      <w:pPr>
        <w:numPr>
          <w:ilvl w:val="0"/>
          <w:numId w:val="4"/>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Forecast when storage capacity will be exhausted</w:t>
      </w:r>
    </w:p>
    <w:p w:rsidR="00250A60" w:rsidRPr="00250A60" w:rsidRDefault="00250A60" w:rsidP="00250A60">
      <w:pPr>
        <w:numPr>
          <w:ilvl w:val="0"/>
          <w:numId w:val="4"/>
        </w:numP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Predict storage costs and budgetary requirements</w:t>
      </w:r>
    </w:p>
    <w:p w:rsidR="00250A60" w:rsidRPr="00250A60" w:rsidRDefault="00250A60" w:rsidP="00250A60">
      <w:pPr>
        <w:numPr>
          <w:ilvl w:val="0"/>
          <w:numId w:val="4"/>
        </w:numPr>
        <w:pBdr>
          <w:bottom w:val="double" w:sz="6" w:space="1" w:color="auto"/>
        </w:pBdr>
        <w:shd w:val="clear" w:color="auto" w:fill="FFFFFF"/>
        <w:spacing w:before="100" w:beforeAutospacing="1" w:after="100" w:afterAutospacing="1" w:line="240" w:lineRule="auto"/>
        <w:ind w:left="1110"/>
        <w:rPr>
          <w:rFonts w:ascii="OpenSansRegular" w:eastAsia="Times New Roman" w:hAnsi="OpenSansRegular" w:cs="Times New Roman"/>
          <w:color w:val="666666"/>
          <w:sz w:val="24"/>
          <w:szCs w:val="24"/>
          <w:lang w:val="en"/>
        </w:rPr>
      </w:pPr>
      <w:r w:rsidRPr="00250A60">
        <w:rPr>
          <w:rFonts w:ascii="OpenSansRegular" w:eastAsia="Times New Roman" w:hAnsi="OpenSansRegular" w:cs="Times New Roman"/>
          <w:color w:val="666666"/>
          <w:sz w:val="24"/>
          <w:szCs w:val="24"/>
          <w:lang w:val="en"/>
        </w:rPr>
        <w:t>Reduce costs through support of tiered storage strategies</w:t>
      </w:r>
    </w:p>
    <w:p w:rsidR="00250A60" w:rsidRDefault="00250A60"/>
    <w:p w:rsidR="00250A60" w:rsidRDefault="00250A60" w:rsidP="00250A60">
      <w:pPr>
        <w:pStyle w:val="Heading2"/>
      </w:pPr>
      <w:r>
        <w:rPr>
          <w:rStyle w:val="mw-headline"/>
        </w:rPr>
        <w:t>What is a storage capacity plan?</w:t>
      </w:r>
    </w:p>
    <w:p w:rsidR="00250A60" w:rsidRDefault="00250A60" w:rsidP="00250A60">
      <w:pPr>
        <w:pStyle w:val="NormalWeb"/>
      </w:pPr>
      <w:proofErr w:type="gramStart"/>
      <w:r>
        <w:t>a</w:t>
      </w:r>
      <w:proofErr w:type="gramEnd"/>
      <w:r>
        <w:t xml:space="preserve"> storage capacity plan is a vital component of infrastructure management. It is a forecast of storage resources needed to support application and business requirements. Typically, storage </w:t>
      </w:r>
      <w:r>
        <w:lastRenderedPageBreak/>
        <w:t xml:space="preserve">capacity plans include growth parameters, key procedures for storage management and technology planning. Frequently this responsibility is overlooked due to tactical business pressures. </w:t>
      </w:r>
    </w:p>
    <w:p w:rsidR="00250A60" w:rsidRDefault="00250A60" w:rsidP="00250A60">
      <w:pPr>
        <w:pStyle w:val="Heading2"/>
      </w:pPr>
      <w:bookmarkStart w:id="0" w:name="How_is_a_storage_capacity_plan_used.3F"/>
      <w:bookmarkEnd w:id="0"/>
      <w:r>
        <w:rPr>
          <w:rStyle w:val="mw-headline"/>
        </w:rPr>
        <w:t>How is a storage capacity plan used?</w:t>
      </w:r>
    </w:p>
    <w:p w:rsidR="00250A60" w:rsidRDefault="00250A60" w:rsidP="00250A60">
      <w:pPr>
        <w:pStyle w:val="NormalWeb"/>
      </w:pPr>
      <w:r>
        <w:t xml:space="preserve">A storage capacity plan is used to forecast storage consumption, provide adequate levels of service to applications and set budgets for storage acquisitions. </w:t>
      </w:r>
    </w:p>
    <w:p w:rsidR="00250A60" w:rsidRDefault="00250A60" w:rsidP="00250A60">
      <w:pPr>
        <w:pStyle w:val="Heading2"/>
      </w:pPr>
      <w:bookmarkStart w:id="1" w:name="What_is_the_business_impact_of_developin"/>
      <w:bookmarkEnd w:id="1"/>
      <w:r>
        <w:rPr>
          <w:rStyle w:val="mw-headline"/>
        </w:rPr>
        <w:t>What is the business impact of developing and implementing a storage capacity plan?</w:t>
      </w:r>
    </w:p>
    <w:p w:rsidR="00250A60" w:rsidRDefault="00250A60" w:rsidP="00250A60">
      <w:pPr>
        <w:pStyle w:val="NormalWeb"/>
      </w:pPr>
      <w:r>
        <w:t xml:space="preserve">A storage capacity plan reduces the risk of running out of storage resources and thereby improves cycle time and time-to-market. It also reduces waste by allowing organizations to better forecast storage needs and purchase only what is required for applications. This is important as storage </w:t>
      </w:r>
      <w:proofErr w:type="spellStart"/>
      <w:r>
        <w:t>technolgies</w:t>
      </w:r>
      <w:proofErr w:type="spellEnd"/>
      <w:r>
        <w:t xml:space="preserve">, like many IT assets are constantly declining in value from an accounting perspective. </w:t>
      </w:r>
    </w:p>
    <w:p w:rsidR="00250A60" w:rsidRDefault="00250A60" w:rsidP="00250A60">
      <w:pPr>
        <w:pStyle w:val="Heading2"/>
      </w:pPr>
      <w:bookmarkStart w:id="2" w:name="How_is_a_storage_capacity_plan_developed"/>
      <w:bookmarkEnd w:id="2"/>
      <w:r>
        <w:rPr>
          <w:rStyle w:val="mw-headline"/>
        </w:rPr>
        <w:t>How is a storage capacity plan developed?</w:t>
      </w:r>
    </w:p>
    <w:p w:rsidR="00250A60" w:rsidRDefault="00250A60" w:rsidP="00250A60">
      <w:pPr>
        <w:pStyle w:val="NormalWeb"/>
      </w:pPr>
      <w:r>
        <w:t xml:space="preserve">A storage capacity plan is developed by 1) establishing clear and measurable goals; 2) assessing the high level parameters of a business such as growth, expansion plans, geographic factors and economic trends; 3) assessing application service level and growth requirements; 4)observing historical trends and 5) forecasting storage requirements. </w:t>
      </w:r>
    </w:p>
    <w:p w:rsidR="00250A60" w:rsidRDefault="00250A60" w:rsidP="00250A60">
      <w:pPr>
        <w:pStyle w:val="Heading2"/>
      </w:pPr>
      <w:bookmarkStart w:id="3" w:name="How_to_keep_a_storage_capacity_plan_curr"/>
      <w:bookmarkEnd w:id="3"/>
      <w:r>
        <w:rPr>
          <w:rStyle w:val="mw-headline"/>
        </w:rPr>
        <w:t>How to keep a storage capacity plan current?</w:t>
      </w:r>
    </w:p>
    <w:p w:rsidR="00250A60" w:rsidRDefault="00250A60" w:rsidP="00250A60">
      <w:pPr>
        <w:pStyle w:val="NormalWeb"/>
        <w:pBdr>
          <w:bottom w:val="double" w:sz="6" w:space="1" w:color="auto"/>
        </w:pBdr>
      </w:pPr>
      <w:r>
        <w:t xml:space="preserve">Once a capacity plan is developed the implementation and ongoing management of the system is critical to extract business value and receive a payback for the investment required to create the plan and acquire and manage requisite tools. Automation, tools training, communication of results and taking action are all necessary components to realize value. This page has been created to assist in the development of best practices in implementing an ongoing capacity planning function. </w:t>
      </w:r>
    </w:p>
    <w:p w:rsidR="002C399D" w:rsidRDefault="002C399D"/>
    <w:p w:rsidR="002C399D" w:rsidRDefault="002C399D" w:rsidP="002C399D">
      <w:pPr>
        <w:pStyle w:val="Heading1"/>
      </w:pPr>
      <w:r>
        <w:t xml:space="preserve">Business Challenge: Storage Resource &amp; Capacity Management </w:t>
      </w:r>
    </w:p>
    <w:p w:rsidR="002C399D" w:rsidRDefault="002C399D" w:rsidP="002C399D">
      <w:r>
        <w:t xml:space="preserve">Definition </w:t>
      </w:r>
    </w:p>
    <w:p w:rsidR="002C399D" w:rsidRDefault="002C399D" w:rsidP="002C399D">
      <w:r>
        <w:t xml:space="preserve">Maximize storage utilization processes to reduce waste and costs, reclaim lost or orphaned storage, and optimize efficiency. </w:t>
      </w:r>
    </w:p>
    <w:p w:rsidR="002C399D" w:rsidRDefault="002C399D" w:rsidP="002C399D">
      <w:r>
        <w:t xml:space="preserve">Challenges </w:t>
      </w:r>
    </w:p>
    <w:p w:rsidR="002C399D" w:rsidRDefault="002C399D" w:rsidP="002C399D">
      <w:pPr>
        <w:numPr>
          <w:ilvl w:val="0"/>
          <w:numId w:val="5"/>
        </w:numPr>
        <w:spacing w:before="100" w:beforeAutospacing="1" w:after="100" w:afterAutospacing="1" w:line="240" w:lineRule="auto"/>
      </w:pPr>
      <w:r>
        <w:t>Attaining end-to-end visibility to map applications to underlying server, switch, and storage infrastructure for all physical, logical, and virtual components</w:t>
      </w:r>
    </w:p>
    <w:p w:rsidR="002C399D" w:rsidRDefault="002C399D" w:rsidP="002C399D">
      <w:pPr>
        <w:numPr>
          <w:ilvl w:val="0"/>
          <w:numId w:val="5"/>
        </w:numPr>
        <w:spacing w:before="100" w:beforeAutospacing="1" w:after="100" w:afterAutospacing="1" w:line="240" w:lineRule="auto"/>
      </w:pPr>
      <w:r>
        <w:t>Implementing proactive monitoring of the infrastructure across the entire data path to meet service level agreements</w:t>
      </w:r>
    </w:p>
    <w:p w:rsidR="002C399D" w:rsidRDefault="002C399D" w:rsidP="002C399D">
      <w:pPr>
        <w:numPr>
          <w:ilvl w:val="0"/>
          <w:numId w:val="5"/>
        </w:numPr>
        <w:spacing w:before="100" w:beforeAutospacing="1" w:after="100" w:afterAutospacing="1" w:line="240" w:lineRule="auto"/>
      </w:pPr>
      <w:r>
        <w:t>Gaining global storage reporting capabilities or a tool to implement chargeback for storage services rendered</w:t>
      </w:r>
    </w:p>
    <w:p w:rsidR="002C399D" w:rsidRDefault="002C399D" w:rsidP="002C399D">
      <w:pPr>
        <w:numPr>
          <w:ilvl w:val="0"/>
          <w:numId w:val="5"/>
        </w:numPr>
        <w:spacing w:before="100" w:beforeAutospacing="1" w:after="100" w:afterAutospacing="1" w:line="240" w:lineRule="auto"/>
      </w:pPr>
      <w:r>
        <w:t>Rectifying low storage utilization rates and out-of-date information</w:t>
      </w:r>
    </w:p>
    <w:p w:rsidR="002C399D" w:rsidRDefault="002C399D" w:rsidP="002C399D">
      <w:pPr>
        <w:spacing w:after="0"/>
      </w:pPr>
      <w:r>
        <w:rPr>
          <w:rStyle w:val="Strong"/>
        </w:rPr>
        <w:t xml:space="preserve">Symantec Solution: Storage Management </w:t>
      </w:r>
    </w:p>
    <w:p w:rsidR="002C399D" w:rsidRDefault="002C399D" w:rsidP="002C399D">
      <w:r>
        <w:rPr>
          <w:noProof/>
        </w:rPr>
        <w:drawing>
          <wp:inline distT="0" distB="0" distL="0" distR="0">
            <wp:extent cx="2572385" cy="716280"/>
            <wp:effectExtent l="0" t="0" r="0" b="7620"/>
            <wp:docPr id="1" name="Picture 1" descr="http://www.symantec.com/enterprise/images/solutions/b-solutions-storage-mgmt-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ymantec.com/enterprise/images/solutions/b-solutions-storage-mgmt-im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2385" cy="716280"/>
                    </a:xfrm>
                    <a:prstGeom prst="rect">
                      <a:avLst/>
                    </a:prstGeom>
                    <a:noFill/>
                    <a:ln>
                      <a:noFill/>
                    </a:ln>
                  </pic:spPr>
                </pic:pic>
              </a:graphicData>
            </a:graphic>
          </wp:inline>
        </w:drawing>
      </w:r>
    </w:p>
    <w:p w:rsidR="002C399D" w:rsidRDefault="002C399D" w:rsidP="002C399D">
      <w:r>
        <w:t xml:space="preserve">Standardize and automate the management of heterogeneous storage platforms to maximize storage utilization, increase IT responsiveness, and lower infrastructure and operational costs. </w:t>
      </w:r>
    </w:p>
    <w:p w:rsidR="002C399D" w:rsidRDefault="002C399D" w:rsidP="002C399D">
      <w:pPr>
        <w:numPr>
          <w:ilvl w:val="0"/>
          <w:numId w:val="6"/>
        </w:numPr>
        <w:spacing w:before="100" w:beforeAutospacing="1" w:after="100" w:afterAutospacing="1" w:line="240" w:lineRule="auto"/>
      </w:pPr>
      <w:r>
        <w:t>Maximize storage utilization with enterprise-wide visibility</w:t>
      </w:r>
    </w:p>
    <w:p w:rsidR="002C399D" w:rsidRDefault="002C399D" w:rsidP="002C399D">
      <w:pPr>
        <w:numPr>
          <w:ilvl w:val="0"/>
          <w:numId w:val="6"/>
        </w:numPr>
        <w:spacing w:before="100" w:beforeAutospacing="1" w:after="100" w:afterAutospacing="1" w:line="240" w:lineRule="auto"/>
      </w:pPr>
      <w:r>
        <w:t>Standardize on a single software infrastructure to improve service levels and reduce costs</w:t>
      </w:r>
    </w:p>
    <w:p w:rsidR="002C399D" w:rsidRDefault="002C399D" w:rsidP="002C399D">
      <w:pPr>
        <w:numPr>
          <w:ilvl w:val="0"/>
          <w:numId w:val="6"/>
        </w:numPr>
        <w:spacing w:before="100" w:beforeAutospacing="1" w:after="100" w:afterAutospacing="1" w:line="240" w:lineRule="auto"/>
      </w:pPr>
      <w:r>
        <w:t>Provide global view of storage resources across geographically dispersed data center locations</w:t>
      </w:r>
    </w:p>
    <w:p w:rsidR="002C399D" w:rsidRDefault="002C399D" w:rsidP="002C399D">
      <w:pPr>
        <w:numPr>
          <w:ilvl w:val="0"/>
          <w:numId w:val="6"/>
        </w:numPr>
        <w:pBdr>
          <w:bottom w:val="double" w:sz="6" w:space="1" w:color="auto"/>
        </w:pBdr>
        <w:spacing w:before="100" w:beforeAutospacing="1" w:after="100" w:afterAutospacing="1" w:line="240" w:lineRule="auto"/>
      </w:pPr>
      <w:r>
        <w:t>Reduce usage of storage resources by outdated, duplicate, and nonbusiness-related files</w:t>
      </w:r>
    </w:p>
    <w:p w:rsidR="009B2F4E" w:rsidRDefault="009B2F4E"/>
    <w:p w:rsidR="00E500DB" w:rsidRDefault="00E500DB" w:rsidP="00E500DB">
      <w:pPr>
        <w:pStyle w:val="NormalWeb"/>
        <w:shd w:val="clear" w:color="auto" w:fill="FFFFFF"/>
        <w:rPr>
          <w:lang w:val="en"/>
        </w:rPr>
      </w:pPr>
      <w:proofErr w:type="gramStart"/>
      <w:r>
        <w:rPr>
          <w:lang w:val="en"/>
        </w:rPr>
        <w:t>is</w:t>
      </w:r>
      <w:proofErr w:type="gramEnd"/>
      <w:r>
        <w:rPr>
          <w:lang w:val="en"/>
        </w:rPr>
        <w:t xml:space="preserve"> that we waste a lot of capacity through design and mismanagement.</w:t>
      </w:r>
    </w:p>
    <w:p w:rsidR="00E500DB" w:rsidRDefault="00E500DB" w:rsidP="00E500DB">
      <w:pPr>
        <w:pStyle w:val="NormalWeb"/>
        <w:shd w:val="clear" w:color="auto" w:fill="FFFFFF"/>
        <w:rPr>
          <w:lang w:val="en"/>
        </w:rPr>
      </w:pPr>
      <w:r>
        <w:rPr>
          <w:lang w:val="en"/>
        </w:rPr>
        <w:pict/>
      </w:r>
      <w:r>
        <w:rPr>
          <w:lang w:val="en"/>
        </w:rPr>
        <w:pict/>
      </w:r>
      <w:r>
        <w:rPr>
          <w:lang w:val="en"/>
        </w:rPr>
        <w:t xml:space="preserve">Some drivers of capacity demand, other than data growth, can be gleaned from numerous studies that show how up to 70% of the capacity of every flash device or disk drive we deploy is wasted by storing a mind-numbing number of </w:t>
      </w:r>
      <w:hyperlink r:id="rId7" w:history="1">
        <w:r>
          <w:rPr>
            <w:rStyle w:val="Hyperlink"/>
            <w:lang w:val="en"/>
          </w:rPr>
          <w:t>copies of the same file</w:t>
        </w:r>
      </w:hyperlink>
      <w:r>
        <w:rPr>
          <w:lang w:val="en"/>
        </w:rPr>
        <w:t>, a lot of data that is never accessed or from data whose owner no longer exists in the company.</w:t>
      </w:r>
    </w:p>
    <w:p w:rsidR="00E500DB" w:rsidRDefault="00E500DB" w:rsidP="00E500DB">
      <w:pPr>
        <w:pStyle w:val="NormalWeb"/>
        <w:shd w:val="clear" w:color="auto" w:fill="FFFFFF"/>
        <w:rPr>
          <w:lang w:val="en"/>
        </w:rPr>
      </w:pPr>
      <w:r>
        <w:rPr>
          <w:lang w:val="en"/>
        </w:rPr>
        <w:t xml:space="preserve">From a design standpoint, we waste a lot of capacity by adopting </w:t>
      </w:r>
      <w:hyperlink r:id="rId8" w:history="1">
        <w:r>
          <w:rPr>
            <w:rStyle w:val="Hyperlink"/>
            <w:lang w:val="en"/>
          </w:rPr>
          <w:t>software-defined storage (SDS) strategies</w:t>
        </w:r>
      </w:hyperlink>
      <w:r>
        <w:rPr>
          <w:lang w:val="en"/>
        </w:rPr>
        <w:t xml:space="preserve"> that require a minimum of three storage nodes with cross-replication of all data across all nodes, or by using antiquated file systems that claim space -- even that not used to store the bits of an object. Or we waste capacity simply by allocating storage in a very flawed manner. Witness the time-honored practice of </w:t>
      </w:r>
      <w:hyperlink r:id="rId9" w:history="1">
        <w:r>
          <w:rPr>
            <w:rStyle w:val="Hyperlink"/>
            <w:lang w:val="en"/>
          </w:rPr>
          <w:t>allocating data storage capacity</w:t>
        </w:r>
      </w:hyperlink>
      <w:r>
        <w:rPr>
          <w:lang w:val="en"/>
        </w:rPr>
        <w:t xml:space="preserve"> to a server administrator who requests it and then letting him or her decide whether to lay on a file system to put the space to work or just "disappear the capacity" (set it aside for an emergency, or rather, forget about it).</w:t>
      </w:r>
    </w:p>
    <w:p w:rsidR="00E500DB" w:rsidRDefault="00E500DB" w:rsidP="00E500DB">
      <w:pPr>
        <w:pStyle w:val="Heading3"/>
        <w:shd w:val="clear" w:color="auto" w:fill="FFFFFF"/>
        <w:spacing w:before="315" w:after="0" w:line="293" w:lineRule="atLeast"/>
        <w:rPr>
          <w:color w:val="323232"/>
          <w:lang w:val="en"/>
        </w:rPr>
      </w:pPr>
      <w:r>
        <w:rPr>
          <w:color w:val="323232"/>
          <w:lang w:val="en"/>
        </w:rPr>
        <w:t>Data storage capacity isn't just a user problem</w:t>
      </w:r>
    </w:p>
    <w:p w:rsidR="00E500DB" w:rsidRDefault="00E500DB" w:rsidP="00E500DB">
      <w:pPr>
        <w:pStyle w:val="NormalWeb"/>
        <w:shd w:val="clear" w:color="auto" w:fill="FFFFFF"/>
        <w:rPr>
          <w:color w:val="666666"/>
          <w:sz w:val="23"/>
          <w:szCs w:val="23"/>
          <w:lang w:val="en"/>
        </w:rPr>
      </w:pPr>
      <w:r>
        <w:rPr>
          <w:lang w:val="en"/>
        </w:rPr>
        <w:t xml:space="preserve">The data storage industry has delivered two things for years: miracles of technology and monuments to greed in the form of storage infrastructure products. From the 1980s until very recently, </w:t>
      </w:r>
      <w:hyperlink r:id="rId10" w:history="1">
        <w:r>
          <w:rPr>
            <w:rStyle w:val="Hyperlink"/>
            <w:lang w:val="en"/>
          </w:rPr>
          <w:t>disk capacity has doubled</w:t>
        </w:r>
      </w:hyperlink>
      <w:r>
        <w:rPr>
          <w:lang w:val="en"/>
        </w:rPr>
        <w:t xml:space="preserve"> approximately every 18 months while the cost of drives has fallen by half about every 12 months -- a technological miracle with economic benefits. But the price of an array -- a collection of commodity storage components in a commodity rack using something like a server motherboard as a controller -- has actually accelerated by as much as 120% per year.</w:t>
      </w:r>
    </w:p>
    <w:p w:rsidR="00E500DB" w:rsidRDefault="00E500DB" w:rsidP="00E500DB">
      <w:pPr>
        <w:pStyle w:val="NormalWeb"/>
        <w:shd w:val="clear" w:color="auto" w:fill="FFFFFF"/>
        <w:rPr>
          <w:lang w:val="en"/>
        </w:rPr>
      </w:pPr>
      <w:r>
        <w:rPr>
          <w:lang w:val="en"/>
        </w:rPr>
        <w:t xml:space="preserve">A lot of this cost has to do with value-added software, which vendors have been affixing to their proprietary storage arrays to stand out in the marketplace and </w:t>
      </w:r>
      <w:hyperlink r:id="rId11" w:history="1">
        <w:r>
          <w:rPr>
            <w:rStyle w:val="Hyperlink"/>
            <w:lang w:val="en"/>
          </w:rPr>
          <w:t>lock customers</w:t>
        </w:r>
      </w:hyperlink>
      <w:r>
        <w:rPr>
          <w:lang w:val="en"/>
        </w:rPr>
        <w:t xml:space="preserve"> into their brand. SDS is predicated in part on the idea of returning arrays to their commodity state by abstracting all the value-added software into a free-standing software services layer that lives on a server. Vendors call this revolutionary, but I see it as a return to something akin to mainframe system managed storage (</w:t>
      </w:r>
      <w:proofErr w:type="spellStart"/>
      <w:r>
        <w:rPr>
          <w:lang w:val="en"/>
        </w:rPr>
        <w:t>dfSMS</w:t>
      </w:r>
      <w:proofErr w:type="spellEnd"/>
      <w:r>
        <w:rPr>
          <w:lang w:val="en"/>
        </w:rPr>
        <w:t>) controlling a bunch of direct-attached storage devices.</w:t>
      </w:r>
    </w:p>
    <w:p w:rsidR="00E500DB" w:rsidRDefault="00E500DB" w:rsidP="00E500DB">
      <w:pPr>
        <w:shd w:val="clear" w:color="auto" w:fill="FFFFFF"/>
        <w:rPr>
          <w:color w:val="323232"/>
          <w:sz w:val="23"/>
          <w:szCs w:val="23"/>
          <w:lang w:val="en"/>
        </w:rPr>
      </w:pPr>
      <w:r>
        <w:rPr>
          <w:color w:val="323232"/>
          <w:sz w:val="23"/>
          <w:szCs w:val="23"/>
          <w:lang w:val="en"/>
        </w:rPr>
        <w:t xml:space="preserve">Storage costs from 33 cents to 70 cents of every dollar spent on IT hardware today. </w:t>
      </w:r>
    </w:p>
    <w:p w:rsidR="00E500DB" w:rsidRDefault="00E500DB" w:rsidP="00E500DB">
      <w:pPr>
        <w:pStyle w:val="NormalWeb"/>
        <w:shd w:val="clear" w:color="auto" w:fill="FFFFFF"/>
        <w:rPr>
          <w:color w:val="666666"/>
          <w:sz w:val="23"/>
          <w:szCs w:val="23"/>
          <w:lang w:val="en"/>
        </w:rPr>
      </w:pPr>
      <w:r>
        <w:rPr>
          <w:lang w:val="en"/>
        </w:rPr>
        <w:t xml:space="preserve">It remains to be seen whether this strategy will make storage any </w:t>
      </w:r>
      <w:hyperlink r:id="rId12" w:tgtFrame="_blank" w:history="1">
        <w:r>
          <w:rPr>
            <w:rStyle w:val="Hyperlink"/>
            <w:lang w:val="en"/>
          </w:rPr>
          <w:t>less costly to acquire</w:t>
        </w:r>
      </w:hyperlink>
      <w:r>
        <w:rPr>
          <w:lang w:val="en"/>
        </w:rPr>
        <w:t>, especially with respect to the SDS approaches advanced by leading server hypervisor vendors that are just as constricting and closed from an architectural perspective as the SAN and NAS systems they purport to replace. Because of the way storage is packaged and sold, the capital expense (</w:t>
      </w:r>
      <w:hyperlink r:id="rId13" w:history="1">
        <w:r>
          <w:rPr>
            <w:rStyle w:val="Hyperlink"/>
            <w:lang w:val="en"/>
          </w:rPr>
          <w:t>Capex</w:t>
        </w:r>
      </w:hyperlink>
      <w:r>
        <w:rPr>
          <w:lang w:val="en"/>
        </w:rPr>
        <w:t>) is huge. Storage costs from 33 cents to 70 cents of every dollar spent on IT hardware today, and we are talking a lot of money even if we divide the cost of hardware, warranty and maintenance contracts, and software licenses by the number of years of service we hope to get from the investment.</w:t>
      </w:r>
    </w:p>
    <w:p w:rsidR="00E500DB" w:rsidRDefault="00E500DB" w:rsidP="00E500DB">
      <w:pPr>
        <w:pStyle w:val="Heading3"/>
        <w:shd w:val="clear" w:color="auto" w:fill="FFFFFF"/>
        <w:spacing w:before="315" w:after="0" w:line="293" w:lineRule="atLeast"/>
        <w:rPr>
          <w:color w:val="323232"/>
          <w:lang w:val="en"/>
        </w:rPr>
      </w:pPr>
      <w:r>
        <w:rPr>
          <w:color w:val="323232"/>
          <w:lang w:val="en"/>
        </w:rPr>
        <w:t>Figuring out the true cost of ownership</w:t>
      </w:r>
    </w:p>
    <w:p w:rsidR="00E500DB" w:rsidRDefault="00E500DB" w:rsidP="00E500DB">
      <w:pPr>
        <w:pStyle w:val="NormalWeb"/>
        <w:shd w:val="clear" w:color="auto" w:fill="FFFFFF"/>
        <w:rPr>
          <w:b/>
          <w:bCs/>
          <w:color w:val="A6A6A6"/>
          <w:sz w:val="15"/>
          <w:szCs w:val="15"/>
          <w:lang w:val="en"/>
        </w:rPr>
      </w:pPr>
      <w:r>
        <w:rPr>
          <w:lang w:val="en"/>
        </w:rPr>
        <w:t>But Capex (acquisition) costs are just part of the storage equation. To determine the cost of ownership, you need to look at operating expense (</w:t>
      </w:r>
      <w:proofErr w:type="spellStart"/>
      <w:r>
        <w:rPr>
          <w:lang w:val="en"/>
        </w:rPr>
        <w:fldChar w:fldCharType="begin"/>
      </w:r>
      <w:r>
        <w:rPr>
          <w:lang w:val="en"/>
        </w:rPr>
        <w:instrText xml:space="preserve"> HYPERLINK "http://whatis.techtarget.com/definition/OPEX-operational-expenditure" </w:instrText>
      </w:r>
      <w:r>
        <w:rPr>
          <w:lang w:val="en"/>
        </w:rPr>
        <w:fldChar w:fldCharType="separate"/>
      </w:r>
      <w:r>
        <w:rPr>
          <w:rStyle w:val="Hyperlink"/>
          <w:lang w:val="en"/>
        </w:rPr>
        <w:t>Opex</w:t>
      </w:r>
      <w:proofErr w:type="spellEnd"/>
      <w:r>
        <w:rPr>
          <w:lang w:val="en"/>
        </w:rPr>
        <w:fldChar w:fldCharType="end"/>
      </w:r>
      <w:r>
        <w:rPr>
          <w:lang w:val="en"/>
        </w:rPr>
        <w:t xml:space="preserve">), a number that is not nearly as available in most organizations. According to Gartner, annual </w:t>
      </w:r>
      <w:proofErr w:type="spellStart"/>
      <w:r>
        <w:rPr>
          <w:lang w:val="en"/>
        </w:rPr>
        <w:t>Opex</w:t>
      </w:r>
      <w:proofErr w:type="spellEnd"/>
      <w:r>
        <w:rPr>
          <w:lang w:val="en"/>
        </w:rPr>
        <w:t xml:space="preserve"> for storage is somewhere between four and five times annualized Capex.</w:t>
      </w:r>
    </w:p>
    <w:p w:rsidR="00E500DB" w:rsidRDefault="00E500DB" w:rsidP="00E500DB">
      <w:pPr>
        <w:shd w:val="clear" w:color="auto" w:fill="FFFFFF"/>
        <w:spacing w:before="75" w:line="367" w:lineRule="atLeast"/>
        <w:rPr>
          <w:color w:val="666666"/>
          <w:sz w:val="18"/>
          <w:szCs w:val="18"/>
          <w:lang w:val="en"/>
        </w:rPr>
      </w:pPr>
      <w:hyperlink r:id="rId14" w:history="1">
        <w:r>
          <w:rPr>
            <w:rStyle w:val="Hyperlink"/>
            <w:sz w:val="18"/>
            <w:szCs w:val="18"/>
            <w:lang w:val="en"/>
          </w:rPr>
          <w:t>Smarter storage from metadata, object stores</w:t>
        </w:r>
      </w:hyperlink>
    </w:p>
    <w:p w:rsidR="00E500DB" w:rsidRDefault="00E500DB" w:rsidP="00E500DB">
      <w:pPr>
        <w:pStyle w:val="NormalWeb"/>
        <w:shd w:val="clear" w:color="auto" w:fill="FFFFFF"/>
        <w:rPr>
          <w:color w:val="666666"/>
          <w:sz w:val="23"/>
          <w:szCs w:val="23"/>
          <w:lang w:val="en"/>
        </w:rPr>
      </w:pPr>
      <w:proofErr w:type="spellStart"/>
      <w:r>
        <w:rPr>
          <w:lang w:val="en"/>
        </w:rPr>
        <w:t>Opex</w:t>
      </w:r>
      <w:proofErr w:type="spellEnd"/>
      <w:r>
        <w:rPr>
          <w:lang w:val="en"/>
        </w:rPr>
        <w:t xml:space="preserve"> includes backup and recovery, planned downtime, management and administration, and facility expenses (space, power and cooling). These numbers are probably buried in the books rather than noted as a clearly defined line item. However, we know that because we sometimes fail to </w:t>
      </w:r>
      <w:hyperlink r:id="rId15" w:history="1">
        <w:r>
          <w:rPr>
            <w:rStyle w:val="Hyperlink"/>
            <w:lang w:val="en"/>
          </w:rPr>
          <w:t>manage storage infrastructure</w:t>
        </w:r>
      </w:hyperlink>
      <w:r>
        <w:rPr>
          <w:lang w:val="en"/>
        </w:rPr>
        <w:t xml:space="preserve"> with great efficiency, real </w:t>
      </w:r>
      <w:proofErr w:type="spellStart"/>
      <w:r>
        <w:rPr>
          <w:lang w:val="en"/>
        </w:rPr>
        <w:t>Opex</w:t>
      </w:r>
      <w:proofErr w:type="spellEnd"/>
      <w:r>
        <w:rPr>
          <w:lang w:val="en"/>
        </w:rPr>
        <w:t xml:space="preserve"> can be pretty high.</w:t>
      </w:r>
    </w:p>
    <w:p w:rsidR="00E500DB" w:rsidRDefault="00E500DB" w:rsidP="00E500DB">
      <w:pPr>
        <w:pStyle w:val="NormalWeb"/>
        <w:shd w:val="clear" w:color="auto" w:fill="FFFFFF"/>
        <w:rPr>
          <w:lang w:val="en"/>
        </w:rPr>
      </w:pPr>
      <w:r>
        <w:rPr>
          <w:lang w:val="en"/>
        </w:rPr>
        <w:t xml:space="preserve">Why don't we manage storage well? We tend to buy </w:t>
      </w:r>
      <w:hyperlink r:id="rId16" w:history="1">
        <w:r>
          <w:rPr>
            <w:rStyle w:val="Hyperlink"/>
            <w:lang w:val="en"/>
          </w:rPr>
          <w:t>mostly Tier-1 storage</w:t>
        </w:r>
      </w:hyperlink>
      <w:r>
        <w:rPr>
          <w:lang w:val="en"/>
        </w:rPr>
        <w:t>, which is low-capacity, high-performance gear intended to make freshly minted applications shine on the day they are deployed -- whether they are critical applications or not. But I say that's wrong at the outset.</w:t>
      </w:r>
    </w:p>
    <w:p w:rsidR="00E500DB" w:rsidRDefault="00E500DB" w:rsidP="00E500DB">
      <w:pPr>
        <w:pStyle w:val="NormalWeb"/>
        <w:shd w:val="clear" w:color="auto" w:fill="FFFFFF"/>
        <w:rPr>
          <w:lang w:val="en"/>
        </w:rPr>
      </w:pPr>
      <w:r>
        <w:rPr>
          <w:lang w:val="en"/>
        </w:rPr>
        <w:t xml:space="preserve">Traditionally, storage comes in different flavors for a reason. Some gear is optimized to store fast-accumulating data at sufficient speed to </w:t>
      </w:r>
      <w:hyperlink r:id="rId17" w:history="1">
        <w:r>
          <w:rPr>
            <w:rStyle w:val="Hyperlink"/>
            <w:lang w:val="en"/>
          </w:rPr>
          <w:t>match the performance</w:t>
        </w:r>
      </w:hyperlink>
      <w:r>
        <w:rPr>
          <w:lang w:val="en"/>
        </w:rPr>
        <w:t xml:space="preserve"> of demanding transaction systems. Other gear is designed to </w:t>
      </w:r>
      <w:hyperlink r:id="rId18" w:tgtFrame="_blank" w:history="1">
        <w:r>
          <w:rPr>
            <w:rStyle w:val="Hyperlink"/>
            <w:lang w:val="en"/>
          </w:rPr>
          <w:t>store large volumes</w:t>
        </w:r>
      </w:hyperlink>
      <w:r>
        <w:rPr>
          <w:lang w:val="en"/>
        </w:rPr>
        <w:t xml:space="preserve"> of data that are routinely or occasionally updated or modified. Still other systems are designed for long-term mass storage of data with infrequent access and extremely low change rates. In well-managed environments, </w:t>
      </w:r>
      <w:hyperlink r:id="rId19" w:history="1">
        <w:r>
          <w:rPr>
            <w:rStyle w:val="Hyperlink"/>
            <w:lang w:val="en"/>
          </w:rPr>
          <w:t>data moves from tier to tier</w:t>
        </w:r>
      </w:hyperlink>
      <w:r>
        <w:rPr>
          <w:lang w:val="en"/>
        </w:rPr>
        <w:t xml:space="preserve"> according to a policy that has been automated using hierarchical storage management or archiving software. That is about the only way we can contain storage costs.</w:t>
      </w:r>
    </w:p>
    <w:p w:rsidR="00E500DB" w:rsidRDefault="00E500DB" w:rsidP="00E500DB">
      <w:pPr>
        <w:pStyle w:val="NormalWeb"/>
        <w:shd w:val="clear" w:color="auto" w:fill="FFFFFF"/>
        <w:rPr>
          <w:lang w:val="en"/>
        </w:rPr>
      </w:pPr>
      <w:r>
        <w:rPr>
          <w:lang w:val="en"/>
        </w:rPr>
        <w:t xml:space="preserve">Unfortunately, to make </w:t>
      </w:r>
      <w:proofErr w:type="spellStart"/>
      <w:r>
        <w:rPr>
          <w:lang w:val="en"/>
        </w:rPr>
        <w:t>tiering</w:t>
      </w:r>
      <w:proofErr w:type="spellEnd"/>
      <w:r>
        <w:rPr>
          <w:lang w:val="en"/>
        </w:rPr>
        <w:t xml:space="preserve"> work, you need integrated infrastructure or at least a common management scheme. In some cases, vendors make it difficult to make their gear work with that of a competitor. Value-added software can be used to obfuscate efforts at common management, and with some arrays, proprietary file layout systems are deliberately implemented to preclude the sharing of data between heterogeneous platforms.</w:t>
      </w:r>
    </w:p>
    <w:p w:rsidR="00E500DB" w:rsidRDefault="00E500DB" w:rsidP="00E500DB">
      <w:pPr>
        <w:pStyle w:val="NormalWeb"/>
        <w:shd w:val="clear" w:color="auto" w:fill="FFFFFF"/>
        <w:rPr>
          <w:lang w:val="en"/>
        </w:rPr>
      </w:pPr>
      <w:r>
        <w:rPr>
          <w:lang w:val="en"/>
        </w:rPr>
        <w:t xml:space="preserve">And the latter problem is not just associated with proprietary legacy arrays. Hypervisor vendors are </w:t>
      </w:r>
      <w:hyperlink r:id="rId20" w:history="1">
        <w:r>
          <w:rPr>
            <w:rStyle w:val="Hyperlink"/>
            <w:lang w:val="en"/>
          </w:rPr>
          <w:t>implementing their own SDS stacks</w:t>
        </w:r>
      </w:hyperlink>
      <w:r>
        <w:rPr>
          <w:lang w:val="en"/>
        </w:rPr>
        <w:t xml:space="preserve"> in ways that prohibit the sharing of their storage resource with data from workloads that have been virtualized using a competitor's hypervisor SDS model.</w:t>
      </w:r>
    </w:p>
    <w:p w:rsidR="00E500DB" w:rsidRDefault="00E500DB" w:rsidP="00E500DB">
      <w:pPr>
        <w:pStyle w:val="NormalWeb"/>
        <w:shd w:val="clear" w:color="auto" w:fill="FFFFFF"/>
        <w:rPr>
          <w:lang w:val="en"/>
        </w:rPr>
      </w:pPr>
      <w:r>
        <w:rPr>
          <w:lang w:val="en"/>
        </w:rPr>
        <w:t xml:space="preserve">If you're wondering how "your" storage became "their" storage, you aren't alone. These proprietary barriers exacerbate our ability to automate data movement across storage tiers. It's a byproduct of the way in which SDS borrows from high-performance supercomputing hyper-clusters, which is where they seem to get many of their topology concepts. The impact of many SDS architectures is to build a flat storage infrastructure that is identically configured and deployed behind every virtual server. These form building blocks -- </w:t>
      </w:r>
      <w:hyperlink r:id="rId21" w:history="1">
        <w:r>
          <w:rPr>
            <w:rStyle w:val="Hyperlink"/>
            <w:lang w:val="en"/>
          </w:rPr>
          <w:t>hyper-converged infrastructure</w:t>
        </w:r>
      </w:hyperlink>
      <w:r>
        <w:rPr>
          <w:lang w:val="en"/>
        </w:rPr>
        <w:t xml:space="preserve"> nodes of server, storage and SDS middleware -- that can be rolled out of some inventory and deployed rapidly to respond to the demands of business managers and their changing business processes. Need another 50 seats of ERP? Roll out three more building blocks for adequate compute, network and storage capacities.</w:t>
      </w:r>
    </w:p>
    <w:p w:rsidR="00E500DB" w:rsidRDefault="00E500DB" w:rsidP="00E500DB">
      <w:pPr>
        <w:pStyle w:val="NormalWeb"/>
        <w:shd w:val="clear" w:color="auto" w:fill="FFFFFF"/>
        <w:rPr>
          <w:lang w:val="en"/>
        </w:rPr>
      </w:pPr>
      <w:r>
        <w:rPr>
          <w:lang w:val="en"/>
        </w:rPr>
        <w:t>This may sound like the road to real agility until you realize that the infrastructure is inherently flat. There is no expensive-but-low-capacity storage tier to use with hot data. And there's no less-expensive, high-capacity storage tier for active but less frequently accessed data, and no cheap high-capacity storage tier for inactive and archival data. Failure to tier storage and manage data across tiers is a huge cost accelerator all on its own.</w:t>
      </w:r>
    </w:p>
    <w:p w:rsidR="00E500DB" w:rsidRDefault="00E500DB" w:rsidP="00E500DB">
      <w:pPr>
        <w:pStyle w:val="Heading3"/>
        <w:shd w:val="clear" w:color="auto" w:fill="FFFFFF"/>
        <w:spacing w:before="315" w:after="0" w:line="293" w:lineRule="atLeast"/>
        <w:rPr>
          <w:color w:val="323232"/>
          <w:lang w:val="en"/>
        </w:rPr>
      </w:pPr>
      <w:r>
        <w:rPr>
          <w:color w:val="323232"/>
          <w:lang w:val="en"/>
        </w:rPr>
        <w:t>Considerations around SDS and data storage capacity</w:t>
      </w:r>
    </w:p>
    <w:p w:rsidR="00E500DB" w:rsidRDefault="00E500DB" w:rsidP="00E500DB">
      <w:pPr>
        <w:pStyle w:val="NormalWeb"/>
        <w:shd w:val="clear" w:color="auto" w:fill="FFFFFF"/>
        <w:rPr>
          <w:color w:val="C6C2BF"/>
          <w:sz w:val="18"/>
          <w:szCs w:val="18"/>
          <w:lang w:val="en"/>
        </w:rPr>
      </w:pPr>
      <w:r>
        <w:rPr>
          <w:lang w:val="en"/>
        </w:rPr>
        <w:t xml:space="preserve">Software-defined storage allows you to consolidate storage services into a software layer on a server. This is a good thing, because it pulls them off array controllers where their functionality is isolated and benefits are confined to only one rig. It makes little sense to confine </w:t>
      </w:r>
      <w:hyperlink r:id="rId22" w:history="1">
        <w:r>
          <w:rPr>
            <w:rStyle w:val="Hyperlink"/>
            <w:lang w:val="en"/>
          </w:rPr>
          <w:t>deduplication or thin provisioning</w:t>
        </w:r>
      </w:hyperlink>
      <w:r>
        <w:rPr>
          <w:lang w:val="en"/>
        </w:rPr>
        <w:t xml:space="preserve"> to one stand of disk rather than extend it as a service across all storage platforms. To this extent, the SDS folks aren't pulling our collective leg.</w:t>
      </w:r>
    </w:p>
    <w:p w:rsidR="00E500DB" w:rsidRDefault="00E500DB" w:rsidP="00E500DB">
      <w:pPr>
        <w:pStyle w:val="Heading2"/>
        <w:shd w:val="clear" w:color="auto" w:fill="323232"/>
        <w:spacing w:before="225" w:line="288" w:lineRule="atLeast"/>
        <w:rPr>
          <w:color w:val="FFFFFF"/>
          <w:sz w:val="36"/>
          <w:szCs w:val="36"/>
          <w:lang w:val="en"/>
        </w:rPr>
      </w:pPr>
      <w:r>
        <w:rPr>
          <w:color w:val="FFFFFF"/>
          <w:lang w:val="en"/>
        </w:rPr>
        <w:t>How do you manage the demand for higher data storage capacity?</w:t>
      </w:r>
    </w:p>
    <w:p w:rsidR="00E500DB" w:rsidRDefault="00E500DB" w:rsidP="00E500DB">
      <w:pPr>
        <w:numPr>
          <w:ilvl w:val="1"/>
          <w:numId w:val="8"/>
        </w:numPr>
        <w:shd w:val="clear" w:color="auto" w:fill="FFFFFF"/>
        <w:spacing w:before="100" w:beforeAutospacing="1" w:after="100" w:afterAutospacing="1" w:line="240" w:lineRule="auto"/>
        <w:ind w:left="0"/>
        <w:rPr>
          <w:color w:val="323232"/>
          <w:sz w:val="23"/>
          <w:szCs w:val="23"/>
          <w:lang w:val="en"/>
        </w:rPr>
      </w:pPr>
      <w:hyperlink r:id="rId23" w:anchor="1" w:tooltip="Go to slide 1" w:history="1">
        <w:r>
          <w:rPr>
            <w:rStyle w:val="Hyperlink"/>
            <w:sz w:val="23"/>
            <w:szCs w:val="23"/>
            <w:lang w:val="en"/>
          </w:rPr>
          <w:t>1</w:t>
        </w:r>
      </w:hyperlink>
    </w:p>
    <w:p w:rsidR="00E500DB" w:rsidRDefault="00E500DB" w:rsidP="00E500DB">
      <w:pPr>
        <w:numPr>
          <w:ilvl w:val="1"/>
          <w:numId w:val="8"/>
        </w:numPr>
        <w:shd w:val="clear" w:color="auto" w:fill="FFFFFF"/>
        <w:spacing w:before="100" w:beforeAutospacing="1" w:after="100" w:afterAutospacing="1" w:line="240" w:lineRule="auto"/>
        <w:ind w:left="0"/>
        <w:rPr>
          <w:color w:val="323232"/>
          <w:sz w:val="23"/>
          <w:szCs w:val="23"/>
          <w:lang w:val="en"/>
        </w:rPr>
      </w:pPr>
      <w:hyperlink r:id="rId24" w:anchor="2" w:tooltip="Go to slide 2" w:history="1">
        <w:r>
          <w:rPr>
            <w:rStyle w:val="Hyperlink"/>
            <w:sz w:val="23"/>
            <w:szCs w:val="23"/>
            <w:lang w:val="en"/>
          </w:rPr>
          <w:t>2</w:t>
        </w:r>
      </w:hyperlink>
    </w:p>
    <w:p w:rsidR="00E500DB" w:rsidRDefault="00E500DB" w:rsidP="00E500DB">
      <w:pPr>
        <w:shd w:val="clear" w:color="auto" w:fill="FFFFFF"/>
        <w:spacing w:after="0"/>
        <w:rPr>
          <w:color w:val="323232"/>
          <w:sz w:val="23"/>
          <w:szCs w:val="23"/>
          <w:lang w:val="en"/>
        </w:rPr>
      </w:pPr>
      <w:hyperlink r:id="rId25" w:anchor="next" w:tooltip="Next" w:history="1">
        <w:r>
          <w:rPr>
            <w:rStyle w:val="Hyperlink"/>
            <w:sz w:val="23"/>
            <w:szCs w:val="23"/>
            <w:lang w:val="en"/>
          </w:rPr>
          <w:t>Next</w:t>
        </w:r>
      </w:hyperlink>
    </w:p>
    <w:p w:rsidR="00E500DB" w:rsidRDefault="00E500DB" w:rsidP="00E500DB">
      <w:pPr>
        <w:pStyle w:val="NormalWeb"/>
        <w:shd w:val="clear" w:color="auto" w:fill="FFFFFF"/>
        <w:rPr>
          <w:color w:val="666666"/>
          <w:sz w:val="23"/>
          <w:szCs w:val="23"/>
          <w:lang w:val="en"/>
        </w:rPr>
      </w:pPr>
      <w:r>
        <w:rPr>
          <w:lang w:val="en"/>
        </w:rPr>
        <w:t>What is misrepresented is that the consolidation of these value-added software functions in a server-side storage software stack is the panacea for storage management. It isn't.</w:t>
      </w:r>
    </w:p>
    <w:p w:rsidR="00E500DB" w:rsidRDefault="00E500DB" w:rsidP="00E500DB">
      <w:pPr>
        <w:pStyle w:val="NormalWeb"/>
        <w:shd w:val="clear" w:color="auto" w:fill="FFFFFF"/>
        <w:rPr>
          <w:lang w:val="en"/>
        </w:rPr>
      </w:pPr>
      <w:r>
        <w:rPr>
          <w:lang w:val="en"/>
        </w:rPr>
        <w:t>In addition to storage services, storage management entails the management of the storage resource: the physical infrastructure, its operational status, and its allocation and de-allocation to workload. Just managing data replication services does little if mirroring does not work because a disk drive or flash device failed on a storage node and no one knows about it. Moreover, it contributes nothing to agility if storage cannot be mixed and matched behind those applications that need it to support changing workload demands.</w:t>
      </w:r>
    </w:p>
    <w:p w:rsidR="00E500DB" w:rsidRDefault="00E500DB" w:rsidP="00E500DB">
      <w:pPr>
        <w:shd w:val="clear" w:color="auto" w:fill="FFFFFF"/>
        <w:rPr>
          <w:color w:val="323232"/>
          <w:sz w:val="23"/>
          <w:szCs w:val="23"/>
          <w:lang w:val="en"/>
        </w:rPr>
      </w:pPr>
      <w:r>
        <w:rPr>
          <w:color w:val="323232"/>
          <w:sz w:val="23"/>
          <w:szCs w:val="23"/>
          <w:lang w:val="en"/>
        </w:rPr>
        <w:t xml:space="preserve">You need to consider virtualizing your data storage capacity at the same time you centralize your storage services. </w:t>
      </w:r>
    </w:p>
    <w:p w:rsidR="00E500DB" w:rsidRDefault="00E500DB" w:rsidP="00E500DB">
      <w:pPr>
        <w:pStyle w:val="NormalWeb"/>
        <w:shd w:val="clear" w:color="auto" w:fill="FFFFFF"/>
        <w:rPr>
          <w:color w:val="666666"/>
          <w:sz w:val="23"/>
          <w:szCs w:val="23"/>
          <w:lang w:val="en"/>
        </w:rPr>
      </w:pPr>
      <w:r>
        <w:rPr>
          <w:lang w:val="en"/>
        </w:rPr>
        <w:t xml:space="preserve">When you think about it, the only reason storage resource management isn't part of a hypervisor vendor's preferred SDS stack seems to be the relationships some vendors have with storage hardware vendors. If we virtualize the storage infrastructure, abstracting away not only the value-added software services but </w:t>
      </w:r>
      <w:hyperlink r:id="rId26" w:history="1">
        <w:r>
          <w:rPr>
            <w:rStyle w:val="Hyperlink"/>
            <w:lang w:val="en"/>
          </w:rPr>
          <w:t>resource capacity management</w:t>
        </w:r>
      </w:hyperlink>
      <w:r>
        <w:rPr>
          <w:lang w:val="en"/>
        </w:rPr>
        <w:t>, the storage resource can become just as software-defined as storage services and be much more readily allocated, de-allocated and tiered.</w:t>
      </w:r>
    </w:p>
    <w:p w:rsidR="00E500DB" w:rsidRDefault="00E500DB" w:rsidP="00E500DB">
      <w:pPr>
        <w:pStyle w:val="NormalWeb"/>
        <w:shd w:val="clear" w:color="auto" w:fill="FFFFFF"/>
        <w:rPr>
          <w:lang w:val="en"/>
        </w:rPr>
      </w:pPr>
      <w:r>
        <w:rPr>
          <w:lang w:val="en"/>
        </w:rPr>
        <w:t xml:space="preserve">Storage virtualization is nothing new. </w:t>
      </w:r>
      <w:proofErr w:type="spellStart"/>
      <w:r>
        <w:rPr>
          <w:lang w:val="en"/>
        </w:rPr>
        <w:t>DataCore</w:t>
      </w:r>
      <w:proofErr w:type="spellEnd"/>
      <w:r>
        <w:rPr>
          <w:lang w:val="en"/>
        </w:rPr>
        <w:t xml:space="preserve"> Software has been doing it for more than a decade, and IBM's SAN Volume Controller is making a push into this territory. But today's chief hypervisor players don't seem interested in creating sharable a storage resource that can be used with SDS to match data to the right kind of storage and services to optimize data use and storage costs.</w:t>
      </w:r>
    </w:p>
    <w:p w:rsidR="00E500DB" w:rsidRDefault="00E500DB" w:rsidP="00E500DB">
      <w:pPr>
        <w:pStyle w:val="NormalWeb"/>
        <w:pBdr>
          <w:bottom w:val="double" w:sz="6" w:space="1" w:color="auto"/>
        </w:pBdr>
        <w:shd w:val="clear" w:color="auto" w:fill="FFFFFF"/>
        <w:rPr>
          <w:lang w:val="en"/>
        </w:rPr>
      </w:pPr>
      <w:r>
        <w:rPr>
          <w:lang w:val="en"/>
        </w:rPr>
        <w:t xml:space="preserve">If you are hoping SDS will </w:t>
      </w:r>
      <w:proofErr w:type="spellStart"/>
      <w:r>
        <w:rPr>
          <w:lang w:val="en"/>
        </w:rPr>
        <w:t>tame</w:t>
      </w:r>
      <w:proofErr w:type="spellEnd"/>
      <w:r>
        <w:rPr>
          <w:lang w:val="en"/>
        </w:rPr>
        <w:t xml:space="preserve"> the storage cost beast, software-defined storage, hyper-converged infrastructure, and old-fashioned proprietary storage arrays and fabrics are not a panacea. You need to consider </w:t>
      </w:r>
      <w:hyperlink r:id="rId27" w:history="1">
        <w:r>
          <w:rPr>
            <w:rStyle w:val="Hyperlink"/>
            <w:lang w:val="en"/>
          </w:rPr>
          <w:t>virtualizing your data storage capacity</w:t>
        </w:r>
      </w:hyperlink>
      <w:r>
        <w:rPr>
          <w:lang w:val="en"/>
        </w:rPr>
        <w:t xml:space="preserve"> at the same time you centralize your storage services. Only then can you preserve your </w:t>
      </w:r>
      <w:proofErr w:type="spellStart"/>
      <w:r>
        <w:rPr>
          <w:lang w:val="en"/>
        </w:rPr>
        <w:t>tiering</w:t>
      </w:r>
      <w:proofErr w:type="spellEnd"/>
      <w:r>
        <w:rPr>
          <w:lang w:val="en"/>
        </w:rPr>
        <w:t xml:space="preserve"> strategy and share capacity and services with all your data in an efficient way.</w:t>
      </w:r>
    </w:p>
    <w:p w:rsidR="00E500DB" w:rsidRDefault="00E500DB"/>
    <w:p w:rsidR="00E500DB" w:rsidRDefault="00E500DB">
      <w:pPr>
        <w:rPr>
          <w:color w:val="323232"/>
          <w:spacing w:val="-5"/>
          <w:sz w:val="30"/>
          <w:szCs w:val="30"/>
          <w:lang w:val="en"/>
        </w:rPr>
      </w:pPr>
      <w:r>
        <w:rPr>
          <w:color w:val="323232"/>
          <w:spacing w:val="-5"/>
          <w:sz w:val="30"/>
          <w:szCs w:val="30"/>
          <w:lang w:val="en"/>
        </w:rPr>
        <w:t>The benefits of compression and deduplication</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For space reclamation and capacity optimization, </w:t>
      </w:r>
      <w:hyperlink r:id="rId28" w:history="1">
        <w:r w:rsidRPr="00E500DB">
          <w:rPr>
            <w:rFonts w:ascii="Times New Roman" w:eastAsia="Times New Roman" w:hAnsi="Times New Roman" w:cs="Times New Roman"/>
            <w:color w:val="0000FF"/>
            <w:sz w:val="23"/>
            <w:szCs w:val="23"/>
            <w:lang w:val="en"/>
          </w:rPr>
          <w:t>deduplication is a powerful</w:t>
        </w:r>
      </w:hyperlink>
      <w:r w:rsidRPr="00E500DB">
        <w:rPr>
          <w:rFonts w:ascii="Times New Roman" w:eastAsia="Times New Roman" w:hAnsi="Times New Roman" w:cs="Times New Roman"/>
          <w:color w:val="666666"/>
          <w:sz w:val="23"/>
          <w:szCs w:val="23"/>
          <w:lang w:val="en"/>
        </w:rPr>
        <w:t xml:space="preserve"> tool -- as long as you use the right method. In his Storage Decisions New York session, "Attack of the Killer Capacity," </w:t>
      </w:r>
      <w:hyperlink r:id="rId29" w:tgtFrame="_blank" w:history="1">
        <w:proofErr w:type="spellStart"/>
        <w:r w:rsidRPr="00E500DB">
          <w:rPr>
            <w:rFonts w:ascii="Times New Roman" w:eastAsia="Times New Roman" w:hAnsi="Times New Roman" w:cs="Times New Roman"/>
            <w:color w:val="0000FF"/>
            <w:sz w:val="23"/>
            <w:szCs w:val="23"/>
            <w:lang w:val="en"/>
          </w:rPr>
          <w:t>Taneja</w:t>
        </w:r>
        <w:proofErr w:type="spellEnd"/>
        <w:r w:rsidRPr="00E500DB">
          <w:rPr>
            <w:rFonts w:ascii="Times New Roman" w:eastAsia="Times New Roman" w:hAnsi="Times New Roman" w:cs="Times New Roman"/>
            <w:color w:val="0000FF"/>
            <w:sz w:val="23"/>
            <w:szCs w:val="23"/>
            <w:lang w:val="en"/>
          </w:rPr>
          <w:t xml:space="preserve"> Group</w:t>
        </w:r>
      </w:hyperlink>
      <w:r w:rsidRPr="00E500DB">
        <w:rPr>
          <w:rFonts w:ascii="Times New Roman" w:eastAsia="Times New Roman" w:hAnsi="Times New Roman" w:cs="Times New Roman"/>
          <w:color w:val="666666"/>
          <w:sz w:val="23"/>
          <w:szCs w:val="23"/>
          <w:lang w:val="en"/>
        </w:rPr>
        <w:t xml:space="preserve"> analyst Mike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discussed the benefits of compression and deduplication, and how the two differ from each other.</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"Not all deduplication is equal,"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said. "You can get different deduplication ratios, and it's worth testing out."</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Inline deduplication </w:t>
      </w:r>
      <w:hyperlink r:id="rId30" w:history="1">
        <w:r w:rsidRPr="00E500DB">
          <w:rPr>
            <w:rFonts w:ascii="Times New Roman" w:eastAsia="Times New Roman" w:hAnsi="Times New Roman" w:cs="Times New Roman"/>
            <w:color w:val="0000FF"/>
            <w:sz w:val="23"/>
            <w:szCs w:val="23"/>
            <w:lang w:val="en"/>
          </w:rPr>
          <w:t>reduces the number of copies</w:t>
        </w:r>
      </w:hyperlink>
      <w:r w:rsidRPr="00E500DB">
        <w:rPr>
          <w:rFonts w:ascii="Times New Roman" w:eastAsia="Times New Roman" w:hAnsi="Times New Roman" w:cs="Times New Roman"/>
          <w:color w:val="666666"/>
          <w:sz w:val="23"/>
          <w:szCs w:val="23"/>
          <w:lang w:val="en"/>
        </w:rPr>
        <w:t xml:space="preserve"> of data before or while it is being written to a device. This has the benefit of allowing the backup to only have to support the final, necessary data, but can </w:t>
      </w:r>
      <w:hyperlink r:id="rId31" w:history="1">
        <w:r w:rsidRPr="00E500DB">
          <w:rPr>
            <w:rFonts w:ascii="Times New Roman" w:eastAsia="Times New Roman" w:hAnsi="Times New Roman" w:cs="Times New Roman"/>
            <w:color w:val="0000FF"/>
            <w:sz w:val="23"/>
            <w:szCs w:val="23"/>
            <w:lang w:val="en"/>
          </w:rPr>
          <w:t>slow down the backup process</w:t>
        </w:r>
      </w:hyperlink>
      <w:r w:rsidRPr="00E500DB">
        <w:rPr>
          <w:rFonts w:ascii="Times New Roman" w:eastAsia="Times New Roman" w:hAnsi="Times New Roman" w:cs="Times New Roman"/>
          <w:color w:val="666666"/>
          <w:sz w:val="23"/>
          <w:szCs w:val="23"/>
          <w:lang w:val="en"/>
        </w:rPr>
        <w:t>.</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Post-process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the alternative, does not eliminate the extraneous data until after it has been backed up. "So, if you're not aware of that, this can be done once you have the data landed," explained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"A scavenger process comes around behind and finds opportunities to </w:t>
      </w:r>
      <w:proofErr w:type="spellStart"/>
      <w:r w:rsidRPr="00E500DB">
        <w:rPr>
          <w:rFonts w:ascii="Times New Roman" w:eastAsia="Times New Roman" w:hAnsi="Times New Roman" w:cs="Times New Roman"/>
          <w:color w:val="666666"/>
          <w:sz w:val="23"/>
          <w:szCs w:val="23"/>
          <w:lang w:val="en"/>
        </w:rPr>
        <w:t>deduplicate</w:t>
      </w:r>
      <w:proofErr w:type="spellEnd"/>
      <w:r w:rsidRPr="00E500DB">
        <w:rPr>
          <w:rFonts w:ascii="Times New Roman" w:eastAsia="Times New Roman" w:hAnsi="Times New Roman" w:cs="Times New Roman"/>
          <w:color w:val="666666"/>
          <w:sz w:val="23"/>
          <w:szCs w:val="23"/>
          <w:lang w:val="en"/>
        </w:rPr>
        <w:t>."</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When it comes </w:t>
      </w:r>
      <w:hyperlink r:id="rId32" w:history="1">
        <w:r w:rsidRPr="00E500DB">
          <w:rPr>
            <w:rFonts w:ascii="Times New Roman" w:eastAsia="Times New Roman" w:hAnsi="Times New Roman" w:cs="Times New Roman"/>
            <w:color w:val="0000FF"/>
            <w:sz w:val="23"/>
            <w:szCs w:val="23"/>
            <w:lang w:val="en"/>
          </w:rPr>
          <w:t>to compression</w:t>
        </w:r>
      </w:hyperlink>
      <w:r w:rsidRPr="00E500DB">
        <w:rPr>
          <w:rFonts w:ascii="Times New Roman" w:eastAsia="Times New Roman" w:hAnsi="Times New Roman" w:cs="Times New Roman"/>
          <w:color w:val="666666"/>
          <w:sz w:val="23"/>
          <w:szCs w:val="23"/>
          <w:lang w:val="en"/>
        </w:rPr>
        <w:t xml:space="preserve">,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addressed the idea that compression and deduplication might be the "same thing." While he admitted that the two are technically similar, they perform different tasks. "But they work differently in practice, so compression looks at your file and makes it smaller and then you go and you can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it," explained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w:t>
      </w:r>
    </w:p>
    <w:p w:rsidR="00E500DB" w:rsidRPr="00E500DB" w:rsidRDefault="00E500DB" w:rsidP="00E500DB">
      <w:pPr>
        <w:pBdr>
          <w:bottom w:val="double" w:sz="6" w:space="1" w:color="auto"/>
        </w:pBdr>
        <w:shd w:val="clear" w:color="auto" w:fill="FFFFFF"/>
        <w:spacing w:before="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If you're looking for products that will aid capacity management,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xml:space="preserve"> mentioned a number of vendors offering capacity management tools you might need, including </w:t>
      </w:r>
      <w:hyperlink r:id="rId33" w:history="1">
        <w:proofErr w:type="spellStart"/>
        <w:r w:rsidRPr="00E500DB">
          <w:rPr>
            <w:rFonts w:ascii="Times New Roman" w:eastAsia="Times New Roman" w:hAnsi="Times New Roman" w:cs="Times New Roman"/>
            <w:color w:val="0000FF"/>
            <w:sz w:val="23"/>
            <w:szCs w:val="23"/>
            <w:lang w:val="en"/>
          </w:rPr>
          <w:t>ExtremeIO</w:t>
        </w:r>
        <w:proofErr w:type="spellEnd"/>
      </w:hyperlink>
      <w:r w:rsidRPr="00E500DB">
        <w:rPr>
          <w:rFonts w:ascii="Times New Roman" w:eastAsia="Times New Roman" w:hAnsi="Times New Roman" w:cs="Times New Roman"/>
          <w:color w:val="666666"/>
          <w:sz w:val="23"/>
          <w:szCs w:val="23"/>
          <w:lang w:val="en"/>
        </w:rPr>
        <w:t xml:space="preserve">, </w:t>
      </w:r>
      <w:proofErr w:type="spellStart"/>
      <w:r w:rsidRPr="00E500DB">
        <w:rPr>
          <w:rFonts w:ascii="Times New Roman" w:eastAsia="Times New Roman" w:hAnsi="Times New Roman" w:cs="Times New Roman"/>
          <w:color w:val="666666"/>
          <w:sz w:val="23"/>
          <w:szCs w:val="23"/>
          <w:lang w:val="en"/>
        </w:rPr>
        <w:t>Kaminario</w:t>
      </w:r>
      <w:proofErr w:type="spellEnd"/>
      <w:r w:rsidRPr="00E500DB">
        <w:rPr>
          <w:rFonts w:ascii="Times New Roman" w:eastAsia="Times New Roman" w:hAnsi="Times New Roman" w:cs="Times New Roman"/>
          <w:color w:val="666666"/>
          <w:sz w:val="23"/>
          <w:szCs w:val="23"/>
          <w:lang w:val="en"/>
        </w:rPr>
        <w:t xml:space="preserve"> and </w:t>
      </w:r>
      <w:hyperlink r:id="rId34" w:history="1">
        <w:proofErr w:type="spellStart"/>
        <w:r w:rsidRPr="00E500DB">
          <w:rPr>
            <w:rFonts w:ascii="Times New Roman" w:eastAsia="Times New Roman" w:hAnsi="Times New Roman" w:cs="Times New Roman"/>
            <w:color w:val="0000FF"/>
            <w:sz w:val="23"/>
            <w:szCs w:val="23"/>
            <w:lang w:val="en"/>
          </w:rPr>
          <w:t>RainStor</w:t>
        </w:r>
        <w:proofErr w:type="spellEnd"/>
      </w:hyperlink>
      <w:r w:rsidRPr="00E500DB">
        <w:rPr>
          <w:rFonts w:ascii="Times New Roman" w:eastAsia="Times New Roman" w:hAnsi="Times New Roman" w:cs="Times New Roman"/>
          <w:color w:val="666666"/>
          <w:sz w:val="23"/>
          <w:szCs w:val="23"/>
          <w:lang w:val="en"/>
        </w:rPr>
        <w:t xml:space="preserve">. "You're going to do thin provisioning, </w:t>
      </w:r>
      <w:proofErr w:type="spellStart"/>
      <w:r w:rsidRPr="00E500DB">
        <w:rPr>
          <w:rFonts w:ascii="Times New Roman" w:eastAsia="Times New Roman" w:hAnsi="Times New Roman" w:cs="Times New Roman"/>
          <w:color w:val="666666"/>
          <w:sz w:val="23"/>
          <w:szCs w:val="23"/>
          <w:lang w:val="en"/>
        </w:rPr>
        <w:t>dedupe</w:t>
      </w:r>
      <w:proofErr w:type="spellEnd"/>
      <w:r w:rsidRPr="00E500DB">
        <w:rPr>
          <w:rFonts w:ascii="Times New Roman" w:eastAsia="Times New Roman" w:hAnsi="Times New Roman" w:cs="Times New Roman"/>
          <w:color w:val="666666"/>
          <w:sz w:val="23"/>
          <w:szCs w:val="23"/>
          <w:lang w:val="en"/>
        </w:rPr>
        <w:t xml:space="preserve"> and compression," said </w:t>
      </w:r>
      <w:proofErr w:type="spellStart"/>
      <w:r w:rsidRPr="00E500DB">
        <w:rPr>
          <w:rFonts w:ascii="Times New Roman" w:eastAsia="Times New Roman" w:hAnsi="Times New Roman" w:cs="Times New Roman"/>
          <w:color w:val="666666"/>
          <w:sz w:val="23"/>
          <w:szCs w:val="23"/>
          <w:lang w:val="en"/>
        </w:rPr>
        <w:t>Matchett</w:t>
      </w:r>
      <w:proofErr w:type="spellEnd"/>
      <w:r w:rsidRPr="00E500DB">
        <w:rPr>
          <w:rFonts w:ascii="Times New Roman" w:eastAsia="Times New Roman" w:hAnsi="Times New Roman" w:cs="Times New Roman"/>
          <w:color w:val="666666"/>
          <w:sz w:val="23"/>
          <w:szCs w:val="23"/>
          <w:lang w:val="en"/>
        </w:rPr>
        <w:t>. "These are becoming sort of these basic check marks now for all kinds of storage that you're going to find."</w:t>
      </w:r>
    </w:p>
    <w:p w:rsidR="00E500DB" w:rsidRDefault="00E500DB">
      <w:r>
        <w:rPr>
          <w:lang w:val="en"/>
        </w:rPr>
        <w:t>Storage capacity management tools and products are often hyped as panaceas that will resolve all storage utilization issues and problems. And there is a lot of truth and outstanding value to those claims. On the other hand, these tools are not a total panacea because they fundamentally do not and cannot completely resolve all storage capacity utilization issues. To understand what storage capacity management tools can and cannot do requires a look at the operational problems they are attempting to solve</w:t>
      </w:r>
    </w:p>
    <w:p w:rsidR="00E500DB" w:rsidRPr="00E500DB" w:rsidRDefault="00E500DB" w:rsidP="00E500DB">
      <w:pPr>
        <w:shd w:val="clear" w:color="auto" w:fill="FFFFFF"/>
        <w:spacing w:after="0" w:line="240" w:lineRule="auto"/>
        <w:rPr>
          <w:rFonts w:ascii="Times New Roman" w:eastAsia="Times New Roman" w:hAnsi="Times New Roman" w:cs="Times New Roman"/>
          <w:color w:val="323232"/>
          <w:sz w:val="23"/>
          <w:szCs w:val="23"/>
          <w:lang w:val="en"/>
        </w:rPr>
      </w:pPr>
      <w:proofErr w:type="gramStart"/>
      <w:r w:rsidRPr="00E500DB">
        <w:rPr>
          <w:rFonts w:ascii="Times New Roman" w:eastAsia="Times New Roman" w:hAnsi="Times New Roman" w:cs="Times New Roman"/>
          <w:color w:val="323232"/>
          <w:sz w:val="23"/>
          <w:szCs w:val="23"/>
          <w:lang w:val="en"/>
        </w:rPr>
        <w:t>storage</w:t>
      </w:r>
      <w:proofErr w:type="gramEnd"/>
      <w:r w:rsidRPr="00E500DB">
        <w:rPr>
          <w:rFonts w:ascii="Times New Roman" w:eastAsia="Times New Roman" w:hAnsi="Times New Roman" w:cs="Times New Roman"/>
          <w:color w:val="323232"/>
          <w:sz w:val="23"/>
          <w:szCs w:val="23"/>
          <w:lang w:val="en"/>
        </w:rPr>
        <w:t xml:space="preserve"> problem they attempt to solve is underutilized storage. Underutilized storage means an awful lot of money is thrown away on storage inefficiencies. Each Tier 1 storage TB wasted has an annual burdened cost (purchase price, maintenance, power, cooling, rack space, floor space, administrator time, etc.) of approximately $43,000. Whereas each Tier 2 storage TB wasted has an annual burdened cost of approximately $15,000. </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The inefficiencies crop up as raw storage (all available unformatted physical storage) is formatted with a RAID set. Not all of the raw storage is formatted, configured or assigned to a LUN. Some is saved for spares, emergencies, or unanticipated demand which reduces raw capacity utilization.</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Two more serious inefficiencies occur when sizable chunks of the allocated storage (configured capacity mapped to servers or virtual servers) is not claimed by those servers and not all of the claimed storage is presented as file systems and/or volumes to the applications and users. This wasted unused storage capacity is often referred to as "dark storage". It will typically go undetected by storage administrators because of the firewall between the storage and server administrators.</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And one final trouble spot crops up when a server/virtual server or application is over-provisioned. Over provisioning occurs when the application administrator requires far more capacity then they will actually use.</w:t>
      </w:r>
    </w:p>
    <w:p w:rsidR="00E500DB" w:rsidRPr="00E500DB" w:rsidRDefault="00E500DB" w:rsidP="00E500DB">
      <w:pPr>
        <w:shd w:val="clear" w:color="auto" w:fill="008BC1"/>
        <w:spacing w:after="0" w:line="216" w:lineRule="atLeast"/>
        <w:outlineLvl w:val="2"/>
        <w:rPr>
          <w:rFonts w:ascii="Times New Roman" w:eastAsia="Times New Roman" w:hAnsi="Times New Roman" w:cs="Times New Roman"/>
          <w:b/>
          <w:bCs/>
          <w:color w:val="FFFFFF"/>
          <w:sz w:val="42"/>
          <w:szCs w:val="42"/>
          <w:lang w:val="en"/>
        </w:rPr>
      </w:pPr>
      <w:r w:rsidRPr="00E500DB">
        <w:rPr>
          <w:rFonts w:ascii="Times New Roman" w:eastAsia="Times New Roman" w:hAnsi="Times New Roman" w:cs="Times New Roman"/>
          <w:b/>
          <w:bCs/>
          <w:color w:val="FFFFFF"/>
          <w:sz w:val="42"/>
          <w:szCs w:val="42"/>
          <w:lang w:val="en"/>
        </w:rPr>
        <w:t>PRO+</w:t>
      </w:r>
    </w:p>
    <w:p w:rsidR="00E500DB" w:rsidRPr="00E500DB" w:rsidRDefault="00E500DB" w:rsidP="00E500DB">
      <w:pPr>
        <w:shd w:val="clear" w:color="auto" w:fill="008BC1"/>
        <w:spacing w:after="0" w:line="216" w:lineRule="atLeast"/>
        <w:outlineLvl w:val="2"/>
        <w:rPr>
          <w:rFonts w:ascii="Times New Roman" w:eastAsia="Times New Roman" w:hAnsi="Times New Roman" w:cs="Times New Roman"/>
          <w:b/>
          <w:bCs/>
          <w:color w:val="323232"/>
          <w:sz w:val="42"/>
          <w:szCs w:val="42"/>
          <w:lang w:val="en"/>
        </w:rPr>
      </w:pPr>
      <w:r w:rsidRPr="00E500DB">
        <w:rPr>
          <w:rFonts w:ascii="Times New Roman" w:eastAsia="Times New Roman" w:hAnsi="Times New Roman" w:cs="Times New Roman"/>
          <w:b/>
          <w:bCs/>
          <w:color w:val="323232"/>
          <w:sz w:val="42"/>
          <w:szCs w:val="42"/>
          <w:lang w:val="en"/>
        </w:rPr>
        <w:t>Content</w:t>
      </w:r>
    </w:p>
    <w:p w:rsidR="00E500DB" w:rsidRPr="00E500DB" w:rsidRDefault="00E500DB" w:rsidP="00E500DB">
      <w:pPr>
        <w:shd w:val="clear" w:color="auto" w:fill="008BC1"/>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Find more PRO+ content and other member only offers, </w:t>
      </w:r>
      <w:hyperlink r:id="rId35" w:history="1">
        <w:r w:rsidRPr="00E500DB">
          <w:rPr>
            <w:rFonts w:ascii="Times New Roman" w:eastAsia="Times New Roman" w:hAnsi="Times New Roman" w:cs="Times New Roman"/>
            <w:color w:val="0000FF"/>
            <w:sz w:val="23"/>
            <w:szCs w:val="23"/>
            <w:lang w:val="en"/>
          </w:rPr>
          <w:t>here.</w:t>
        </w:r>
      </w:hyperlink>
    </w:p>
    <w:p w:rsidR="00E500DB" w:rsidRPr="00E500DB" w:rsidRDefault="00E500DB" w:rsidP="00E500DB">
      <w:pPr>
        <w:numPr>
          <w:ilvl w:val="0"/>
          <w:numId w:val="9"/>
        </w:numPr>
        <w:shd w:val="clear" w:color="auto" w:fill="FFFFFF"/>
        <w:spacing w:before="100" w:beforeAutospacing="1" w:after="300" w:line="240" w:lineRule="auto"/>
        <w:ind w:left="600"/>
        <w:rPr>
          <w:rFonts w:ascii="Times New Roman" w:eastAsia="Times New Roman" w:hAnsi="Times New Roman" w:cs="Times New Roman"/>
          <w:color w:val="323232"/>
          <w:sz w:val="23"/>
          <w:szCs w:val="23"/>
          <w:lang w:val="en"/>
        </w:rPr>
      </w:pPr>
      <w:r w:rsidRPr="00E500DB">
        <w:rPr>
          <w:rFonts w:ascii="Times New Roman" w:eastAsia="Times New Roman" w:hAnsi="Times New Roman" w:cs="Times New Roman"/>
          <w:sz w:val="24"/>
          <w:szCs w:val="24"/>
          <w:lang w:val="en"/>
        </w:rPr>
        <w:pict/>
      </w:r>
    </w:p>
    <w:p w:rsidR="00E500DB" w:rsidRPr="00E500DB" w:rsidRDefault="00E500DB" w:rsidP="00E500DB">
      <w:pPr>
        <w:shd w:val="clear" w:color="auto" w:fill="FFFFFF"/>
        <w:spacing w:before="150" w:after="0" w:line="240" w:lineRule="auto"/>
        <w:outlineLvl w:val="3"/>
        <w:rPr>
          <w:rFonts w:ascii="Times New Roman" w:eastAsia="Times New Roman" w:hAnsi="Times New Roman" w:cs="Times New Roman"/>
          <w:b/>
          <w:bCs/>
          <w:color w:val="A6A6A6"/>
          <w:sz w:val="15"/>
          <w:szCs w:val="15"/>
          <w:lang w:val="en"/>
        </w:rPr>
      </w:pPr>
      <w:r w:rsidRPr="00E500DB">
        <w:rPr>
          <w:rFonts w:ascii="Times New Roman" w:eastAsia="Times New Roman" w:hAnsi="Times New Roman" w:cs="Times New Roman"/>
          <w:b/>
          <w:bCs/>
          <w:color w:val="A6A6A6"/>
          <w:sz w:val="15"/>
          <w:szCs w:val="15"/>
          <w:lang w:val="en"/>
        </w:rPr>
        <w:t>E-Zine</w:t>
      </w:r>
    </w:p>
    <w:p w:rsidR="00E500DB" w:rsidRPr="00E500DB" w:rsidRDefault="00E500DB" w:rsidP="00E500DB">
      <w:pPr>
        <w:shd w:val="clear" w:color="auto" w:fill="FFFFFF"/>
        <w:spacing w:before="75" w:after="0" w:line="367" w:lineRule="atLeast"/>
        <w:rPr>
          <w:rFonts w:ascii="Times New Roman" w:eastAsia="Times New Roman" w:hAnsi="Times New Roman" w:cs="Times New Roman"/>
          <w:color w:val="666666"/>
          <w:sz w:val="18"/>
          <w:szCs w:val="18"/>
          <w:lang w:val="en"/>
        </w:rPr>
      </w:pPr>
      <w:hyperlink r:id="rId36" w:history="1">
        <w:r w:rsidRPr="00E500DB">
          <w:rPr>
            <w:rFonts w:ascii="Times New Roman" w:eastAsia="Times New Roman" w:hAnsi="Times New Roman" w:cs="Times New Roman"/>
            <w:color w:val="0000FF"/>
            <w:sz w:val="18"/>
            <w:szCs w:val="18"/>
            <w:lang w:val="en"/>
          </w:rPr>
          <w:t xml:space="preserve">Flash forward: What's next for flash storage </w:t>
        </w:r>
        <w:proofErr w:type="gramStart"/>
        <w:r w:rsidRPr="00E500DB">
          <w:rPr>
            <w:rFonts w:ascii="Times New Roman" w:eastAsia="Times New Roman" w:hAnsi="Times New Roman" w:cs="Times New Roman"/>
            <w:color w:val="0000FF"/>
            <w:sz w:val="18"/>
            <w:szCs w:val="18"/>
            <w:lang w:val="en"/>
          </w:rPr>
          <w:t>technology</w:t>
        </w:r>
        <w:proofErr w:type="gramEnd"/>
      </w:hyperlink>
    </w:p>
    <w:p w:rsidR="00E500DB" w:rsidRPr="00E500DB" w:rsidRDefault="00E500DB" w:rsidP="00E500DB">
      <w:pPr>
        <w:numPr>
          <w:ilvl w:val="0"/>
          <w:numId w:val="9"/>
        </w:numPr>
        <w:shd w:val="clear" w:color="auto" w:fill="FFFFFF"/>
        <w:spacing w:before="150" w:after="0" w:line="240" w:lineRule="auto"/>
        <w:ind w:left="600"/>
        <w:outlineLvl w:val="3"/>
        <w:rPr>
          <w:rFonts w:ascii="Times New Roman" w:eastAsia="Times New Roman" w:hAnsi="Times New Roman" w:cs="Times New Roman"/>
          <w:b/>
          <w:bCs/>
          <w:color w:val="A6A6A6"/>
          <w:sz w:val="15"/>
          <w:szCs w:val="15"/>
          <w:lang w:val="en"/>
        </w:rPr>
      </w:pPr>
      <w:r w:rsidRPr="00E500DB">
        <w:rPr>
          <w:rFonts w:ascii="Times New Roman" w:eastAsia="Times New Roman" w:hAnsi="Times New Roman" w:cs="Times New Roman"/>
          <w:b/>
          <w:bCs/>
          <w:color w:val="A6A6A6"/>
          <w:sz w:val="15"/>
          <w:szCs w:val="15"/>
          <w:lang w:val="en"/>
        </w:rPr>
        <w:t>E-Zine</w:t>
      </w:r>
    </w:p>
    <w:p w:rsidR="00E500DB" w:rsidRPr="00E500DB" w:rsidRDefault="00E500DB" w:rsidP="00E500DB">
      <w:pPr>
        <w:shd w:val="clear" w:color="auto" w:fill="FFFFFF"/>
        <w:spacing w:before="75" w:after="0" w:line="367" w:lineRule="atLeast"/>
        <w:rPr>
          <w:rFonts w:ascii="Times New Roman" w:eastAsia="Times New Roman" w:hAnsi="Times New Roman" w:cs="Times New Roman"/>
          <w:color w:val="666666"/>
          <w:sz w:val="18"/>
          <w:szCs w:val="18"/>
          <w:lang w:val="en"/>
        </w:rPr>
      </w:pPr>
      <w:hyperlink r:id="rId37" w:history="1">
        <w:r w:rsidRPr="00E500DB">
          <w:rPr>
            <w:rFonts w:ascii="Times New Roman" w:eastAsia="Times New Roman" w:hAnsi="Times New Roman" w:cs="Times New Roman"/>
            <w:color w:val="0000FF"/>
            <w:sz w:val="18"/>
            <w:szCs w:val="18"/>
            <w:lang w:val="en"/>
          </w:rPr>
          <w:t>Smarter storage from metadata, object stores</w:t>
        </w:r>
      </w:hyperlink>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 xml:space="preserve">Capacity management tools will to varying degrees (depending on the vendor and the product) identify unformatted raw storage, unidentified unused dark storage, and over-provisioned storage. Some capacity management tools will also have sophisticated algorithms that predict future storage requirements based on historical trends of consumption and growth rates, while including policy based thresholds that notify admins when more storage must be acquired or allocated. </w:t>
      </w:r>
      <w:proofErr w:type="gramStart"/>
      <w:r w:rsidRPr="00E500DB">
        <w:rPr>
          <w:rFonts w:ascii="Times New Roman" w:eastAsia="Times New Roman" w:hAnsi="Times New Roman" w:cs="Times New Roman"/>
          <w:color w:val="666666"/>
          <w:sz w:val="23"/>
          <w:szCs w:val="23"/>
          <w:lang w:val="en"/>
        </w:rPr>
        <w:t>Whereas others are not that sophisticated.</w:t>
      </w:r>
      <w:proofErr w:type="gramEnd"/>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But no tool is all-knowing and all-seeing and any tool is only as good as the administrator operating it.</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Capacity management tools cannot predict the unexpected. No matter how sophisticated a forecast algorithm, it is based on past performance. Stock prospectuses always state that past performance is not a guarantee of future performance. That applies to storage consumption as well. If there is a spike in users or demand such as occurs for Web-based applications, no capacity management tool is going to foresee that situation. All software tools utilize assumptions made by the software architects and writers. These assumptions are unlikely to apply to every situation.</w:t>
      </w:r>
    </w:p>
    <w:p w:rsidR="00E500DB" w:rsidRPr="00E500DB" w:rsidRDefault="00E500DB" w:rsidP="00E500DB">
      <w:pP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Capacity management tools cannot prevent the fire drill that occurs when an application runs out of storage. If an application, server, or storage admin ignores or misses the alerts, alarms, and warnings generated by the capacity management tools (when thresholds are reached), there is not much the tool can do. The probability of increased server/virtual server and application downtime goes up as utilization goes up. In other words, capacity management tools are not a substitute for process and discipline; however, they make those processes and disciplines more effective.</w:t>
      </w:r>
    </w:p>
    <w:p w:rsidR="00E500DB" w:rsidRPr="00E500DB" w:rsidRDefault="00E500DB" w:rsidP="00E500DB">
      <w:pPr>
        <w:pBdr>
          <w:bottom w:val="double" w:sz="6" w:space="1" w:color="auto"/>
        </w:pBdr>
        <w:shd w:val="clear" w:color="auto" w:fill="FFFFFF"/>
        <w:spacing w:before="360" w:after="360" w:line="367" w:lineRule="atLeast"/>
        <w:rPr>
          <w:rFonts w:ascii="Times New Roman" w:eastAsia="Times New Roman" w:hAnsi="Times New Roman" w:cs="Times New Roman"/>
          <w:color w:val="666666"/>
          <w:sz w:val="23"/>
          <w:szCs w:val="23"/>
          <w:lang w:val="en"/>
        </w:rPr>
      </w:pPr>
      <w:r w:rsidRPr="00E500DB">
        <w:rPr>
          <w:rFonts w:ascii="Times New Roman" w:eastAsia="Times New Roman" w:hAnsi="Times New Roman" w:cs="Times New Roman"/>
          <w:color w:val="666666"/>
          <w:sz w:val="23"/>
          <w:szCs w:val="23"/>
          <w:lang w:val="en"/>
        </w:rPr>
        <w:t>Ultimately, capacity management tools are a delicate balancing act between increased storage utilization and increased risk of and actual downtime. In the end it doesn't matter where the storage administrator leans in this balance (more towards higher savings and higher risk or more towards lower savings and lower risk), a capacity management tool is an extremely valuable and important asset.</w:t>
      </w:r>
    </w:p>
    <w:p w:rsidR="0041659A" w:rsidRDefault="0041659A"/>
    <w:p w:rsidR="0041659A" w:rsidRDefault="0041659A" w:rsidP="0041659A">
      <w:pPr>
        <w:rPr>
          <w:color w:val="0D0D0D"/>
          <w:position w:val="6"/>
          <w:sz w:val="18"/>
          <w:szCs w:val="18"/>
        </w:rPr>
      </w:pPr>
      <w:r>
        <w:rPr>
          <w:color w:val="0D0D0D"/>
          <w:position w:val="6"/>
          <w:sz w:val="18"/>
          <w:szCs w:val="18"/>
        </w:rPr>
        <w:t xml:space="preserve">Folks, </w:t>
      </w:r>
      <w:proofErr w:type="gramStart"/>
      <w:r>
        <w:rPr>
          <w:color w:val="0D0D0D"/>
          <w:position w:val="6"/>
          <w:sz w:val="18"/>
          <w:szCs w:val="18"/>
        </w:rPr>
        <w:t>We</w:t>
      </w:r>
      <w:proofErr w:type="gramEnd"/>
      <w:r>
        <w:rPr>
          <w:color w:val="0D0D0D"/>
          <w:position w:val="6"/>
          <w:sz w:val="18"/>
          <w:szCs w:val="18"/>
        </w:rPr>
        <w:t xml:space="preserve"> need to ensure we ask each vendors project plan which should include POC project scope success criteria. Once we have that than we need to add on top of our success criteria…</w:t>
      </w:r>
    </w:p>
    <w:p w:rsidR="0041659A" w:rsidRDefault="0041659A" w:rsidP="0041659A">
      <w:pPr>
        <w:rPr>
          <w:color w:val="0D0D0D"/>
          <w:position w:val="6"/>
          <w:sz w:val="18"/>
          <w:szCs w:val="18"/>
        </w:rPr>
      </w:pPr>
      <w:r>
        <w:rPr>
          <w:color w:val="0D0D0D"/>
          <w:position w:val="6"/>
          <w:sz w:val="18"/>
          <w:szCs w:val="18"/>
        </w:rPr>
        <w:t xml:space="preserve">Basically we need to provide them our </w:t>
      </w:r>
      <w:proofErr w:type="gramStart"/>
      <w:r>
        <w:rPr>
          <w:color w:val="0D0D0D"/>
          <w:position w:val="6"/>
          <w:sz w:val="18"/>
          <w:szCs w:val="18"/>
        </w:rPr>
        <w:t>requirement’s</w:t>
      </w:r>
      <w:proofErr w:type="gramEnd"/>
      <w:r>
        <w:rPr>
          <w:color w:val="0D0D0D"/>
          <w:position w:val="6"/>
          <w:sz w:val="18"/>
          <w:szCs w:val="18"/>
        </w:rPr>
        <w:t xml:space="preserve"> in terms of our pain points, some are listed here.</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User friendly Dash Boards,</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One Stop Global Views SAN/NAS (Federated Views)</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Simplified ways to identify the hot spots, will reduce time to deliver and reduce risk to our clients,</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Data enrichment options, Performance Tuning / workload distribution recommendations.</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Drill Down end to end  views from SAN/NAS attached host to fabric / Network layer and then deep dive onto storage components,</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Reporting (Capacity,</w:t>
      </w:r>
      <w:proofErr w:type="gramStart"/>
      <w:r>
        <w:rPr>
          <w:color w:val="0D0D0D"/>
          <w:position w:val="6"/>
          <w:sz w:val="18"/>
          <w:szCs w:val="18"/>
        </w:rPr>
        <w:t>  Trending</w:t>
      </w:r>
      <w:proofErr w:type="gramEnd"/>
      <w:r>
        <w:rPr>
          <w:color w:val="0D0D0D"/>
          <w:position w:val="6"/>
          <w:sz w:val="18"/>
          <w:szCs w:val="18"/>
        </w:rPr>
        <w:t>, Performance) SAN/NAS Infra Level, Device Level (Host Disk Level, Pool Level, etc.).</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Client (SA’s, DBA’s  &amp;App Dev)  Level Storage Dashboard (Include Performance &amp; Capacity views) and recommendation if issues are at host level to reduce engagements with L2 &amp; L3 teams, so L2 &amp; L3 teams more focus on new technologies,  training and quality of life.</w:t>
      </w:r>
    </w:p>
    <w:p w:rsidR="0041659A" w:rsidRDefault="0041659A" w:rsidP="0041659A">
      <w:pPr>
        <w:pStyle w:val="ListParagraph"/>
        <w:numPr>
          <w:ilvl w:val="0"/>
          <w:numId w:val="10"/>
        </w:numPr>
        <w:rPr>
          <w:color w:val="0D0D0D"/>
          <w:position w:val="6"/>
          <w:sz w:val="18"/>
          <w:szCs w:val="18"/>
        </w:rPr>
      </w:pPr>
      <w:r>
        <w:rPr>
          <w:color w:val="0D0D0D"/>
          <w:position w:val="6"/>
          <w:sz w:val="18"/>
          <w:szCs w:val="18"/>
        </w:rPr>
        <w:t>Storage Expert Level Dashboard for L2&amp; L3 Run/support teams. (Include Performance &amp; Capacity views) and recommendation if issues are at SAN/NAS Infra level.</w:t>
      </w:r>
    </w:p>
    <w:p w:rsidR="0041659A" w:rsidRDefault="0041659A" w:rsidP="0041659A">
      <w:pPr>
        <w:pStyle w:val="ListParagraph"/>
        <w:rPr>
          <w:color w:val="0D0D0D"/>
          <w:position w:val="6"/>
          <w:sz w:val="18"/>
          <w:szCs w:val="18"/>
        </w:rPr>
      </w:pPr>
    </w:p>
    <w:p w:rsidR="0041659A" w:rsidRDefault="0041659A" w:rsidP="0041659A">
      <w:pPr>
        <w:pStyle w:val="ListParagraph"/>
        <w:rPr>
          <w:color w:val="0D0D0D"/>
          <w:position w:val="6"/>
          <w:sz w:val="18"/>
          <w:szCs w:val="18"/>
        </w:rPr>
      </w:pPr>
      <w:r>
        <w:rPr>
          <w:color w:val="0D0D0D"/>
          <w:position w:val="6"/>
          <w:sz w:val="18"/>
          <w:szCs w:val="18"/>
        </w:rPr>
        <w:t>Attached are few fabric related views, which I would like them to include.</w:t>
      </w:r>
    </w:p>
    <w:p w:rsidR="0041659A" w:rsidRDefault="0041659A" w:rsidP="0041659A">
      <w:pPr>
        <w:pStyle w:val="ListParagraph"/>
        <w:rPr>
          <w:color w:val="0D0D0D"/>
          <w:position w:val="6"/>
          <w:sz w:val="18"/>
          <w:szCs w:val="18"/>
        </w:rPr>
      </w:pPr>
    </w:p>
    <w:p w:rsidR="0041659A" w:rsidRDefault="0041659A" w:rsidP="0041659A">
      <w:pPr>
        <w:pStyle w:val="ListParagraph"/>
        <w:rPr>
          <w:color w:val="0D0D0D"/>
          <w:position w:val="6"/>
          <w:sz w:val="18"/>
          <w:szCs w:val="18"/>
        </w:rPr>
      </w:pPr>
      <w:r>
        <w:rPr>
          <w:color w:val="0D0D0D"/>
          <w:position w:val="6"/>
          <w:sz w:val="18"/>
          <w:szCs w:val="18"/>
        </w:rPr>
        <w:t>Any Other NEW Innovative Ideas team members can come up will be welcomed here, Let’s bring the past experiences to Next Level and Think Outside of the box, how we can simplify our environment, reduce risk, reduce cost and foremost bring smile to our clients and SMT by delivering a Best in Class services to improve ROI for clients and Corp by demanding the</w:t>
      </w:r>
      <w:proofErr w:type="gramStart"/>
      <w:r>
        <w:rPr>
          <w:color w:val="0D0D0D"/>
          <w:position w:val="6"/>
          <w:sz w:val="18"/>
          <w:szCs w:val="18"/>
        </w:rPr>
        <w:t>  very</w:t>
      </w:r>
      <w:proofErr w:type="gramEnd"/>
      <w:r>
        <w:rPr>
          <w:color w:val="0D0D0D"/>
          <w:position w:val="6"/>
          <w:sz w:val="18"/>
          <w:szCs w:val="18"/>
        </w:rPr>
        <w:t xml:space="preserve"> best and agile solutions from vendor partners…..</w:t>
      </w:r>
    </w:p>
    <w:p w:rsidR="0041659A" w:rsidRDefault="0041659A">
      <w:r>
        <w:t>========================</w:t>
      </w:r>
      <w:bookmarkStart w:id="4" w:name="_GoBack"/>
      <w:bookmarkEnd w:id="4"/>
    </w:p>
    <w:sectPr w:rsidR="00416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ansBold">
    <w:altName w:val="Times New Roman"/>
    <w:charset w:val="00"/>
    <w:family w:val="auto"/>
    <w:pitch w:val="default"/>
  </w:font>
  <w:font w:name="OpenSansRegular">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51DBE"/>
    <w:multiLevelType w:val="multilevel"/>
    <w:tmpl w:val="67BE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A5530B"/>
    <w:multiLevelType w:val="multilevel"/>
    <w:tmpl w:val="0492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064BA3"/>
    <w:multiLevelType w:val="multilevel"/>
    <w:tmpl w:val="E6FC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2E6DD1"/>
    <w:multiLevelType w:val="multilevel"/>
    <w:tmpl w:val="6348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1F7AA6"/>
    <w:multiLevelType w:val="hybridMultilevel"/>
    <w:tmpl w:val="1EF293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8E66FD0"/>
    <w:multiLevelType w:val="multilevel"/>
    <w:tmpl w:val="910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0F0EAC"/>
    <w:multiLevelType w:val="multilevel"/>
    <w:tmpl w:val="3D3695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EE1AC4"/>
    <w:multiLevelType w:val="multilevel"/>
    <w:tmpl w:val="0186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F13FDE"/>
    <w:multiLevelType w:val="multilevel"/>
    <w:tmpl w:val="D02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970FE4"/>
    <w:multiLevelType w:val="multilevel"/>
    <w:tmpl w:val="842C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0"/>
  </w:num>
  <w:num w:numId="5">
    <w:abstractNumId w:val="1"/>
  </w:num>
  <w:num w:numId="6">
    <w:abstractNumId w:val="3"/>
  </w:num>
  <w:num w:numId="7">
    <w:abstractNumId w:val="7"/>
  </w:num>
  <w:num w:numId="8">
    <w:abstractNumId w:val="6"/>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A60"/>
    <w:rsid w:val="00250A60"/>
    <w:rsid w:val="002C399D"/>
    <w:rsid w:val="0041659A"/>
    <w:rsid w:val="00673BE9"/>
    <w:rsid w:val="009B2F4E"/>
    <w:rsid w:val="00B90E9F"/>
    <w:rsid w:val="00CE7243"/>
    <w:rsid w:val="00E50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39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50A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50A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0A60"/>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50A60"/>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250A60"/>
  </w:style>
  <w:style w:type="paragraph" w:styleId="NormalWeb">
    <w:name w:val="Normal (Web)"/>
    <w:basedOn w:val="Normal"/>
    <w:uiPriority w:val="99"/>
    <w:unhideWhenUsed/>
    <w:rsid w:val="00250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C399D"/>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2C399D"/>
    <w:rPr>
      <w:b/>
      <w:bCs/>
    </w:rPr>
  </w:style>
  <w:style w:type="paragraph" w:styleId="BalloonText">
    <w:name w:val="Balloon Text"/>
    <w:basedOn w:val="Normal"/>
    <w:link w:val="BalloonTextChar"/>
    <w:uiPriority w:val="99"/>
    <w:semiHidden/>
    <w:unhideWhenUsed/>
    <w:rsid w:val="002C3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99D"/>
    <w:rPr>
      <w:rFonts w:ascii="Tahoma" w:hAnsi="Tahoma" w:cs="Tahoma"/>
      <w:sz w:val="16"/>
      <w:szCs w:val="16"/>
    </w:rPr>
  </w:style>
  <w:style w:type="character" w:styleId="Hyperlink">
    <w:name w:val="Hyperlink"/>
    <w:basedOn w:val="DefaultParagraphFont"/>
    <w:uiPriority w:val="99"/>
    <w:semiHidden/>
    <w:unhideWhenUsed/>
    <w:rsid w:val="00E500DB"/>
    <w:rPr>
      <w:strike w:val="0"/>
      <w:dstrike w:val="0"/>
      <w:color w:val="0000FF"/>
      <w:u w:val="none"/>
      <w:effect w:val="none"/>
    </w:rPr>
  </w:style>
  <w:style w:type="paragraph" w:customStyle="1" w:styleId="cta-pro-features">
    <w:name w:val="cta-pro-features"/>
    <w:basedOn w:val="Normal"/>
    <w:rsid w:val="00E500DB"/>
    <w:pPr>
      <w:spacing w:before="360" w:after="360" w:line="367" w:lineRule="atLeast"/>
    </w:pPr>
    <w:rPr>
      <w:rFonts w:ascii="Times New Roman" w:eastAsia="Times New Roman" w:hAnsi="Times New Roman" w:cs="Times New Roman"/>
      <w:color w:val="666666"/>
      <w:sz w:val="23"/>
      <w:szCs w:val="23"/>
    </w:rPr>
  </w:style>
  <w:style w:type="paragraph" w:customStyle="1" w:styleId="response-count1">
    <w:name w:val="response-count1"/>
    <w:basedOn w:val="Normal"/>
    <w:rsid w:val="00E500DB"/>
    <w:pPr>
      <w:spacing w:before="225" w:after="180" w:line="367" w:lineRule="atLeast"/>
    </w:pPr>
    <w:rPr>
      <w:rFonts w:ascii="Times New Roman" w:eastAsia="Times New Roman" w:hAnsi="Times New Roman" w:cs="Times New Roman"/>
      <w:color w:val="FFFFFF"/>
      <w:sz w:val="18"/>
      <w:szCs w:val="18"/>
    </w:rPr>
  </w:style>
  <w:style w:type="character" w:customStyle="1" w:styleId="asker2">
    <w:name w:val="asker2"/>
    <w:basedOn w:val="DefaultParagraphFont"/>
    <w:rsid w:val="00E500DB"/>
    <w:rPr>
      <w:color w:val="00B9D8"/>
    </w:rPr>
  </w:style>
  <w:style w:type="paragraph" w:styleId="ListParagraph">
    <w:name w:val="List Paragraph"/>
    <w:basedOn w:val="Normal"/>
    <w:uiPriority w:val="34"/>
    <w:qFormat/>
    <w:rsid w:val="0041659A"/>
    <w:pPr>
      <w:spacing w:after="0" w:line="240" w:lineRule="auto"/>
      <w:ind w:left="720"/>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39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50A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50A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0A60"/>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50A60"/>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250A60"/>
  </w:style>
  <w:style w:type="paragraph" w:styleId="NormalWeb">
    <w:name w:val="Normal (Web)"/>
    <w:basedOn w:val="Normal"/>
    <w:uiPriority w:val="99"/>
    <w:unhideWhenUsed/>
    <w:rsid w:val="00250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C399D"/>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2C399D"/>
    <w:rPr>
      <w:b/>
      <w:bCs/>
    </w:rPr>
  </w:style>
  <w:style w:type="paragraph" w:styleId="BalloonText">
    <w:name w:val="Balloon Text"/>
    <w:basedOn w:val="Normal"/>
    <w:link w:val="BalloonTextChar"/>
    <w:uiPriority w:val="99"/>
    <w:semiHidden/>
    <w:unhideWhenUsed/>
    <w:rsid w:val="002C3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99D"/>
    <w:rPr>
      <w:rFonts w:ascii="Tahoma" w:hAnsi="Tahoma" w:cs="Tahoma"/>
      <w:sz w:val="16"/>
      <w:szCs w:val="16"/>
    </w:rPr>
  </w:style>
  <w:style w:type="character" w:styleId="Hyperlink">
    <w:name w:val="Hyperlink"/>
    <w:basedOn w:val="DefaultParagraphFont"/>
    <w:uiPriority w:val="99"/>
    <w:semiHidden/>
    <w:unhideWhenUsed/>
    <w:rsid w:val="00E500DB"/>
    <w:rPr>
      <w:strike w:val="0"/>
      <w:dstrike w:val="0"/>
      <w:color w:val="0000FF"/>
      <w:u w:val="none"/>
      <w:effect w:val="none"/>
    </w:rPr>
  </w:style>
  <w:style w:type="paragraph" w:customStyle="1" w:styleId="cta-pro-features">
    <w:name w:val="cta-pro-features"/>
    <w:basedOn w:val="Normal"/>
    <w:rsid w:val="00E500DB"/>
    <w:pPr>
      <w:spacing w:before="360" w:after="360" w:line="367" w:lineRule="atLeast"/>
    </w:pPr>
    <w:rPr>
      <w:rFonts w:ascii="Times New Roman" w:eastAsia="Times New Roman" w:hAnsi="Times New Roman" w:cs="Times New Roman"/>
      <w:color w:val="666666"/>
      <w:sz w:val="23"/>
      <w:szCs w:val="23"/>
    </w:rPr>
  </w:style>
  <w:style w:type="paragraph" w:customStyle="1" w:styleId="response-count1">
    <w:name w:val="response-count1"/>
    <w:basedOn w:val="Normal"/>
    <w:rsid w:val="00E500DB"/>
    <w:pPr>
      <w:spacing w:before="225" w:after="180" w:line="367" w:lineRule="atLeast"/>
    </w:pPr>
    <w:rPr>
      <w:rFonts w:ascii="Times New Roman" w:eastAsia="Times New Roman" w:hAnsi="Times New Roman" w:cs="Times New Roman"/>
      <w:color w:val="FFFFFF"/>
      <w:sz w:val="18"/>
      <w:szCs w:val="18"/>
    </w:rPr>
  </w:style>
  <w:style w:type="character" w:customStyle="1" w:styleId="asker2">
    <w:name w:val="asker2"/>
    <w:basedOn w:val="DefaultParagraphFont"/>
    <w:rsid w:val="00E500DB"/>
    <w:rPr>
      <w:color w:val="00B9D8"/>
    </w:rPr>
  </w:style>
  <w:style w:type="paragraph" w:styleId="ListParagraph">
    <w:name w:val="List Paragraph"/>
    <w:basedOn w:val="Normal"/>
    <w:uiPriority w:val="34"/>
    <w:qFormat/>
    <w:rsid w:val="0041659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563090">
      <w:bodyDiv w:val="1"/>
      <w:marLeft w:val="0"/>
      <w:marRight w:val="0"/>
      <w:marTop w:val="0"/>
      <w:marBottom w:val="0"/>
      <w:divBdr>
        <w:top w:val="none" w:sz="0" w:space="0" w:color="auto"/>
        <w:left w:val="none" w:sz="0" w:space="0" w:color="auto"/>
        <w:bottom w:val="none" w:sz="0" w:space="0" w:color="auto"/>
        <w:right w:val="none" w:sz="0" w:space="0" w:color="auto"/>
      </w:divBdr>
      <w:divsChild>
        <w:div w:id="1666979845">
          <w:marLeft w:val="0"/>
          <w:marRight w:val="0"/>
          <w:marTop w:val="0"/>
          <w:marBottom w:val="0"/>
          <w:divBdr>
            <w:top w:val="none" w:sz="0" w:space="0" w:color="auto"/>
            <w:left w:val="none" w:sz="0" w:space="0" w:color="auto"/>
            <w:bottom w:val="none" w:sz="0" w:space="0" w:color="auto"/>
            <w:right w:val="none" w:sz="0" w:space="0" w:color="auto"/>
          </w:divBdr>
          <w:divsChild>
            <w:div w:id="1898202326">
              <w:marLeft w:val="300"/>
              <w:marRight w:val="300"/>
              <w:marTop w:val="300"/>
              <w:marBottom w:val="0"/>
              <w:divBdr>
                <w:top w:val="none" w:sz="0" w:space="0" w:color="auto"/>
                <w:left w:val="none" w:sz="0" w:space="0" w:color="auto"/>
                <w:bottom w:val="none" w:sz="0" w:space="0" w:color="auto"/>
                <w:right w:val="none" w:sz="0" w:space="0" w:color="auto"/>
              </w:divBdr>
              <w:divsChild>
                <w:div w:id="969364809">
                  <w:marLeft w:val="300"/>
                  <w:marRight w:val="300"/>
                  <w:marTop w:val="0"/>
                  <w:marBottom w:val="0"/>
                  <w:divBdr>
                    <w:top w:val="none" w:sz="0" w:space="0" w:color="auto"/>
                    <w:left w:val="none" w:sz="0" w:space="0" w:color="auto"/>
                    <w:bottom w:val="none" w:sz="0" w:space="0" w:color="auto"/>
                    <w:right w:val="none" w:sz="0" w:space="0" w:color="auto"/>
                  </w:divBdr>
                  <w:divsChild>
                    <w:div w:id="1568882654">
                      <w:marLeft w:val="0"/>
                      <w:marRight w:val="0"/>
                      <w:marTop w:val="0"/>
                      <w:marBottom w:val="0"/>
                      <w:divBdr>
                        <w:top w:val="none" w:sz="0" w:space="0" w:color="auto"/>
                        <w:left w:val="none" w:sz="0" w:space="0" w:color="auto"/>
                        <w:bottom w:val="none" w:sz="0" w:space="0" w:color="auto"/>
                        <w:right w:val="none" w:sz="0" w:space="0" w:color="auto"/>
                      </w:divBdr>
                      <w:divsChild>
                        <w:div w:id="611740328">
                          <w:marLeft w:val="0"/>
                          <w:marRight w:val="0"/>
                          <w:marTop w:val="0"/>
                          <w:marBottom w:val="0"/>
                          <w:divBdr>
                            <w:top w:val="none" w:sz="0" w:space="0" w:color="auto"/>
                            <w:left w:val="none" w:sz="0" w:space="0" w:color="auto"/>
                            <w:bottom w:val="none" w:sz="0" w:space="0" w:color="auto"/>
                            <w:right w:val="none" w:sz="0" w:space="0" w:color="auto"/>
                          </w:divBdr>
                          <w:divsChild>
                            <w:div w:id="1554002927">
                              <w:blockQuote w:val="1"/>
                              <w:marLeft w:val="150"/>
                              <w:marRight w:val="0"/>
                              <w:marTop w:val="600"/>
                              <w:marBottom w:val="600"/>
                              <w:divBdr>
                                <w:top w:val="none" w:sz="0" w:space="0" w:color="auto"/>
                                <w:left w:val="none" w:sz="0" w:space="0" w:color="auto"/>
                                <w:bottom w:val="none" w:sz="0" w:space="0" w:color="auto"/>
                                <w:right w:val="none" w:sz="0" w:space="0" w:color="auto"/>
                              </w:divBdr>
                              <w:divsChild>
                                <w:div w:id="1948855468">
                                  <w:marLeft w:val="0"/>
                                  <w:marRight w:val="0"/>
                                  <w:marTop w:val="0"/>
                                  <w:marBottom w:val="0"/>
                                  <w:divBdr>
                                    <w:top w:val="none" w:sz="0" w:space="0" w:color="auto"/>
                                    <w:left w:val="none" w:sz="0" w:space="0" w:color="auto"/>
                                    <w:bottom w:val="none" w:sz="0" w:space="0" w:color="auto"/>
                                    <w:right w:val="none" w:sz="0" w:space="0" w:color="auto"/>
                                  </w:divBdr>
                                </w:div>
                              </w:divsChild>
                            </w:div>
                            <w:div w:id="371883446">
                              <w:marLeft w:val="0"/>
                              <w:marRight w:val="0"/>
                              <w:marTop w:val="0"/>
                              <w:marBottom w:val="0"/>
                              <w:divBdr>
                                <w:top w:val="none" w:sz="0" w:space="0" w:color="auto"/>
                                <w:left w:val="none" w:sz="0" w:space="0" w:color="auto"/>
                                <w:bottom w:val="none" w:sz="0" w:space="0" w:color="auto"/>
                                <w:right w:val="none" w:sz="0" w:space="0" w:color="auto"/>
                              </w:divBdr>
                              <w:divsChild>
                                <w:div w:id="1650285952">
                                  <w:marLeft w:val="0"/>
                                  <w:marRight w:val="0"/>
                                  <w:marTop w:val="0"/>
                                  <w:marBottom w:val="0"/>
                                  <w:divBdr>
                                    <w:top w:val="none" w:sz="0" w:space="0" w:color="auto"/>
                                    <w:left w:val="none" w:sz="0" w:space="0" w:color="auto"/>
                                    <w:bottom w:val="none" w:sz="0" w:space="0" w:color="auto"/>
                                    <w:right w:val="none" w:sz="0" w:space="0" w:color="auto"/>
                                  </w:divBdr>
                                  <w:divsChild>
                                    <w:div w:id="212529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2108">
                              <w:marLeft w:val="0"/>
                              <w:marRight w:val="0"/>
                              <w:marTop w:val="0"/>
                              <w:marBottom w:val="0"/>
                              <w:divBdr>
                                <w:top w:val="none" w:sz="0" w:space="0" w:color="auto"/>
                                <w:left w:val="none" w:sz="0" w:space="0" w:color="auto"/>
                                <w:bottom w:val="none" w:sz="0" w:space="0" w:color="auto"/>
                                <w:right w:val="none" w:sz="0" w:space="0" w:color="auto"/>
                              </w:divBdr>
                              <w:divsChild>
                                <w:div w:id="490565921">
                                  <w:marLeft w:val="0"/>
                                  <w:marRight w:val="0"/>
                                  <w:marTop w:val="0"/>
                                  <w:marBottom w:val="0"/>
                                  <w:divBdr>
                                    <w:top w:val="none" w:sz="0" w:space="0" w:color="auto"/>
                                    <w:left w:val="none" w:sz="0" w:space="0" w:color="auto"/>
                                    <w:bottom w:val="none" w:sz="0" w:space="0" w:color="auto"/>
                                    <w:right w:val="none" w:sz="0" w:space="0" w:color="auto"/>
                                  </w:divBdr>
                                  <w:divsChild>
                                    <w:div w:id="6039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2106">
                              <w:blockQuote w:val="1"/>
                              <w:marLeft w:val="150"/>
                              <w:marRight w:val="0"/>
                              <w:marTop w:val="600"/>
                              <w:marBottom w:val="600"/>
                              <w:divBdr>
                                <w:top w:val="none" w:sz="0" w:space="0" w:color="auto"/>
                                <w:left w:val="none" w:sz="0" w:space="0" w:color="auto"/>
                                <w:bottom w:val="none" w:sz="0" w:space="0" w:color="auto"/>
                                <w:right w:val="none" w:sz="0" w:space="0" w:color="auto"/>
                              </w:divBdr>
                              <w:divsChild>
                                <w:div w:id="86443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40196">
      <w:bodyDiv w:val="1"/>
      <w:marLeft w:val="0"/>
      <w:marRight w:val="0"/>
      <w:marTop w:val="0"/>
      <w:marBottom w:val="0"/>
      <w:divBdr>
        <w:top w:val="none" w:sz="0" w:space="0" w:color="auto"/>
        <w:left w:val="none" w:sz="0" w:space="0" w:color="auto"/>
        <w:bottom w:val="none" w:sz="0" w:space="0" w:color="auto"/>
        <w:right w:val="none" w:sz="0" w:space="0" w:color="auto"/>
      </w:divBdr>
      <w:divsChild>
        <w:div w:id="2004430886">
          <w:marLeft w:val="0"/>
          <w:marRight w:val="0"/>
          <w:marTop w:val="0"/>
          <w:marBottom w:val="0"/>
          <w:divBdr>
            <w:top w:val="none" w:sz="0" w:space="0" w:color="auto"/>
            <w:left w:val="none" w:sz="0" w:space="0" w:color="auto"/>
            <w:bottom w:val="none" w:sz="0" w:space="0" w:color="auto"/>
            <w:right w:val="none" w:sz="0" w:space="0" w:color="auto"/>
          </w:divBdr>
          <w:divsChild>
            <w:div w:id="837311120">
              <w:marLeft w:val="0"/>
              <w:marRight w:val="0"/>
              <w:marTop w:val="0"/>
              <w:marBottom w:val="0"/>
              <w:divBdr>
                <w:top w:val="none" w:sz="0" w:space="0" w:color="auto"/>
                <w:left w:val="none" w:sz="0" w:space="0" w:color="auto"/>
                <w:bottom w:val="none" w:sz="0" w:space="0" w:color="auto"/>
                <w:right w:val="none" w:sz="0" w:space="0" w:color="auto"/>
              </w:divBdr>
              <w:divsChild>
                <w:div w:id="1590305592">
                  <w:marLeft w:val="0"/>
                  <w:marRight w:val="0"/>
                  <w:marTop w:val="0"/>
                  <w:marBottom w:val="0"/>
                  <w:divBdr>
                    <w:top w:val="none" w:sz="0" w:space="0" w:color="auto"/>
                    <w:left w:val="none" w:sz="0" w:space="0" w:color="auto"/>
                    <w:bottom w:val="none" w:sz="0" w:space="0" w:color="auto"/>
                    <w:right w:val="none" w:sz="0" w:space="0" w:color="auto"/>
                  </w:divBdr>
                  <w:divsChild>
                    <w:div w:id="1642342795">
                      <w:marLeft w:val="90"/>
                      <w:marRight w:val="75"/>
                      <w:marTop w:val="0"/>
                      <w:marBottom w:val="0"/>
                      <w:divBdr>
                        <w:top w:val="single" w:sz="6" w:space="0" w:color="CFCFCF"/>
                        <w:left w:val="single" w:sz="6" w:space="0" w:color="CFCFCF"/>
                        <w:bottom w:val="single" w:sz="6" w:space="10" w:color="CFCFCF"/>
                        <w:right w:val="single" w:sz="6" w:space="0" w:color="CFCFCF"/>
                      </w:divBdr>
                      <w:divsChild>
                        <w:div w:id="1568150892">
                          <w:marLeft w:val="195"/>
                          <w:marRight w:val="195"/>
                          <w:marTop w:val="120"/>
                          <w:marBottom w:val="0"/>
                          <w:divBdr>
                            <w:top w:val="single" w:sz="6" w:space="0" w:color="CBCBCB"/>
                            <w:left w:val="single" w:sz="6" w:space="0" w:color="CBCBCB"/>
                            <w:bottom w:val="single" w:sz="6" w:space="0" w:color="CBCBCB"/>
                            <w:right w:val="single" w:sz="6" w:space="0" w:color="CBCBCB"/>
                          </w:divBdr>
                          <w:divsChild>
                            <w:div w:id="869993565">
                              <w:marLeft w:val="105"/>
                              <w:marRight w:val="165"/>
                              <w:marTop w:val="0"/>
                              <w:marBottom w:val="0"/>
                              <w:divBdr>
                                <w:top w:val="single" w:sz="6" w:space="10" w:color="F3F3F3"/>
                                <w:left w:val="none" w:sz="0" w:space="0" w:color="auto"/>
                                <w:bottom w:val="single" w:sz="6" w:space="11" w:color="EEEEEE"/>
                                <w:right w:val="none" w:sz="0" w:space="0" w:color="auto"/>
                              </w:divBdr>
                              <w:divsChild>
                                <w:div w:id="9275392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69290">
      <w:bodyDiv w:val="1"/>
      <w:marLeft w:val="0"/>
      <w:marRight w:val="0"/>
      <w:marTop w:val="0"/>
      <w:marBottom w:val="0"/>
      <w:divBdr>
        <w:top w:val="none" w:sz="0" w:space="0" w:color="auto"/>
        <w:left w:val="none" w:sz="0" w:space="0" w:color="auto"/>
        <w:bottom w:val="none" w:sz="0" w:space="0" w:color="auto"/>
        <w:right w:val="none" w:sz="0" w:space="0" w:color="auto"/>
      </w:divBdr>
      <w:divsChild>
        <w:div w:id="1907034734">
          <w:marLeft w:val="0"/>
          <w:marRight w:val="0"/>
          <w:marTop w:val="0"/>
          <w:marBottom w:val="0"/>
          <w:divBdr>
            <w:top w:val="none" w:sz="0" w:space="0" w:color="auto"/>
            <w:left w:val="none" w:sz="0" w:space="0" w:color="auto"/>
            <w:bottom w:val="none" w:sz="0" w:space="0" w:color="auto"/>
            <w:right w:val="none" w:sz="0" w:space="0" w:color="auto"/>
          </w:divBdr>
          <w:divsChild>
            <w:div w:id="296959674">
              <w:marLeft w:val="300"/>
              <w:marRight w:val="300"/>
              <w:marTop w:val="300"/>
              <w:marBottom w:val="0"/>
              <w:divBdr>
                <w:top w:val="none" w:sz="0" w:space="0" w:color="auto"/>
                <w:left w:val="none" w:sz="0" w:space="0" w:color="auto"/>
                <w:bottom w:val="none" w:sz="0" w:space="0" w:color="auto"/>
                <w:right w:val="none" w:sz="0" w:space="0" w:color="auto"/>
              </w:divBdr>
              <w:divsChild>
                <w:div w:id="1204052365">
                  <w:marLeft w:val="300"/>
                  <w:marRight w:val="300"/>
                  <w:marTop w:val="0"/>
                  <w:marBottom w:val="0"/>
                  <w:divBdr>
                    <w:top w:val="none" w:sz="0" w:space="0" w:color="auto"/>
                    <w:left w:val="none" w:sz="0" w:space="0" w:color="auto"/>
                    <w:bottom w:val="none" w:sz="0" w:space="0" w:color="auto"/>
                    <w:right w:val="none" w:sz="0" w:space="0" w:color="auto"/>
                  </w:divBdr>
                  <w:divsChild>
                    <w:div w:id="37945489">
                      <w:marLeft w:val="0"/>
                      <w:marRight w:val="0"/>
                      <w:marTop w:val="0"/>
                      <w:marBottom w:val="0"/>
                      <w:divBdr>
                        <w:top w:val="none" w:sz="0" w:space="0" w:color="auto"/>
                        <w:left w:val="none" w:sz="0" w:space="0" w:color="auto"/>
                        <w:bottom w:val="none" w:sz="0" w:space="0" w:color="auto"/>
                        <w:right w:val="none" w:sz="0" w:space="0" w:color="auto"/>
                      </w:divBdr>
                      <w:divsChild>
                        <w:div w:id="2083795891">
                          <w:marLeft w:val="0"/>
                          <w:marRight w:val="0"/>
                          <w:marTop w:val="0"/>
                          <w:marBottom w:val="0"/>
                          <w:divBdr>
                            <w:top w:val="none" w:sz="0" w:space="0" w:color="auto"/>
                            <w:left w:val="none" w:sz="0" w:space="0" w:color="auto"/>
                            <w:bottom w:val="none" w:sz="0" w:space="0" w:color="auto"/>
                            <w:right w:val="none" w:sz="0" w:space="0" w:color="auto"/>
                          </w:divBdr>
                          <w:divsChild>
                            <w:div w:id="36637681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6949">
      <w:bodyDiv w:val="1"/>
      <w:marLeft w:val="0"/>
      <w:marRight w:val="0"/>
      <w:marTop w:val="0"/>
      <w:marBottom w:val="0"/>
      <w:divBdr>
        <w:top w:val="none" w:sz="0" w:space="0" w:color="auto"/>
        <w:left w:val="none" w:sz="0" w:space="0" w:color="auto"/>
        <w:bottom w:val="none" w:sz="0" w:space="0" w:color="auto"/>
        <w:right w:val="none" w:sz="0" w:space="0" w:color="auto"/>
      </w:divBdr>
      <w:divsChild>
        <w:div w:id="769155424">
          <w:marLeft w:val="0"/>
          <w:marRight w:val="0"/>
          <w:marTop w:val="0"/>
          <w:marBottom w:val="0"/>
          <w:divBdr>
            <w:top w:val="none" w:sz="0" w:space="0" w:color="auto"/>
            <w:left w:val="none" w:sz="0" w:space="0" w:color="auto"/>
            <w:bottom w:val="none" w:sz="0" w:space="0" w:color="auto"/>
            <w:right w:val="none" w:sz="0" w:space="0" w:color="auto"/>
          </w:divBdr>
          <w:divsChild>
            <w:div w:id="1404988221">
              <w:marLeft w:val="300"/>
              <w:marRight w:val="300"/>
              <w:marTop w:val="300"/>
              <w:marBottom w:val="0"/>
              <w:divBdr>
                <w:top w:val="none" w:sz="0" w:space="0" w:color="auto"/>
                <w:left w:val="none" w:sz="0" w:space="0" w:color="auto"/>
                <w:bottom w:val="none" w:sz="0" w:space="0" w:color="auto"/>
                <w:right w:val="none" w:sz="0" w:space="0" w:color="auto"/>
              </w:divBdr>
              <w:divsChild>
                <w:div w:id="1349478650">
                  <w:marLeft w:val="300"/>
                  <w:marRight w:val="300"/>
                  <w:marTop w:val="0"/>
                  <w:marBottom w:val="0"/>
                  <w:divBdr>
                    <w:top w:val="none" w:sz="0" w:space="0" w:color="auto"/>
                    <w:left w:val="none" w:sz="0" w:space="0" w:color="auto"/>
                    <w:bottom w:val="none" w:sz="0" w:space="0" w:color="auto"/>
                    <w:right w:val="none" w:sz="0" w:space="0" w:color="auto"/>
                  </w:divBdr>
                  <w:divsChild>
                    <w:div w:id="1789620507">
                      <w:marLeft w:val="0"/>
                      <w:marRight w:val="0"/>
                      <w:marTop w:val="0"/>
                      <w:marBottom w:val="0"/>
                      <w:divBdr>
                        <w:top w:val="none" w:sz="0" w:space="0" w:color="auto"/>
                        <w:left w:val="none" w:sz="0" w:space="0" w:color="auto"/>
                        <w:bottom w:val="none" w:sz="0" w:space="0" w:color="auto"/>
                        <w:right w:val="none" w:sz="0" w:space="0" w:color="auto"/>
                      </w:divBdr>
                      <w:divsChild>
                        <w:div w:id="1520509670">
                          <w:marLeft w:val="0"/>
                          <w:marRight w:val="0"/>
                          <w:marTop w:val="0"/>
                          <w:marBottom w:val="0"/>
                          <w:divBdr>
                            <w:top w:val="none" w:sz="0" w:space="0" w:color="auto"/>
                            <w:left w:val="none" w:sz="0" w:space="0" w:color="auto"/>
                            <w:bottom w:val="none" w:sz="0" w:space="0" w:color="auto"/>
                            <w:right w:val="none" w:sz="0" w:space="0" w:color="auto"/>
                          </w:divBdr>
                          <w:divsChild>
                            <w:div w:id="1446928670">
                              <w:marLeft w:val="0"/>
                              <w:marRight w:val="0"/>
                              <w:marTop w:val="0"/>
                              <w:marBottom w:val="0"/>
                              <w:divBdr>
                                <w:top w:val="none" w:sz="0" w:space="0" w:color="auto"/>
                                <w:left w:val="none" w:sz="0" w:space="0" w:color="auto"/>
                                <w:bottom w:val="none" w:sz="0" w:space="0" w:color="auto"/>
                                <w:right w:val="none" w:sz="0" w:space="0" w:color="auto"/>
                              </w:divBdr>
                              <w:divsChild>
                                <w:div w:id="1120566663">
                                  <w:marLeft w:val="0"/>
                                  <w:marRight w:val="0"/>
                                  <w:marTop w:val="0"/>
                                  <w:marBottom w:val="0"/>
                                  <w:divBdr>
                                    <w:top w:val="none" w:sz="0" w:space="0" w:color="auto"/>
                                    <w:left w:val="none" w:sz="0" w:space="0" w:color="auto"/>
                                    <w:bottom w:val="none" w:sz="0" w:space="0" w:color="auto"/>
                                    <w:right w:val="none" w:sz="0" w:space="0" w:color="auto"/>
                                  </w:divBdr>
                                  <w:divsChild>
                                    <w:div w:id="212626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476329">
      <w:bodyDiv w:val="1"/>
      <w:marLeft w:val="0"/>
      <w:marRight w:val="0"/>
      <w:marTop w:val="0"/>
      <w:marBottom w:val="0"/>
      <w:divBdr>
        <w:top w:val="none" w:sz="0" w:space="0" w:color="auto"/>
        <w:left w:val="none" w:sz="0" w:space="0" w:color="auto"/>
        <w:bottom w:val="none" w:sz="0" w:space="0" w:color="auto"/>
        <w:right w:val="none" w:sz="0" w:space="0" w:color="auto"/>
      </w:divBdr>
      <w:divsChild>
        <w:div w:id="1008681664">
          <w:marLeft w:val="0"/>
          <w:marRight w:val="0"/>
          <w:marTop w:val="0"/>
          <w:marBottom w:val="0"/>
          <w:divBdr>
            <w:top w:val="none" w:sz="0" w:space="0" w:color="auto"/>
            <w:left w:val="none" w:sz="0" w:space="0" w:color="auto"/>
            <w:bottom w:val="none" w:sz="0" w:space="0" w:color="auto"/>
            <w:right w:val="none" w:sz="0" w:space="0" w:color="auto"/>
          </w:divBdr>
          <w:divsChild>
            <w:div w:id="1927298057">
              <w:marLeft w:val="0"/>
              <w:marRight w:val="0"/>
              <w:marTop w:val="0"/>
              <w:marBottom w:val="0"/>
              <w:divBdr>
                <w:top w:val="none" w:sz="0" w:space="0" w:color="auto"/>
                <w:left w:val="none" w:sz="0" w:space="0" w:color="auto"/>
                <w:bottom w:val="none" w:sz="0" w:space="0" w:color="auto"/>
                <w:right w:val="none" w:sz="0" w:space="0" w:color="auto"/>
              </w:divBdr>
              <w:divsChild>
                <w:div w:id="875580231">
                  <w:marLeft w:val="0"/>
                  <w:marRight w:val="0"/>
                  <w:marTop w:val="0"/>
                  <w:marBottom w:val="0"/>
                  <w:divBdr>
                    <w:top w:val="none" w:sz="0" w:space="0" w:color="auto"/>
                    <w:left w:val="none" w:sz="0" w:space="0" w:color="auto"/>
                    <w:bottom w:val="none" w:sz="0" w:space="0" w:color="auto"/>
                    <w:right w:val="none" w:sz="0" w:space="0" w:color="auto"/>
                  </w:divBdr>
                  <w:divsChild>
                    <w:div w:id="813330194">
                      <w:marLeft w:val="0"/>
                      <w:marRight w:val="0"/>
                      <w:marTop w:val="0"/>
                      <w:marBottom w:val="0"/>
                      <w:divBdr>
                        <w:top w:val="none" w:sz="0" w:space="0" w:color="auto"/>
                        <w:left w:val="none" w:sz="0" w:space="0" w:color="auto"/>
                        <w:bottom w:val="none" w:sz="0" w:space="0" w:color="auto"/>
                        <w:right w:val="none" w:sz="0" w:space="0" w:color="auto"/>
                      </w:divBdr>
                      <w:divsChild>
                        <w:div w:id="515770813">
                          <w:marLeft w:val="0"/>
                          <w:marRight w:val="0"/>
                          <w:marTop w:val="0"/>
                          <w:marBottom w:val="0"/>
                          <w:divBdr>
                            <w:top w:val="none" w:sz="0" w:space="0" w:color="auto"/>
                            <w:left w:val="none" w:sz="0" w:space="0" w:color="auto"/>
                            <w:bottom w:val="none" w:sz="0" w:space="0" w:color="auto"/>
                            <w:right w:val="none" w:sz="0" w:space="0" w:color="auto"/>
                          </w:divBdr>
                          <w:divsChild>
                            <w:div w:id="708991203">
                              <w:marLeft w:val="0"/>
                              <w:marRight w:val="0"/>
                              <w:marTop w:val="0"/>
                              <w:marBottom w:val="0"/>
                              <w:divBdr>
                                <w:top w:val="none" w:sz="0" w:space="0" w:color="auto"/>
                                <w:left w:val="none" w:sz="0" w:space="0" w:color="auto"/>
                                <w:bottom w:val="none" w:sz="0" w:space="0" w:color="auto"/>
                                <w:right w:val="none" w:sz="0" w:space="0" w:color="auto"/>
                              </w:divBdr>
                              <w:divsChild>
                                <w:div w:id="1046225626">
                                  <w:marLeft w:val="0"/>
                                  <w:marRight w:val="0"/>
                                  <w:marTop w:val="0"/>
                                  <w:marBottom w:val="0"/>
                                  <w:divBdr>
                                    <w:top w:val="none" w:sz="0" w:space="0" w:color="auto"/>
                                    <w:left w:val="none" w:sz="0" w:space="0" w:color="auto"/>
                                    <w:bottom w:val="none" w:sz="0" w:space="0" w:color="auto"/>
                                    <w:right w:val="none" w:sz="0" w:space="0" w:color="auto"/>
                                  </w:divBdr>
                                  <w:divsChild>
                                    <w:div w:id="1489055629">
                                      <w:marLeft w:val="0"/>
                                      <w:marRight w:val="0"/>
                                      <w:marTop w:val="0"/>
                                      <w:marBottom w:val="0"/>
                                      <w:divBdr>
                                        <w:top w:val="none" w:sz="0" w:space="0" w:color="auto"/>
                                        <w:left w:val="none" w:sz="0" w:space="0" w:color="auto"/>
                                        <w:bottom w:val="none" w:sz="0" w:space="0" w:color="auto"/>
                                        <w:right w:val="none" w:sz="0" w:space="0" w:color="auto"/>
                                      </w:divBdr>
                                      <w:divsChild>
                                        <w:div w:id="539904718">
                                          <w:marLeft w:val="0"/>
                                          <w:marRight w:val="0"/>
                                          <w:marTop w:val="0"/>
                                          <w:marBottom w:val="0"/>
                                          <w:divBdr>
                                            <w:top w:val="none" w:sz="0" w:space="0" w:color="auto"/>
                                            <w:left w:val="none" w:sz="0" w:space="0" w:color="auto"/>
                                            <w:bottom w:val="none" w:sz="0" w:space="0" w:color="auto"/>
                                            <w:right w:val="none" w:sz="0" w:space="0" w:color="auto"/>
                                          </w:divBdr>
                                          <w:divsChild>
                                            <w:div w:id="12484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4948447">
      <w:bodyDiv w:val="1"/>
      <w:marLeft w:val="0"/>
      <w:marRight w:val="0"/>
      <w:marTop w:val="0"/>
      <w:marBottom w:val="0"/>
      <w:divBdr>
        <w:top w:val="none" w:sz="0" w:space="0" w:color="auto"/>
        <w:left w:val="none" w:sz="0" w:space="0" w:color="auto"/>
        <w:bottom w:val="none" w:sz="0" w:space="0" w:color="auto"/>
        <w:right w:val="none" w:sz="0" w:space="0" w:color="auto"/>
      </w:divBdr>
    </w:div>
    <w:div w:id="15685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231648">
          <w:marLeft w:val="0"/>
          <w:marRight w:val="0"/>
          <w:marTop w:val="0"/>
          <w:marBottom w:val="0"/>
          <w:divBdr>
            <w:top w:val="none" w:sz="0" w:space="0" w:color="auto"/>
            <w:left w:val="none" w:sz="0" w:space="0" w:color="auto"/>
            <w:bottom w:val="none" w:sz="0" w:space="0" w:color="auto"/>
            <w:right w:val="none" w:sz="0" w:space="0" w:color="auto"/>
          </w:divBdr>
          <w:divsChild>
            <w:div w:id="965039834">
              <w:marLeft w:val="0"/>
              <w:marRight w:val="0"/>
              <w:marTop w:val="0"/>
              <w:marBottom w:val="0"/>
              <w:divBdr>
                <w:top w:val="none" w:sz="0" w:space="0" w:color="auto"/>
                <w:left w:val="none" w:sz="0" w:space="0" w:color="auto"/>
                <w:bottom w:val="none" w:sz="0" w:space="0" w:color="auto"/>
                <w:right w:val="none" w:sz="0" w:space="0" w:color="auto"/>
              </w:divBdr>
            </w:div>
            <w:div w:id="1554387618">
              <w:marLeft w:val="0"/>
              <w:marRight w:val="0"/>
              <w:marTop w:val="0"/>
              <w:marBottom w:val="0"/>
              <w:divBdr>
                <w:top w:val="none" w:sz="0" w:space="0" w:color="auto"/>
                <w:left w:val="none" w:sz="0" w:space="0" w:color="auto"/>
                <w:bottom w:val="none" w:sz="0" w:space="0" w:color="auto"/>
                <w:right w:val="none" w:sz="0" w:space="0" w:color="auto"/>
              </w:divBdr>
              <w:divsChild>
                <w:div w:id="1671563457">
                  <w:marLeft w:val="0"/>
                  <w:marRight w:val="0"/>
                  <w:marTop w:val="0"/>
                  <w:marBottom w:val="0"/>
                  <w:divBdr>
                    <w:top w:val="none" w:sz="0" w:space="0" w:color="auto"/>
                    <w:left w:val="none" w:sz="0" w:space="0" w:color="auto"/>
                    <w:bottom w:val="none" w:sz="0" w:space="0" w:color="auto"/>
                    <w:right w:val="none" w:sz="0" w:space="0" w:color="auto"/>
                  </w:divBdr>
                  <w:divsChild>
                    <w:div w:id="1986543853">
                      <w:marLeft w:val="0"/>
                      <w:marRight w:val="0"/>
                      <w:marTop w:val="0"/>
                      <w:marBottom w:val="0"/>
                      <w:divBdr>
                        <w:top w:val="none" w:sz="0" w:space="0" w:color="auto"/>
                        <w:left w:val="none" w:sz="0" w:space="0" w:color="auto"/>
                        <w:bottom w:val="none" w:sz="0" w:space="0" w:color="auto"/>
                        <w:right w:val="none" w:sz="0" w:space="0" w:color="auto"/>
                      </w:divBdr>
                      <w:divsChild>
                        <w:div w:id="2046756922">
                          <w:marLeft w:val="0"/>
                          <w:marRight w:val="0"/>
                          <w:marTop w:val="0"/>
                          <w:marBottom w:val="0"/>
                          <w:divBdr>
                            <w:top w:val="none" w:sz="0" w:space="0" w:color="auto"/>
                            <w:left w:val="none" w:sz="0" w:space="0" w:color="auto"/>
                            <w:bottom w:val="none" w:sz="0" w:space="0" w:color="auto"/>
                            <w:right w:val="none" w:sz="0" w:space="0" w:color="auto"/>
                          </w:divBdr>
                          <w:divsChild>
                            <w:div w:id="216014322">
                              <w:marLeft w:val="0"/>
                              <w:marRight w:val="0"/>
                              <w:marTop w:val="0"/>
                              <w:marBottom w:val="0"/>
                              <w:divBdr>
                                <w:top w:val="none" w:sz="0" w:space="0" w:color="auto"/>
                                <w:left w:val="none" w:sz="0" w:space="0" w:color="auto"/>
                                <w:bottom w:val="none" w:sz="0" w:space="0" w:color="auto"/>
                                <w:right w:val="none" w:sz="0" w:space="0" w:color="auto"/>
                              </w:divBdr>
                            </w:div>
                            <w:div w:id="1693409560">
                              <w:marLeft w:val="0"/>
                              <w:marRight w:val="0"/>
                              <w:marTop w:val="0"/>
                              <w:marBottom w:val="150"/>
                              <w:divBdr>
                                <w:top w:val="none" w:sz="0" w:space="0" w:color="auto"/>
                                <w:left w:val="none" w:sz="0" w:space="0" w:color="auto"/>
                                <w:bottom w:val="none" w:sz="0" w:space="0" w:color="auto"/>
                                <w:right w:val="none" w:sz="0" w:space="0" w:color="auto"/>
                              </w:divBdr>
                            </w:div>
                          </w:divsChild>
                        </w:div>
                        <w:div w:id="999963099">
                          <w:marLeft w:val="0"/>
                          <w:marRight w:val="0"/>
                          <w:marTop w:val="0"/>
                          <w:marBottom w:val="0"/>
                          <w:divBdr>
                            <w:top w:val="none" w:sz="0" w:space="0" w:color="auto"/>
                            <w:left w:val="none" w:sz="0" w:space="0" w:color="auto"/>
                            <w:bottom w:val="none" w:sz="0" w:space="0" w:color="auto"/>
                            <w:right w:val="none" w:sz="0" w:space="0" w:color="auto"/>
                          </w:divBdr>
                          <w:divsChild>
                            <w:div w:id="1605531284">
                              <w:marLeft w:val="0"/>
                              <w:marRight w:val="0"/>
                              <w:marTop w:val="0"/>
                              <w:marBottom w:val="0"/>
                              <w:divBdr>
                                <w:top w:val="none" w:sz="0" w:space="0" w:color="auto"/>
                                <w:left w:val="none" w:sz="0" w:space="0" w:color="auto"/>
                                <w:bottom w:val="none" w:sz="0" w:space="0" w:color="auto"/>
                                <w:right w:val="none" w:sz="0" w:space="0" w:color="auto"/>
                              </w:divBdr>
                              <w:divsChild>
                                <w:div w:id="981689690">
                                  <w:marLeft w:val="0"/>
                                  <w:marRight w:val="0"/>
                                  <w:marTop w:val="0"/>
                                  <w:marBottom w:val="0"/>
                                  <w:divBdr>
                                    <w:top w:val="none" w:sz="0" w:space="0" w:color="auto"/>
                                    <w:left w:val="none" w:sz="0" w:space="0" w:color="auto"/>
                                    <w:bottom w:val="none" w:sz="0" w:space="0" w:color="auto"/>
                                    <w:right w:val="none" w:sz="0" w:space="0" w:color="auto"/>
                                  </w:divBdr>
                                  <w:divsChild>
                                    <w:div w:id="464666733">
                                      <w:marLeft w:val="0"/>
                                      <w:marRight w:val="0"/>
                                      <w:marTop w:val="0"/>
                                      <w:marBottom w:val="0"/>
                                      <w:divBdr>
                                        <w:top w:val="none" w:sz="0" w:space="0" w:color="auto"/>
                                        <w:left w:val="none" w:sz="0" w:space="0" w:color="auto"/>
                                        <w:bottom w:val="none" w:sz="0" w:space="0" w:color="auto"/>
                                        <w:right w:val="none" w:sz="0" w:space="0" w:color="auto"/>
                                      </w:divBdr>
                                    </w:div>
                                    <w:div w:id="15779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6994">
                          <w:marLeft w:val="0"/>
                          <w:marRight w:val="0"/>
                          <w:marTop w:val="0"/>
                          <w:marBottom w:val="0"/>
                          <w:divBdr>
                            <w:top w:val="none" w:sz="0" w:space="0" w:color="auto"/>
                            <w:left w:val="none" w:sz="0" w:space="0" w:color="auto"/>
                            <w:bottom w:val="none" w:sz="0" w:space="0" w:color="auto"/>
                            <w:right w:val="none" w:sz="0" w:space="0" w:color="auto"/>
                          </w:divBdr>
                          <w:divsChild>
                            <w:div w:id="208809460">
                              <w:marLeft w:val="0"/>
                              <w:marRight w:val="0"/>
                              <w:marTop w:val="0"/>
                              <w:marBottom w:val="0"/>
                              <w:divBdr>
                                <w:top w:val="none" w:sz="0" w:space="0" w:color="auto"/>
                                <w:left w:val="none" w:sz="0" w:space="0" w:color="auto"/>
                                <w:bottom w:val="none" w:sz="0" w:space="0" w:color="auto"/>
                                <w:right w:val="none" w:sz="0" w:space="0" w:color="auto"/>
                              </w:divBdr>
                              <w:divsChild>
                                <w:div w:id="1432778414">
                                  <w:marLeft w:val="0"/>
                                  <w:marRight w:val="0"/>
                                  <w:marTop w:val="0"/>
                                  <w:marBottom w:val="0"/>
                                  <w:divBdr>
                                    <w:top w:val="none" w:sz="0" w:space="0" w:color="auto"/>
                                    <w:left w:val="none" w:sz="0" w:space="0" w:color="auto"/>
                                    <w:bottom w:val="none" w:sz="0" w:space="0" w:color="auto"/>
                                    <w:right w:val="none" w:sz="0" w:space="0" w:color="auto"/>
                                  </w:divBdr>
                                  <w:divsChild>
                                    <w:div w:id="1830440527">
                                      <w:marLeft w:val="0"/>
                                      <w:marRight w:val="0"/>
                                      <w:marTop w:val="0"/>
                                      <w:marBottom w:val="0"/>
                                      <w:divBdr>
                                        <w:top w:val="none" w:sz="0" w:space="0" w:color="auto"/>
                                        <w:left w:val="none" w:sz="0" w:space="0" w:color="auto"/>
                                        <w:bottom w:val="none" w:sz="0" w:space="0" w:color="auto"/>
                                        <w:right w:val="none" w:sz="0" w:space="0" w:color="auto"/>
                                      </w:divBdr>
                                      <w:divsChild>
                                        <w:div w:id="1608200769">
                                          <w:marLeft w:val="0"/>
                                          <w:marRight w:val="0"/>
                                          <w:marTop w:val="0"/>
                                          <w:marBottom w:val="0"/>
                                          <w:divBdr>
                                            <w:top w:val="none" w:sz="0" w:space="0" w:color="auto"/>
                                            <w:left w:val="none" w:sz="0" w:space="0" w:color="auto"/>
                                            <w:bottom w:val="none" w:sz="0" w:space="0" w:color="auto"/>
                                            <w:right w:val="none" w:sz="0" w:space="0" w:color="auto"/>
                                          </w:divBdr>
                                          <w:divsChild>
                                            <w:div w:id="701201640">
                                              <w:marLeft w:val="0"/>
                                              <w:marRight w:val="0"/>
                                              <w:marTop w:val="0"/>
                                              <w:marBottom w:val="0"/>
                                              <w:divBdr>
                                                <w:top w:val="none" w:sz="0" w:space="0" w:color="auto"/>
                                                <w:left w:val="none" w:sz="0" w:space="0" w:color="auto"/>
                                                <w:bottom w:val="none" w:sz="0" w:space="0" w:color="auto"/>
                                                <w:right w:val="none" w:sz="0" w:space="0" w:color="auto"/>
                                              </w:divBdr>
                                            </w:div>
                                            <w:div w:id="918446655">
                                              <w:marLeft w:val="0"/>
                                              <w:marRight w:val="0"/>
                                              <w:marTop w:val="0"/>
                                              <w:marBottom w:val="0"/>
                                              <w:divBdr>
                                                <w:top w:val="none" w:sz="0" w:space="0" w:color="auto"/>
                                                <w:left w:val="none" w:sz="0" w:space="0" w:color="auto"/>
                                                <w:bottom w:val="none" w:sz="0" w:space="0" w:color="auto"/>
                                                <w:right w:val="none" w:sz="0" w:space="0" w:color="auto"/>
                                              </w:divBdr>
                                              <w:divsChild>
                                                <w:div w:id="1981841095">
                                                  <w:marLeft w:val="0"/>
                                                  <w:marRight w:val="0"/>
                                                  <w:marTop w:val="0"/>
                                                  <w:marBottom w:val="0"/>
                                                  <w:divBdr>
                                                    <w:top w:val="none" w:sz="0" w:space="0" w:color="auto"/>
                                                    <w:left w:val="none" w:sz="0" w:space="0" w:color="auto"/>
                                                    <w:bottom w:val="none" w:sz="0" w:space="0" w:color="auto"/>
                                                    <w:right w:val="none" w:sz="0" w:space="0" w:color="auto"/>
                                                  </w:divBdr>
                                                  <w:divsChild>
                                                    <w:div w:id="2127504554">
                                                      <w:marLeft w:val="0"/>
                                                      <w:marRight w:val="0"/>
                                                      <w:marTop w:val="0"/>
                                                      <w:marBottom w:val="0"/>
                                                      <w:divBdr>
                                                        <w:top w:val="none" w:sz="0" w:space="0" w:color="auto"/>
                                                        <w:left w:val="none" w:sz="0" w:space="0" w:color="auto"/>
                                                        <w:bottom w:val="none" w:sz="0" w:space="0" w:color="auto"/>
                                                        <w:right w:val="none" w:sz="0" w:space="0" w:color="auto"/>
                                                      </w:divBdr>
                                                    </w:div>
                                                    <w:div w:id="2774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90838">
                                              <w:marLeft w:val="0"/>
                                              <w:marRight w:val="0"/>
                                              <w:marTop w:val="0"/>
                                              <w:marBottom w:val="0"/>
                                              <w:divBdr>
                                                <w:top w:val="none" w:sz="0" w:space="0" w:color="auto"/>
                                                <w:left w:val="none" w:sz="0" w:space="0" w:color="auto"/>
                                                <w:bottom w:val="none" w:sz="0" w:space="0" w:color="auto"/>
                                                <w:right w:val="none" w:sz="0" w:space="0" w:color="auto"/>
                                              </w:divBdr>
                                              <w:divsChild>
                                                <w:div w:id="117325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055377">
      <w:bodyDiv w:val="1"/>
      <w:marLeft w:val="0"/>
      <w:marRight w:val="0"/>
      <w:marTop w:val="0"/>
      <w:marBottom w:val="0"/>
      <w:divBdr>
        <w:top w:val="none" w:sz="0" w:space="0" w:color="auto"/>
        <w:left w:val="none" w:sz="0" w:space="0" w:color="auto"/>
        <w:bottom w:val="none" w:sz="0" w:space="0" w:color="auto"/>
        <w:right w:val="none" w:sz="0" w:space="0" w:color="auto"/>
      </w:divBdr>
      <w:divsChild>
        <w:div w:id="1342508235">
          <w:marLeft w:val="0"/>
          <w:marRight w:val="0"/>
          <w:marTop w:val="0"/>
          <w:marBottom w:val="0"/>
          <w:divBdr>
            <w:top w:val="none" w:sz="0" w:space="0" w:color="auto"/>
            <w:left w:val="none" w:sz="0" w:space="0" w:color="auto"/>
            <w:bottom w:val="none" w:sz="0" w:space="0" w:color="auto"/>
            <w:right w:val="none" w:sz="0" w:space="0" w:color="auto"/>
          </w:divBdr>
          <w:divsChild>
            <w:div w:id="1982417777">
              <w:marLeft w:val="0"/>
              <w:marRight w:val="0"/>
              <w:marTop w:val="0"/>
              <w:marBottom w:val="0"/>
              <w:divBdr>
                <w:top w:val="none" w:sz="0" w:space="0" w:color="auto"/>
                <w:left w:val="none" w:sz="0" w:space="0" w:color="auto"/>
                <w:bottom w:val="none" w:sz="0" w:space="0" w:color="auto"/>
                <w:right w:val="none" w:sz="0" w:space="0" w:color="auto"/>
              </w:divBdr>
              <w:divsChild>
                <w:div w:id="1464882595">
                  <w:marLeft w:val="0"/>
                  <w:marRight w:val="0"/>
                  <w:marTop w:val="0"/>
                  <w:marBottom w:val="0"/>
                  <w:divBdr>
                    <w:top w:val="none" w:sz="0" w:space="0" w:color="auto"/>
                    <w:left w:val="none" w:sz="0" w:space="0" w:color="auto"/>
                    <w:bottom w:val="none" w:sz="0" w:space="0" w:color="auto"/>
                    <w:right w:val="none" w:sz="0" w:space="0" w:color="auto"/>
                  </w:divBdr>
                  <w:divsChild>
                    <w:div w:id="1692225777">
                      <w:marLeft w:val="90"/>
                      <w:marRight w:val="75"/>
                      <w:marTop w:val="0"/>
                      <w:marBottom w:val="0"/>
                      <w:divBdr>
                        <w:top w:val="single" w:sz="6" w:space="0" w:color="CFCFCF"/>
                        <w:left w:val="single" w:sz="6" w:space="0" w:color="CFCFCF"/>
                        <w:bottom w:val="single" w:sz="6" w:space="10" w:color="CFCFCF"/>
                        <w:right w:val="single" w:sz="6" w:space="0" w:color="CFCFCF"/>
                      </w:divBdr>
                      <w:divsChild>
                        <w:div w:id="619261341">
                          <w:marLeft w:val="195"/>
                          <w:marRight w:val="195"/>
                          <w:marTop w:val="120"/>
                          <w:marBottom w:val="0"/>
                          <w:divBdr>
                            <w:top w:val="single" w:sz="6" w:space="0" w:color="CBCBCB"/>
                            <w:left w:val="single" w:sz="6" w:space="0" w:color="CBCBCB"/>
                            <w:bottom w:val="single" w:sz="6" w:space="0" w:color="CBCBCB"/>
                            <w:right w:val="single" w:sz="6" w:space="0" w:color="CBCBCB"/>
                          </w:divBdr>
                          <w:divsChild>
                            <w:div w:id="462189000">
                              <w:marLeft w:val="105"/>
                              <w:marRight w:val="165"/>
                              <w:marTop w:val="0"/>
                              <w:marBottom w:val="0"/>
                              <w:divBdr>
                                <w:top w:val="single" w:sz="6" w:space="10" w:color="F3F3F3"/>
                                <w:left w:val="none" w:sz="0" w:space="0" w:color="auto"/>
                                <w:bottom w:val="single" w:sz="6" w:space="11" w:color="EEEEEE"/>
                                <w:right w:val="none" w:sz="0" w:space="0" w:color="auto"/>
                              </w:divBdr>
                              <w:divsChild>
                                <w:div w:id="14458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051092">
      <w:bodyDiv w:val="1"/>
      <w:marLeft w:val="0"/>
      <w:marRight w:val="0"/>
      <w:marTop w:val="0"/>
      <w:marBottom w:val="0"/>
      <w:divBdr>
        <w:top w:val="none" w:sz="0" w:space="0" w:color="auto"/>
        <w:left w:val="none" w:sz="0" w:space="0" w:color="auto"/>
        <w:bottom w:val="none" w:sz="0" w:space="0" w:color="auto"/>
        <w:right w:val="none" w:sz="0" w:space="0" w:color="auto"/>
      </w:divBdr>
      <w:divsChild>
        <w:div w:id="342169841">
          <w:marLeft w:val="0"/>
          <w:marRight w:val="0"/>
          <w:marTop w:val="0"/>
          <w:marBottom w:val="0"/>
          <w:divBdr>
            <w:top w:val="none" w:sz="0" w:space="0" w:color="auto"/>
            <w:left w:val="none" w:sz="0" w:space="0" w:color="auto"/>
            <w:bottom w:val="none" w:sz="0" w:space="0" w:color="auto"/>
            <w:right w:val="none" w:sz="0" w:space="0" w:color="auto"/>
          </w:divBdr>
          <w:divsChild>
            <w:div w:id="1617641180">
              <w:marLeft w:val="0"/>
              <w:marRight w:val="0"/>
              <w:marTop w:val="0"/>
              <w:marBottom w:val="0"/>
              <w:divBdr>
                <w:top w:val="none" w:sz="0" w:space="0" w:color="auto"/>
                <w:left w:val="none" w:sz="0" w:space="0" w:color="auto"/>
                <w:bottom w:val="none" w:sz="0" w:space="0" w:color="auto"/>
                <w:right w:val="none" w:sz="0" w:space="0" w:color="auto"/>
              </w:divBdr>
            </w:div>
            <w:div w:id="984314655">
              <w:marLeft w:val="0"/>
              <w:marRight w:val="0"/>
              <w:marTop w:val="0"/>
              <w:marBottom w:val="0"/>
              <w:divBdr>
                <w:top w:val="none" w:sz="0" w:space="0" w:color="auto"/>
                <w:left w:val="none" w:sz="0" w:space="0" w:color="auto"/>
                <w:bottom w:val="none" w:sz="0" w:space="0" w:color="auto"/>
                <w:right w:val="none" w:sz="0" w:space="0" w:color="auto"/>
              </w:divBdr>
              <w:divsChild>
                <w:div w:id="219099891">
                  <w:marLeft w:val="0"/>
                  <w:marRight w:val="0"/>
                  <w:marTop w:val="0"/>
                  <w:marBottom w:val="0"/>
                  <w:divBdr>
                    <w:top w:val="none" w:sz="0" w:space="0" w:color="auto"/>
                    <w:left w:val="none" w:sz="0" w:space="0" w:color="auto"/>
                    <w:bottom w:val="none" w:sz="0" w:space="0" w:color="auto"/>
                    <w:right w:val="none" w:sz="0" w:space="0" w:color="auto"/>
                  </w:divBdr>
                  <w:divsChild>
                    <w:div w:id="468983904">
                      <w:marLeft w:val="0"/>
                      <w:marRight w:val="0"/>
                      <w:marTop w:val="0"/>
                      <w:marBottom w:val="0"/>
                      <w:divBdr>
                        <w:top w:val="none" w:sz="0" w:space="0" w:color="auto"/>
                        <w:left w:val="none" w:sz="0" w:space="0" w:color="auto"/>
                        <w:bottom w:val="none" w:sz="0" w:space="0" w:color="auto"/>
                        <w:right w:val="none" w:sz="0" w:space="0" w:color="auto"/>
                      </w:divBdr>
                      <w:divsChild>
                        <w:div w:id="1686126865">
                          <w:marLeft w:val="0"/>
                          <w:marRight w:val="0"/>
                          <w:marTop w:val="0"/>
                          <w:marBottom w:val="0"/>
                          <w:divBdr>
                            <w:top w:val="none" w:sz="0" w:space="0" w:color="auto"/>
                            <w:left w:val="none" w:sz="0" w:space="0" w:color="auto"/>
                            <w:bottom w:val="none" w:sz="0" w:space="0" w:color="auto"/>
                            <w:right w:val="none" w:sz="0" w:space="0" w:color="auto"/>
                          </w:divBdr>
                          <w:divsChild>
                            <w:div w:id="250821826">
                              <w:marLeft w:val="0"/>
                              <w:marRight w:val="0"/>
                              <w:marTop w:val="0"/>
                              <w:marBottom w:val="0"/>
                              <w:divBdr>
                                <w:top w:val="none" w:sz="0" w:space="0" w:color="auto"/>
                                <w:left w:val="none" w:sz="0" w:space="0" w:color="auto"/>
                                <w:bottom w:val="none" w:sz="0" w:space="0" w:color="auto"/>
                                <w:right w:val="none" w:sz="0" w:space="0" w:color="auto"/>
                              </w:divBdr>
                            </w:div>
                            <w:div w:id="1886213028">
                              <w:marLeft w:val="0"/>
                              <w:marRight w:val="0"/>
                              <w:marTop w:val="0"/>
                              <w:marBottom w:val="150"/>
                              <w:divBdr>
                                <w:top w:val="none" w:sz="0" w:space="0" w:color="auto"/>
                                <w:left w:val="none" w:sz="0" w:space="0" w:color="auto"/>
                                <w:bottom w:val="none" w:sz="0" w:space="0" w:color="auto"/>
                                <w:right w:val="none" w:sz="0" w:space="0" w:color="auto"/>
                              </w:divBdr>
                            </w:div>
                          </w:divsChild>
                        </w:div>
                        <w:div w:id="444083675">
                          <w:marLeft w:val="0"/>
                          <w:marRight w:val="0"/>
                          <w:marTop w:val="0"/>
                          <w:marBottom w:val="0"/>
                          <w:divBdr>
                            <w:top w:val="none" w:sz="0" w:space="0" w:color="auto"/>
                            <w:left w:val="none" w:sz="0" w:space="0" w:color="auto"/>
                            <w:bottom w:val="none" w:sz="0" w:space="0" w:color="auto"/>
                            <w:right w:val="none" w:sz="0" w:space="0" w:color="auto"/>
                          </w:divBdr>
                          <w:divsChild>
                            <w:div w:id="1524392057">
                              <w:marLeft w:val="0"/>
                              <w:marRight w:val="0"/>
                              <w:marTop w:val="0"/>
                              <w:marBottom w:val="0"/>
                              <w:divBdr>
                                <w:top w:val="none" w:sz="0" w:space="0" w:color="auto"/>
                                <w:left w:val="none" w:sz="0" w:space="0" w:color="auto"/>
                                <w:bottom w:val="none" w:sz="0" w:space="0" w:color="auto"/>
                                <w:right w:val="none" w:sz="0" w:space="0" w:color="auto"/>
                              </w:divBdr>
                              <w:divsChild>
                                <w:div w:id="1608654662">
                                  <w:marLeft w:val="0"/>
                                  <w:marRight w:val="0"/>
                                  <w:marTop w:val="0"/>
                                  <w:marBottom w:val="0"/>
                                  <w:divBdr>
                                    <w:top w:val="none" w:sz="0" w:space="0" w:color="auto"/>
                                    <w:left w:val="none" w:sz="0" w:space="0" w:color="auto"/>
                                    <w:bottom w:val="none" w:sz="0" w:space="0" w:color="auto"/>
                                    <w:right w:val="none" w:sz="0" w:space="0" w:color="auto"/>
                                  </w:divBdr>
                                  <w:divsChild>
                                    <w:div w:id="1402558410">
                                      <w:marLeft w:val="0"/>
                                      <w:marRight w:val="0"/>
                                      <w:marTop w:val="0"/>
                                      <w:marBottom w:val="0"/>
                                      <w:divBdr>
                                        <w:top w:val="none" w:sz="0" w:space="0" w:color="auto"/>
                                        <w:left w:val="none" w:sz="0" w:space="0" w:color="auto"/>
                                        <w:bottom w:val="none" w:sz="0" w:space="0" w:color="auto"/>
                                        <w:right w:val="none" w:sz="0" w:space="0" w:color="auto"/>
                                      </w:divBdr>
                                    </w:div>
                                    <w:div w:id="119754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93167">
                          <w:marLeft w:val="0"/>
                          <w:marRight w:val="0"/>
                          <w:marTop w:val="0"/>
                          <w:marBottom w:val="0"/>
                          <w:divBdr>
                            <w:top w:val="none" w:sz="0" w:space="0" w:color="auto"/>
                            <w:left w:val="none" w:sz="0" w:space="0" w:color="auto"/>
                            <w:bottom w:val="none" w:sz="0" w:space="0" w:color="auto"/>
                            <w:right w:val="none" w:sz="0" w:space="0" w:color="auto"/>
                          </w:divBdr>
                          <w:divsChild>
                            <w:div w:id="1976985874">
                              <w:marLeft w:val="0"/>
                              <w:marRight w:val="0"/>
                              <w:marTop w:val="0"/>
                              <w:marBottom w:val="0"/>
                              <w:divBdr>
                                <w:top w:val="none" w:sz="0" w:space="0" w:color="auto"/>
                                <w:left w:val="none" w:sz="0" w:space="0" w:color="auto"/>
                                <w:bottom w:val="none" w:sz="0" w:space="0" w:color="auto"/>
                                <w:right w:val="none" w:sz="0" w:space="0" w:color="auto"/>
                              </w:divBdr>
                              <w:divsChild>
                                <w:div w:id="1286353610">
                                  <w:marLeft w:val="0"/>
                                  <w:marRight w:val="0"/>
                                  <w:marTop w:val="0"/>
                                  <w:marBottom w:val="0"/>
                                  <w:divBdr>
                                    <w:top w:val="none" w:sz="0" w:space="0" w:color="auto"/>
                                    <w:left w:val="none" w:sz="0" w:space="0" w:color="auto"/>
                                    <w:bottom w:val="none" w:sz="0" w:space="0" w:color="auto"/>
                                    <w:right w:val="none" w:sz="0" w:space="0" w:color="auto"/>
                                  </w:divBdr>
                                  <w:divsChild>
                                    <w:div w:id="704260384">
                                      <w:marLeft w:val="0"/>
                                      <w:marRight w:val="0"/>
                                      <w:marTop w:val="0"/>
                                      <w:marBottom w:val="0"/>
                                      <w:divBdr>
                                        <w:top w:val="none" w:sz="0" w:space="0" w:color="auto"/>
                                        <w:left w:val="none" w:sz="0" w:space="0" w:color="auto"/>
                                        <w:bottom w:val="none" w:sz="0" w:space="0" w:color="auto"/>
                                        <w:right w:val="none" w:sz="0" w:space="0" w:color="auto"/>
                                      </w:divBdr>
                                      <w:divsChild>
                                        <w:div w:id="1031612270">
                                          <w:marLeft w:val="0"/>
                                          <w:marRight w:val="0"/>
                                          <w:marTop w:val="0"/>
                                          <w:marBottom w:val="0"/>
                                          <w:divBdr>
                                            <w:top w:val="none" w:sz="0" w:space="0" w:color="auto"/>
                                            <w:left w:val="none" w:sz="0" w:space="0" w:color="auto"/>
                                            <w:bottom w:val="none" w:sz="0" w:space="0" w:color="auto"/>
                                            <w:right w:val="none" w:sz="0" w:space="0" w:color="auto"/>
                                          </w:divBdr>
                                          <w:divsChild>
                                            <w:div w:id="981621097">
                                              <w:marLeft w:val="0"/>
                                              <w:marRight w:val="0"/>
                                              <w:marTop w:val="0"/>
                                              <w:marBottom w:val="0"/>
                                              <w:divBdr>
                                                <w:top w:val="none" w:sz="0" w:space="0" w:color="auto"/>
                                                <w:left w:val="none" w:sz="0" w:space="0" w:color="auto"/>
                                                <w:bottom w:val="none" w:sz="0" w:space="0" w:color="auto"/>
                                                <w:right w:val="none" w:sz="0" w:space="0" w:color="auto"/>
                                              </w:divBdr>
                                            </w:div>
                                            <w:div w:id="2072188397">
                                              <w:marLeft w:val="0"/>
                                              <w:marRight w:val="0"/>
                                              <w:marTop w:val="0"/>
                                              <w:marBottom w:val="0"/>
                                              <w:divBdr>
                                                <w:top w:val="none" w:sz="0" w:space="0" w:color="auto"/>
                                                <w:left w:val="none" w:sz="0" w:space="0" w:color="auto"/>
                                                <w:bottom w:val="none" w:sz="0" w:space="0" w:color="auto"/>
                                                <w:right w:val="none" w:sz="0" w:space="0" w:color="auto"/>
                                              </w:divBdr>
                                              <w:divsChild>
                                                <w:div w:id="1217737171">
                                                  <w:marLeft w:val="0"/>
                                                  <w:marRight w:val="0"/>
                                                  <w:marTop w:val="0"/>
                                                  <w:marBottom w:val="0"/>
                                                  <w:divBdr>
                                                    <w:top w:val="none" w:sz="0" w:space="0" w:color="auto"/>
                                                    <w:left w:val="none" w:sz="0" w:space="0" w:color="auto"/>
                                                    <w:bottom w:val="none" w:sz="0" w:space="0" w:color="auto"/>
                                                    <w:right w:val="none" w:sz="0" w:space="0" w:color="auto"/>
                                                  </w:divBdr>
                                                  <w:divsChild>
                                                    <w:div w:id="938373393">
                                                      <w:marLeft w:val="0"/>
                                                      <w:marRight w:val="0"/>
                                                      <w:marTop w:val="0"/>
                                                      <w:marBottom w:val="0"/>
                                                      <w:divBdr>
                                                        <w:top w:val="none" w:sz="0" w:space="0" w:color="auto"/>
                                                        <w:left w:val="none" w:sz="0" w:space="0" w:color="auto"/>
                                                        <w:bottom w:val="none" w:sz="0" w:space="0" w:color="auto"/>
                                                        <w:right w:val="none" w:sz="0" w:space="0" w:color="auto"/>
                                                      </w:divBdr>
                                                    </w:div>
                                                    <w:div w:id="8204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962220">
                                              <w:marLeft w:val="0"/>
                                              <w:marRight w:val="0"/>
                                              <w:marTop w:val="0"/>
                                              <w:marBottom w:val="0"/>
                                              <w:divBdr>
                                                <w:top w:val="none" w:sz="0" w:space="0" w:color="auto"/>
                                                <w:left w:val="none" w:sz="0" w:space="0" w:color="auto"/>
                                                <w:bottom w:val="none" w:sz="0" w:space="0" w:color="auto"/>
                                                <w:right w:val="none" w:sz="0" w:space="0" w:color="auto"/>
                                              </w:divBdr>
                                              <w:divsChild>
                                                <w:div w:id="133352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4149519">
      <w:bodyDiv w:val="1"/>
      <w:marLeft w:val="0"/>
      <w:marRight w:val="0"/>
      <w:marTop w:val="0"/>
      <w:marBottom w:val="0"/>
      <w:divBdr>
        <w:top w:val="none" w:sz="0" w:space="0" w:color="auto"/>
        <w:left w:val="none" w:sz="0" w:space="0" w:color="auto"/>
        <w:bottom w:val="none" w:sz="0" w:space="0" w:color="auto"/>
        <w:right w:val="none" w:sz="0" w:space="0" w:color="auto"/>
      </w:divBdr>
      <w:divsChild>
        <w:div w:id="136000775">
          <w:marLeft w:val="0"/>
          <w:marRight w:val="0"/>
          <w:marTop w:val="0"/>
          <w:marBottom w:val="0"/>
          <w:divBdr>
            <w:top w:val="none" w:sz="0" w:space="0" w:color="auto"/>
            <w:left w:val="none" w:sz="0" w:space="0" w:color="auto"/>
            <w:bottom w:val="none" w:sz="0" w:space="0" w:color="auto"/>
            <w:right w:val="none" w:sz="0" w:space="0" w:color="auto"/>
          </w:divBdr>
          <w:divsChild>
            <w:div w:id="2091539716">
              <w:marLeft w:val="0"/>
              <w:marRight w:val="0"/>
              <w:marTop w:val="0"/>
              <w:marBottom w:val="0"/>
              <w:divBdr>
                <w:top w:val="none" w:sz="0" w:space="0" w:color="auto"/>
                <w:left w:val="none" w:sz="0" w:space="0" w:color="auto"/>
                <w:bottom w:val="none" w:sz="0" w:space="0" w:color="auto"/>
                <w:right w:val="none" w:sz="0" w:space="0" w:color="auto"/>
              </w:divBdr>
              <w:divsChild>
                <w:div w:id="1852915032">
                  <w:marLeft w:val="0"/>
                  <w:marRight w:val="0"/>
                  <w:marTop w:val="0"/>
                  <w:marBottom w:val="0"/>
                  <w:divBdr>
                    <w:top w:val="none" w:sz="0" w:space="0" w:color="auto"/>
                    <w:left w:val="none" w:sz="0" w:space="0" w:color="auto"/>
                    <w:bottom w:val="none" w:sz="0" w:space="0" w:color="auto"/>
                    <w:right w:val="none" w:sz="0" w:space="0" w:color="auto"/>
                  </w:divBdr>
                  <w:divsChild>
                    <w:div w:id="974944297">
                      <w:marLeft w:val="90"/>
                      <w:marRight w:val="75"/>
                      <w:marTop w:val="0"/>
                      <w:marBottom w:val="0"/>
                      <w:divBdr>
                        <w:top w:val="single" w:sz="6" w:space="0" w:color="CFCFCF"/>
                        <w:left w:val="single" w:sz="6" w:space="0" w:color="CFCFCF"/>
                        <w:bottom w:val="single" w:sz="6" w:space="10" w:color="CFCFCF"/>
                        <w:right w:val="single" w:sz="6" w:space="0" w:color="CFCFCF"/>
                      </w:divBdr>
                      <w:divsChild>
                        <w:div w:id="757823828">
                          <w:marLeft w:val="195"/>
                          <w:marRight w:val="195"/>
                          <w:marTop w:val="120"/>
                          <w:marBottom w:val="0"/>
                          <w:divBdr>
                            <w:top w:val="single" w:sz="6" w:space="0" w:color="CBCBCB"/>
                            <w:left w:val="single" w:sz="6" w:space="0" w:color="CBCBCB"/>
                            <w:bottom w:val="single" w:sz="6" w:space="0" w:color="CBCBCB"/>
                            <w:right w:val="single" w:sz="6" w:space="0" w:color="CBCBCB"/>
                          </w:divBdr>
                          <w:divsChild>
                            <w:div w:id="1850481150">
                              <w:marLeft w:val="105"/>
                              <w:marRight w:val="165"/>
                              <w:marTop w:val="0"/>
                              <w:marBottom w:val="0"/>
                              <w:divBdr>
                                <w:top w:val="single" w:sz="6" w:space="10" w:color="F3F3F3"/>
                                <w:left w:val="none" w:sz="0" w:space="0" w:color="auto"/>
                                <w:bottom w:val="single" w:sz="6" w:space="11" w:color="EEEEEE"/>
                                <w:right w:val="none" w:sz="0" w:space="0" w:color="auto"/>
                              </w:divBdr>
                              <w:divsChild>
                                <w:div w:id="185868904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8829599">
      <w:bodyDiv w:val="1"/>
      <w:marLeft w:val="0"/>
      <w:marRight w:val="0"/>
      <w:marTop w:val="0"/>
      <w:marBottom w:val="0"/>
      <w:divBdr>
        <w:top w:val="none" w:sz="0" w:space="0" w:color="auto"/>
        <w:left w:val="none" w:sz="0" w:space="0" w:color="auto"/>
        <w:bottom w:val="none" w:sz="0" w:space="0" w:color="auto"/>
        <w:right w:val="none" w:sz="0" w:space="0" w:color="auto"/>
      </w:divBdr>
      <w:divsChild>
        <w:div w:id="188421324">
          <w:marLeft w:val="0"/>
          <w:marRight w:val="0"/>
          <w:marTop w:val="0"/>
          <w:marBottom w:val="0"/>
          <w:divBdr>
            <w:top w:val="none" w:sz="0" w:space="0" w:color="auto"/>
            <w:left w:val="none" w:sz="0" w:space="0" w:color="auto"/>
            <w:bottom w:val="none" w:sz="0" w:space="0" w:color="auto"/>
            <w:right w:val="none" w:sz="0" w:space="0" w:color="auto"/>
          </w:divBdr>
          <w:divsChild>
            <w:div w:id="602421226">
              <w:marLeft w:val="0"/>
              <w:marRight w:val="0"/>
              <w:marTop w:val="0"/>
              <w:marBottom w:val="0"/>
              <w:divBdr>
                <w:top w:val="none" w:sz="0" w:space="0" w:color="auto"/>
                <w:left w:val="none" w:sz="0" w:space="0" w:color="auto"/>
                <w:bottom w:val="none" w:sz="0" w:space="0" w:color="auto"/>
                <w:right w:val="none" w:sz="0" w:space="0" w:color="auto"/>
              </w:divBdr>
            </w:div>
            <w:div w:id="1774595265">
              <w:marLeft w:val="0"/>
              <w:marRight w:val="0"/>
              <w:marTop w:val="0"/>
              <w:marBottom w:val="0"/>
              <w:divBdr>
                <w:top w:val="none" w:sz="0" w:space="0" w:color="auto"/>
                <w:left w:val="none" w:sz="0" w:space="0" w:color="auto"/>
                <w:bottom w:val="none" w:sz="0" w:space="0" w:color="auto"/>
                <w:right w:val="none" w:sz="0" w:space="0" w:color="auto"/>
              </w:divBdr>
              <w:divsChild>
                <w:div w:id="372004996">
                  <w:marLeft w:val="0"/>
                  <w:marRight w:val="0"/>
                  <w:marTop w:val="0"/>
                  <w:marBottom w:val="0"/>
                  <w:divBdr>
                    <w:top w:val="none" w:sz="0" w:space="0" w:color="auto"/>
                    <w:left w:val="none" w:sz="0" w:space="0" w:color="auto"/>
                    <w:bottom w:val="none" w:sz="0" w:space="0" w:color="auto"/>
                    <w:right w:val="none" w:sz="0" w:space="0" w:color="auto"/>
                  </w:divBdr>
                  <w:divsChild>
                    <w:div w:id="500391756">
                      <w:marLeft w:val="0"/>
                      <w:marRight w:val="0"/>
                      <w:marTop w:val="0"/>
                      <w:marBottom w:val="0"/>
                      <w:divBdr>
                        <w:top w:val="none" w:sz="0" w:space="0" w:color="auto"/>
                        <w:left w:val="none" w:sz="0" w:space="0" w:color="auto"/>
                        <w:bottom w:val="none" w:sz="0" w:space="0" w:color="auto"/>
                        <w:right w:val="none" w:sz="0" w:space="0" w:color="auto"/>
                      </w:divBdr>
                      <w:divsChild>
                        <w:div w:id="1806508619">
                          <w:marLeft w:val="0"/>
                          <w:marRight w:val="0"/>
                          <w:marTop w:val="0"/>
                          <w:marBottom w:val="0"/>
                          <w:divBdr>
                            <w:top w:val="none" w:sz="0" w:space="0" w:color="auto"/>
                            <w:left w:val="none" w:sz="0" w:space="0" w:color="auto"/>
                            <w:bottom w:val="none" w:sz="0" w:space="0" w:color="auto"/>
                            <w:right w:val="none" w:sz="0" w:space="0" w:color="auto"/>
                          </w:divBdr>
                          <w:divsChild>
                            <w:div w:id="808864688">
                              <w:marLeft w:val="0"/>
                              <w:marRight w:val="0"/>
                              <w:marTop w:val="0"/>
                              <w:marBottom w:val="0"/>
                              <w:divBdr>
                                <w:top w:val="none" w:sz="0" w:space="0" w:color="auto"/>
                                <w:left w:val="none" w:sz="0" w:space="0" w:color="auto"/>
                                <w:bottom w:val="none" w:sz="0" w:space="0" w:color="auto"/>
                                <w:right w:val="none" w:sz="0" w:space="0" w:color="auto"/>
                              </w:divBdr>
                            </w:div>
                            <w:div w:id="738208957">
                              <w:marLeft w:val="0"/>
                              <w:marRight w:val="0"/>
                              <w:marTop w:val="0"/>
                              <w:marBottom w:val="150"/>
                              <w:divBdr>
                                <w:top w:val="none" w:sz="0" w:space="0" w:color="auto"/>
                                <w:left w:val="none" w:sz="0" w:space="0" w:color="auto"/>
                                <w:bottom w:val="none" w:sz="0" w:space="0" w:color="auto"/>
                                <w:right w:val="none" w:sz="0" w:space="0" w:color="auto"/>
                              </w:divBdr>
                            </w:div>
                          </w:divsChild>
                        </w:div>
                        <w:div w:id="118423653">
                          <w:marLeft w:val="0"/>
                          <w:marRight w:val="0"/>
                          <w:marTop w:val="0"/>
                          <w:marBottom w:val="0"/>
                          <w:divBdr>
                            <w:top w:val="none" w:sz="0" w:space="0" w:color="auto"/>
                            <w:left w:val="none" w:sz="0" w:space="0" w:color="auto"/>
                            <w:bottom w:val="none" w:sz="0" w:space="0" w:color="auto"/>
                            <w:right w:val="none" w:sz="0" w:space="0" w:color="auto"/>
                          </w:divBdr>
                          <w:divsChild>
                            <w:div w:id="482507044">
                              <w:marLeft w:val="0"/>
                              <w:marRight w:val="0"/>
                              <w:marTop w:val="0"/>
                              <w:marBottom w:val="0"/>
                              <w:divBdr>
                                <w:top w:val="none" w:sz="0" w:space="0" w:color="auto"/>
                                <w:left w:val="none" w:sz="0" w:space="0" w:color="auto"/>
                                <w:bottom w:val="none" w:sz="0" w:space="0" w:color="auto"/>
                                <w:right w:val="none" w:sz="0" w:space="0" w:color="auto"/>
                              </w:divBdr>
                              <w:divsChild>
                                <w:div w:id="1250844502">
                                  <w:marLeft w:val="0"/>
                                  <w:marRight w:val="0"/>
                                  <w:marTop w:val="0"/>
                                  <w:marBottom w:val="0"/>
                                  <w:divBdr>
                                    <w:top w:val="none" w:sz="0" w:space="0" w:color="auto"/>
                                    <w:left w:val="none" w:sz="0" w:space="0" w:color="auto"/>
                                    <w:bottom w:val="none" w:sz="0" w:space="0" w:color="auto"/>
                                    <w:right w:val="none" w:sz="0" w:space="0" w:color="auto"/>
                                  </w:divBdr>
                                  <w:divsChild>
                                    <w:div w:id="933902975">
                                      <w:marLeft w:val="0"/>
                                      <w:marRight w:val="0"/>
                                      <w:marTop w:val="0"/>
                                      <w:marBottom w:val="0"/>
                                      <w:divBdr>
                                        <w:top w:val="none" w:sz="0" w:space="0" w:color="auto"/>
                                        <w:left w:val="none" w:sz="0" w:space="0" w:color="auto"/>
                                        <w:bottom w:val="none" w:sz="0" w:space="0" w:color="auto"/>
                                        <w:right w:val="none" w:sz="0" w:space="0" w:color="auto"/>
                                      </w:divBdr>
                                    </w:div>
                                    <w:div w:id="39054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0788">
                          <w:marLeft w:val="0"/>
                          <w:marRight w:val="0"/>
                          <w:marTop w:val="0"/>
                          <w:marBottom w:val="0"/>
                          <w:divBdr>
                            <w:top w:val="none" w:sz="0" w:space="0" w:color="auto"/>
                            <w:left w:val="none" w:sz="0" w:space="0" w:color="auto"/>
                            <w:bottom w:val="none" w:sz="0" w:space="0" w:color="auto"/>
                            <w:right w:val="none" w:sz="0" w:space="0" w:color="auto"/>
                          </w:divBdr>
                          <w:divsChild>
                            <w:div w:id="2008483188">
                              <w:marLeft w:val="0"/>
                              <w:marRight w:val="0"/>
                              <w:marTop w:val="0"/>
                              <w:marBottom w:val="0"/>
                              <w:divBdr>
                                <w:top w:val="none" w:sz="0" w:space="0" w:color="auto"/>
                                <w:left w:val="none" w:sz="0" w:space="0" w:color="auto"/>
                                <w:bottom w:val="none" w:sz="0" w:space="0" w:color="auto"/>
                                <w:right w:val="none" w:sz="0" w:space="0" w:color="auto"/>
                              </w:divBdr>
                              <w:divsChild>
                                <w:div w:id="477646279">
                                  <w:marLeft w:val="0"/>
                                  <w:marRight w:val="0"/>
                                  <w:marTop w:val="0"/>
                                  <w:marBottom w:val="0"/>
                                  <w:divBdr>
                                    <w:top w:val="none" w:sz="0" w:space="0" w:color="auto"/>
                                    <w:left w:val="none" w:sz="0" w:space="0" w:color="auto"/>
                                    <w:bottom w:val="none" w:sz="0" w:space="0" w:color="auto"/>
                                    <w:right w:val="none" w:sz="0" w:space="0" w:color="auto"/>
                                  </w:divBdr>
                                  <w:divsChild>
                                    <w:div w:id="1105808230">
                                      <w:marLeft w:val="0"/>
                                      <w:marRight w:val="0"/>
                                      <w:marTop w:val="0"/>
                                      <w:marBottom w:val="0"/>
                                      <w:divBdr>
                                        <w:top w:val="none" w:sz="0" w:space="0" w:color="auto"/>
                                        <w:left w:val="none" w:sz="0" w:space="0" w:color="auto"/>
                                        <w:bottom w:val="none" w:sz="0" w:space="0" w:color="auto"/>
                                        <w:right w:val="none" w:sz="0" w:space="0" w:color="auto"/>
                                      </w:divBdr>
                                      <w:divsChild>
                                        <w:div w:id="811749550">
                                          <w:marLeft w:val="0"/>
                                          <w:marRight w:val="0"/>
                                          <w:marTop w:val="0"/>
                                          <w:marBottom w:val="0"/>
                                          <w:divBdr>
                                            <w:top w:val="none" w:sz="0" w:space="0" w:color="auto"/>
                                            <w:left w:val="none" w:sz="0" w:space="0" w:color="auto"/>
                                            <w:bottom w:val="none" w:sz="0" w:space="0" w:color="auto"/>
                                            <w:right w:val="none" w:sz="0" w:space="0" w:color="auto"/>
                                          </w:divBdr>
                                          <w:divsChild>
                                            <w:div w:id="768547310">
                                              <w:marLeft w:val="0"/>
                                              <w:marRight w:val="0"/>
                                              <w:marTop w:val="0"/>
                                              <w:marBottom w:val="0"/>
                                              <w:divBdr>
                                                <w:top w:val="none" w:sz="0" w:space="0" w:color="auto"/>
                                                <w:left w:val="none" w:sz="0" w:space="0" w:color="auto"/>
                                                <w:bottom w:val="none" w:sz="0" w:space="0" w:color="auto"/>
                                                <w:right w:val="none" w:sz="0" w:space="0" w:color="auto"/>
                                              </w:divBdr>
                                            </w:div>
                                            <w:div w:id="1515338897">
                                              <w:marLeft w:val="0"/>
                                              <w:marRight w:val="0"/>
                                              <w:marTop w:val="0"/>
                                              <w:marBottom w:val="0"/>
                                              <w:divBdr>
                                                <w:top w:val="none" w:sz="0" w:space="0" w:color="auto"/>
                                                <w:left w:val="none" w:sz="0" w:space="0" w:color="auto"/>
                                                <w:bottom w:val="none" w:sz="0" w:space="0" w:color="auto"/>
                                                <w:right w:val="none" w:sz="0" w:space="0" w:color="auto"/>
                                              </w:divBdr>
                                              <w:divsChild>
                                                <w:div w:id="797987121">
                                                  <w:marLeft w:val="0"/>
                                                  <w:marRight w:val="0"/>
                                                  <w:marTop w:val="0"/>
                                                  <w:marBottom w:val="0"/>
                                                  <w:divBdr>
                                                    <w:top w:val="none" w:sz="0" w:space="0" w:color="auto"/>
                                                    <w:left w:val="none" w:sz="0" w:space="0" w:color="auto"/>
                                                    <w:bottom w:val="none" w:sz="0" w:space="0" w:color="auto"/>
                                                    <w:right w:val="none" w:sz="0" w:space="0" w:color="auto"/>
                                                  </w:divBdr>
                                                  <w:divsChild>
                                                    <w:div w:id="1584416203">
                                                      <w:marLeft w:val="0"/>
                                                      <w:marRight w:val="0"/>
                                                      <w:marTop w:val="0"/>
                                                      <w:marBottom w:val="0"/>
                                                      <w:divBdr>
                                                        <w:top w:val="none" w:sz="0" w:space="0" w:color="auto"/>
                                                        <w:left w:val="none" w:sz="0" w:space="0" w:color="auto"/>
                                                        <w:bottom w:val="none" w:sz="0" w:space="0" w:color="auto"/>
                                                        <w:right w:val="none" w:sz="0" w:space="0" w:color="auto"/>
                                                      </w:divBdr>
                                                    </w:div>
                                                    <w:div w:id="1808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4863">
                                              <w:marLeft w:val="0"/>
                                              <w:marRight w:val="0"/>
                                              <w:marTop w:val="0"/>
                                              <w:marBottom w:val="0"/>
                                              <w:divBdr>
                                                <w:top w:val="none" w:sz="0" w:space="0" w:color="auto"/>
                                                <w:left w:val="none" w:sz="0" w:space="0" w:color="auto"/>
                                                <w:bottom w:val="none" w:sz="0" w:space="0" w:color="auto"/>
                                                <w:right w:val="none" w:sz="0" w:space="0" w:color="auto"/>
                                              </w:divBdr>
                                              <w:divsChild>
                                                <w:div w:id="97375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storage.techtarget.com/opinion/Jon-Toigo-on-What-is-software-defined-storage" TargetMode="External"/><Relationship Id="rId13" Type="http://schemas.openxmlformats.org/officeDocument/2006/relationships/hyperlink" Target="http://whatis.techtarget.com/definition/CAPEX-capital-expenditure" TargetMode="External"/><Relationship Id="rId18" Type="http://schemas.openxmlformats.org/officeDocument/2006/relationships/hyperlink" Target="http://solutions.ironmountain.com/DBR/google?gclid=CIWn2ZX0v8gCFUYTHwodtFkG3Q" TargetMode="External"/><Relationship Id="rId26" Type="http://schemas.openxmlformats.org/officeDocument/2006/relationships/hyperlink" Target="http://searchservervirtualization.techtarget.com/tip/Storage-resource-management-tools-simplify-capacity-management"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earchvirtualstorage.techtarget.com/tip/Separate-the-hype-from-hyper-converged-storage" TargetMode="External"/><Relationship Id="rId34" Type="http://schemas.openxmlformats.org/officeDocument/2006/relationships/hyperlink" Target="http://searchstorage.techtarget.com/news/2240223438/RainStor-tailors-its-compression-for-big-data-archiving-on-Hadoop" TargetMode="External"/><Relationship Id="rId7" Type="http://schemas.openxmlformats.org/officeDocument/2006/relationships/hyperlink" Target="http://searchstorage.techtarget.com/video/Copy-data-management-methods-for-storage-Expert-video" TargetMode="External"/><Relationship Id="rId12" Type="http://schemas.openxmlformats.org/officeDocument/2006/relationships/hyperlink" Target="http://www.axia-consulting.co.uk/html/software_hidden_costs.html" TargetMode="External"/><Relationship Id="rId17" Type="http://schemas.openxmlformats.org/officeDocument/2006/relationships/hyperlink" Target="http://searchstorage.techtarget.com/feature/Whats-the-relationship-between-storage-capacity-storage-utilization-and-storage-performance" TargetMode="External"/><Relationship Id="rId25" Type="http://schemas.openxmlformats.org/officeDocument/2006/relationships/hyperlink" Target="http://searchstorage.techtarget.com/feature/How-to-avoid-data-storage-capacity-mismanagement" TargetMode="External"/><Relationship Id="rId33" Type="http://schemas.openxmlformats.org/officeDocument/2006/relationships/hyperlink" Target="http://searchsolidstatestorage.techtarget.com/video/Keep-EMC-XtremIO-performance-comparison-in-perspective-analyst-say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archstorage.techtarget.com/definition/Tier-1-storage" TargetMode="External"/><Relationship Id="rId20" Type="http://schemas.openxmlformats.org/officeDocument/2006/relationships/hyperlink" Target="http://searchstorage.techtarget.com/opinion/Software-defined-storage-vendors-must-learn-from-their-past" TargetMode="External"/><Relationship Id="rId29" Type="http://schemas.openxmlformats.org/officeDocument/2006/relationships/hyperlink" Target="http://www.tanejagroup.co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archcloudapplications.techtarget.com/definition/vendor-lock-in" TargetMode="External"/><Relationship Id="rId24" Type="http://schemas.openxmlformats.org/officeDocument/2006/relationships/hyperlink" Target="http://searchstorage.techtarget.com/feature/How-to-avoid-data-storage-capacity-mismanagement" TargetMode="External"/><Relationship Id="rId32" Type="http://schemas.openxmlformats.org/officeDocument/2006/relationships/hyperlink" Target="http://searchstorage.techtarget.com/definition/compression" TargetMode="External"/><Relationship Id="rId37" Type="http://schemas.openxmlformats.org/officeDocument/2006/relationships/hyperlink" Target="http://searchstorage.techtarget.com/ezine/Storage-magazine/Smarter-storage-from-metadata-object-stores" TargetMode="External"/><Relationship Id="rId5" Type="http://schemas.openxmlformats.org/officeDocument/2006/relationships/webSettings" Target="webSettings.xml"/><Relationship Id="rId15" Type="http://schemas.openxmlformats.org/officeDocument/2006/relationships/hyperlink" Target="http://searchstorage.techtarget.com/opinion/Storage-infrastructure-management-is-still-elusive" TargetMode="External"/><Relationship Id="rId23" Type="http://schemas.openxmlformats.org/officeDocument/2006/relationships/hyperlink" Target="http://searchstorage.techtarget.com/feature/How-to-avoid-data-storage-capacity-mismanagement" TargetMode="External"/><Relationship Id="rId28" Type="http://schemas.openxmlformats.org/officeDocument/2006/relationships/hyperlink" Target="http://searchstorage.techtarget.com/definition/data-deduplication" TargetMode="External"/><Relationship Id="rId36" Type="http://schemas.openxmlformats.org/officeDocument/2006/relationships/hyperlink" Target="http://searchstorage.techtarget.com/ezine/Storage-magazine/Flash-forward-Whats-next-for-flash-storage-technology" TargetMode="External"/><Relationship Id="rId10" Type="http://schemas.openxmlformats.org/officeDocument/2006/relationships/hyperlink" Target="http://searchstorage.techtarget.com/answer/Will-spinning-disks-continue-increasing-hard-disk-capacity" TargetMode="External"/><Relationship Id="rId19" Type="http://schemas.openxmlformats.org/officeDocument/2006/relationships/hyperlink" Target="http://searchstorage.techtarget.com/tip/Tiering-storage-Best-practices-to-promote-efficiency" TargetMode="External"/><Relationship Id="rId31" Type="http://schemas.openxmlformats.org/officeDocument/2006/relationships/hyperlink" Target="http://searchstorage.techtarget.com/tip/Toigo-Deduplication-and-compression-are-short-term-capacity-fixes" TargetMode="External"/><Relationship Id="rId4" Type="http://schemas.openxmlformats.org/officeDocument/2006/relationships/settings" Target="settings.xml"/><Relationship Id="rId9" Type="http://schemas.openxmlformats.org/officeDocument/2006/relationships/hyperlink" Target="http://searchstorage.techtarget.com/feature/Capacity-allocation-efficiency-explained" TargetMode="External"/><Relationship Id="rId14" Type="http://schemas.openxmlformats.org/officeDocument/2006/relationships/hyperlink" Target="http://searchstorage.techtarget.com/ezine/Storage-magazine/Smarter-storage-from-metadata-object-stores" TargetMode="External"/><Relationship Id="rId22" Type="http://schemas.openxmlformats.org/officeDocument/2006/relationships/hyperlink" Target="http://searchstorage.techtarget.com/video/Expert-video-Storage-thin-provisioning-to-optimize-capacity" TargetMode="External"/><Relationship Id="rId27" Type="http://schemas.openxmlformats.org/officeDocument/2006/relationships/hyperlink" Target="http://searchdatacenter.techtarget.com/opinion/The-real-data-center-storage-capacity-killer" TargetMode="External"/><Relationship Id="rId30" Type="http://schemas.openxmlformats.org/officeDocument/2006/relationships/hyperlink" Target="http://searchsolidstatestorage.techtarget.com/news/2240227075/Violin-Concerto-2200-supports-inline-deduplication-compression" TargetMode="External"/><Relationship Id="rId35" Type="http://schemas.openxmlformats.org/officeDocument/2006/relationships/hyperlink" Target="http://pro.techtarget.com/ProLP?Offer=PROContent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441</TotalTime>
  <Pages>9</Pages>
  <Words>3956</Words>
  <Characters>22551</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Streamline forecasting and troubleshooting of your virtual environment with EMC </vt:lpstr>
      <vt:lpstr>        Automate data collection for storage capacity planning to reduce errors and spee</vt:lpstr>
      <vt:lpstr>        Use simplified storage forecasting quickly and easily to forecast the quantity o</vt:lpstr>
      <vt:lpstr>    What is a storage capacity plan?</vt:lpstr>
      <vt:lpstr>    How is a storage capacity plan used?</vt:lpstr>
      <vt:lpstr>    What is the business impact of developing and implementing a storage capacity pl</vt:lpstr>
      <vt:lpstr>    How is a storage capacity plan developed?</vt:lpstr>
      <vt:lpstr>    How to keep a storage capacity plan current?</vt:lpstr>
      <vt:lpstr>Business Challenge: Storage Resource &amp; Capacity Management </vt:lpstr>
      <vt:lpstr>        Data storage capacity isn't just a user problem</vt:lpstr>
      <vt:lpstr>        Figuring out the true cost of ownership</vt:lpstr>
      <vt:lpstr>        Considerations around SDS and data storage capacity</vt:lpstr>
      <vt:lpstr>    How do you manage the demand for higher data storage capacity?</vt:lpstr>
      <vt:lpstr>        PRO+</vt:lpstr>
      <vt:lpstr>        Content</vt:lpstr>
    </vt:vector>
  </TitlesOfParts>
  <Company>Citigroup</Company>
  <LinksUpToDate>false</LinksUpToDate>
  <CharactersWithSpaces>26455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2016-01-04T02:18:00Z</dcterms:created>
  <dcterms:modified xsi:type="dcterms:W3CDTF">2016-01-04T10:42:00Z</dcterms:modified>
</cp:coreProperties>
</file>