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778" w:rsidRPr="00F94778" w:rsidRDefault="00F94778" w:rsidP="00F94778">
      <w:pPr>
        <w:spacing w:before="225" w:after="225" w:line="360" w:lineRule="atLeast"/>
        <w:rPr>
          <w:rFonts w:ascii="Open Sans" w:eastAsia="Times New Roman" w:hAnsi="Open Sans" w:cs="Times New Roman"/>
          <w:color w:val="444444"/>
          <w:sz w:val="21"/>
          <w:szCs w:val="21"/>
        </w:rPr>
      </w:pPr>
      <w:proofErr w:type="spellStart"/>
      <w:proofErr w:type="gramStart"/>
      <w:r w:rsidRPr="00F94778">
        <w:rPr>
          <w:rFonts w:ascii="Open Sans" w:eastAsia="Times New Roman" w:hAnsi="Open Sans" w:cs="Times New Roman"/>
          <w:color w:val="444444"/>
          <w:sz w:val="21"/>
          <w:szCs w:val="21"/>
        </w:rPr>
        <w:t>ngine</w:t>
      </w:r>
      <w:proofErr w:type="spellEnd"/>
      <w:proofErr w:type="gramEnd"/>
      <w:r w:rsidRPr="00F94778">
        <w:rPr>
          <w:rFonts w:ascii="Open Sans" w:eastAsia="Times New Roman" w:hAnsi="Open Sans" w:cs="Times New Roman"/>
          <w:color w:val="444444"/>
          <w:sz w:val="21"/>
          <w:szCs w:val="21"/>
        </w:rPr>
        <w:t xml:space="preserve"> </w:t>
      </w:r>
      <w:bookmarkStart w:id="0" w:name="_GoBack"/>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 xml:space="preserve"> </w:t>
      </w:r>
      <w:bookmarkEnd w:id="0"/>
      <w:r w:rsidRPr="00F94778">
        <w:rPr>
          <w:rFonts w:ascii="Open Sans" w:eastAsia="Times New Roman" w:hAnsi="Open Sans" w:cs="Times New Roman"/>
          <w:color w:val="444444"/>
          <w:sz w:val="21"/>
          <w:szCs w:val="21"/>
        </w:rPr>
        <w:t>is an enterprise-ready, easy-to-</w:t>
      </w:r>
      <w:proofErr w:type="spellStart"/>
      <w:r w:rsidRPr="00F94778">
        <w:rPr>
          <w:rFonts w:ascii="Open Sans" w:eastAsia="Times New Roman" w:hAnsi="Open Sans" w:cs="Times New Roman"/>
          <w:color w:val="444444"/>
          <w:sz w:val="21"/>
          <w:szCs w:val="21"/>
        </w:rPr>
        <w:t>use,and</w:t>
      </w:r>
      <w:proofErr w:type="spellEnd"/>
      <w:r w:rsidRPr="00F94778">
        <w:rPr>
          <w:rFonts w:ascii="Open Sans" w:eastAsia="Times New Roman" w:hAnsi="Open Sans" w:cs="Times New Roman"/>
          <w:color w:val="444444"/>
          <w:sz w:val="21"/>
          <w:szCs w:val="21"/>
        </w:rPr>
        <w:t xml:space="preserve"> affordable storage infrastructure monitoring solution that helps enterprises to monitor their mission-critical storage resources effectively. It enables you to monitor fiber channel switches, Storage Arrays, Tape Libraries, Host Servers and HBAs which form the backbone of enterprise applications.</w:t>
      </w:r>
    </w:p>
    <w:p w:rsidR="00F94778" w:rsidRPr="00F94778" w:rsidRDefault="00F94778" w:rsidP="00F94778">
      <w:pPr>
        <w:spacing w:before="225" w:after="225" w:line="360" w:lineRule="atLeast"/>
        <w:rPr>
          <w:rFonts w:ascii="Open Sans" w:eastAsia="Times New Roman" w:hAnsi="Open Sans" w:cs="Times New Roman"/>
          <w:color w:val="444444"/>
          <w:sz w:val="21"/>
          <w:szCs w:val="21"/>
        </w:rPr>
      </w:pPr>
      <w:proofErr w:type="spellStart"/>
      <w:r w:rsidRPr="00F94778">
        <w:rPr>
          <w:rFonts w:ascii="Open Sans" w:eastAsia="Times New Roman" w:hAnsi="Open Sans" w:cs="Times New Roman"/>
          <w:color w:val="444444"/>
          <w:sz w:val="21"/>
          <w:szCs w:val="21"/>
        </w:rPr>
        <w:t>ManageEngine</w:t>
      </w:r>
      <w:proofErr w:type="spellEnd"/>
      <w:r w:rsidRPr="00F94778">
        <w:rPr>
          <w:rFonts w:ascii="Open Sans" w:eastAsia="Times New Roman" w:hAnsi="Open Sans" w:cs="Times New Roman"/>
          <w:color w:val="444444"/>
          <w:sz w:val="21"/>
          <w:szCs w:val="21"/>
        </w:rPr>
        <w:t xml:space="preserve"> </w:t>
      </w:r>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 xml:space="preserve"> enables Storage Administrators to have a unified view of their </w:t>
      </w:r>
      <w:proofErr w:type="spellStart"/>
      <w:r w:rsidRPr="00F94778">
        <w:rPr>
          <w:rFonts w:ascii="Open Sans" w:eastAsia="Times New Roman" w:hAnsi="Open Sans" w:cs="Times New Roman"/>
          <w:color w:val="444444"/>
          <w:sz w:val="21"/>
          <w:szCs w:val="21"/>
        </w:rPr>
        <w:t>heterogenous</w:t>
      </w:r>
      <w:proofErr w:type="spellEnd"/>
      <w:r w:rsidRPr="00F94778">
        <w:rPr>
          <w:rFonts w:ascii="Open Sans" w:eastAsia="Times New Roman" w:hAnsi="Open Sans" w:cs="Times New Roman"/>
          <w:color w:val="444444"/>
          <w:sz w:val="21"/>
          <w:szCs w:val="21"/>
        </w:rPr>
        <w:t xml:space="preserve"> storage environment through a user-friendly web interface. It helps administrators detect problems early before they affect the business applications. It also </w:t>
      </w:r>
      <w:proofErr w:type="gramStart"/>
      <w:r w:rsidRPr="00F94778">
        <w:rPr>
          <w:rFonts w:ascii="Open Sans" w:eastAsia="Times New Roman" w:hAnsi="Open Sans" w:cs="Times New Roman"/>
          <w:color w:val="444444"/>
          <w:sz w:val="21"/>
          <w:szCs w:val="21"/>
        </w:rPr>
        <w:t>help</w:t>
      </w:r>
      <w:proofErr w:type="gramEnd"/>
      <w:r w:rsidRPr="00F94778">
        <w:rPr>
          <w:rFonts w:ascii="Open Sans" w:eastAsia="Times New Roman" w:hAnsi="Open Sans" w:cs="Times New Roman"/>
          <w:color w:val="444444"/>
          <w:sz w:val="21"/>
          <w:szCs w:val="21"/>
        </w:rPr>
        <w:t xml:space="preserve"> reduce the time to repair through an integrated management solution.</w:t>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Key Benefits</w:t>
      </w:r>
    </w:p>
    <w:p w:rsidR="00F94778" w:rsidRPr="00F94778" w:rsidRDefault="00F94778" w:rsidP="00F94778">
      <w:pPr>
        <w:numPr>
          <w:ilvl w:val="0"/>
          <w:numId w:val="1"/>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Increased visibility with unified view of your storage environment</w:t>
      </w:r>
    </w:p>
    <w:p w:rsidR="00F94778" w:rsidRPr="00F94778" w:rsidRDefault="00F94778" w:rsidP="00F94778">
      <w:pPr>
        <w:numPr>
          <w:ilvl w:val="0"/>
          <w:numId w:val="1"/>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Reduced downtime with timely detection of problems</w:t>
      </w:r>
    </w:p>
    <w:p w:rsidR="00F94778" w:rsidRPr="00F94778" w:rsidRDefault="00F94778" w:rsidP="00F94778">
      <w:pPr>
        <w:numPr>
          <w:ilvl w:val="0"/>
          <w:numId w:val="1"/>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Saved administrative time with effective reporting and escalations</w:t>
      </w:r>
    </w:p>
    <w:p w:rsidR="00F94778" w:rsidRPr="00F94778" w:rsidRDefault="00F94778" w:rsidP="00F94778">
      <w:pPr>
        <w:numPr>
          <w:ilvl w:val="0"/>
          <w:numId w:val="1"/>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Lower Total Cost of Ownership with NO extra software purchases</w:t>
      </w:r>
    </w:p>
    <w:p w:rsidR="00F94778" w:rsidRPr="00F94778" w:rsidRDefault="00F94778" w:rsidP="00F94778">
      <w:pPr>
        <w:numPr>
          <w:ilvl w:val="0"/>
          <w:numId w:val="1"/>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Simplified management at an affordable price.</w:t>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Unified View</w:t>
      </w:r>
    </w:p>
    <w:p w:rsidR="00F94778" w:rsidRPr="00F94778" w:rsidRDefault="00F94778" w:rsidP="00F94778">
      <w:pPr>
        <w:spacing w:before="225" w:after="225" w:line="360" w:lineRule="atLeast"/>
        <w:rPr>
          <w:rFonts w:ascii="Open Sans" w:eastAsia="Times New Roman" w:hAnsi="Open Sans" w:cs="Times New Roman"/>
          <w:color w:val="444444"/>
          <w:sz w:val="21"/>
          <w:szCs w:val="21"/>
        </w:rPr>
      </w:pPr>
      <w:proofErr w:type="spellStart"/>
      <w:r w:rsidRPr="00F94778">
        <w:rPr>
          <w:rFonts w:ascii="Open Sans" w:eastAsia="Times New Roman" w:hAnsi="Open Sans" w:cs="Times New Roman"/>
          <w:color w:val="444444"/>
          <w:sz w:val="21"/>
          <w:szCs w:val="21"/>
        </w:rPr>
        <w:t>ManageEngine</w:t>
      </w:r>
      <w:proofErr w:type="spellEnd"/>
      <w:r w:rsidRPr="00F94778">
        <w:rPr>
          <w:rFonts w:ascii="Open Sans" w:eastAsia="Times New Roman" w:hAnsi="Open Sans" w:cs="Times New Roman"/>
          <w:color w:val="444444"/>
          <w:sz w:val="21"/>
          <w:szCs w:val="21"/>
          <w:vertAlign w:val="superscript"/>
        </w:rPr>
        <w:t>®</w:t>
      </w:r>
      <w:r w:rsidRPr="00F94778">
        <w:rPr>
          <w:rFonts w:ascii="Open Sans" w:eastAsia="Times New Roman" w:hAnsi="Open Sans" w:cs="Times New Roman"/>
          <w:color w:val="444444"/>
          <w:sz w:val="21"/>
          <w:szCs w:val="21"/>
        </w:rPr>
        <w:t xml:space="preserve"> </w:t>
      </w:r>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 xml:space="preserve"> gives an integrated view of multi-vendor resources that make up your storage environment. It constantly keeps track of resource availability and performance so that critical business applications that depend on storage infrastructure are not affected. Storage Administrators can view the critical status of storage resources and be notified of any alarms in real time.</w:t>
      </w:r>
    </w:p>
    <w:p w:rsidR="00F94778" w:rsidRPr="00F94778" w:rsidRDefault="00F94778" w:rsidP="00F94778">
      <w:pPr>
        <w:spacing w:after="0" w:line="360" w:lineRule="atLeast"/>
        <w:jc w:val="center"/>
        <w:rPr>
          <w:rFonts w:ascii="Open Sans" w:eastAsia="Times New Roman" w:hAnsi="Open Sans" w:cs="Times New Roman"/>
          <w:color w:val="444444"/>
          <w:sz w:val="21"/>
          <w:szCs w:val="21"/>
        </w:rPr>
      </w:pPr>
      <w:r>
        <w:rPr>
          <w:rFonts w:ascii="Open Sans" w:eastAsia="Times New Roman" w:hAnsi="Open Sans" w:cs="Times New Roman"/>
          <w:noProof/>
          <w:color w:val="444444"/>
          <w:sz w:val="21"/>
          <w:szCs w:val="21"/>
        </w:rPr>
        <w:lastRenderedPageBreak/>
        <w:drawing>
          <wp:inline distT="0" distB="0" distL="0" distR="0">
            <wp:extent cx="4762500" cy="2876550"/>
            <wp:effectExtent l="0" t="0" r="0" b="0"/>
            <wp:docPr id="5" name="Picture 5"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876550"/>
                    </a:xfrm>
                    <a:prstGeom prst="rect">
                      <a:avLst/>
                    </a:prstGeom>
                    <a:noFill/>
                    <a:ln>
                      <a:noFill/>
                    </a:ln>
                  </pic:spPr>
                </pic:pic>
              </a:graphicData>
            </a:graphic>
          </wp:inline>
        </w:drawing>
      </w:r>
    </w:p>
    <w:p w:rsidR="00F94778" w:rsidRPr="00F94778" w:rsidRDefault="00F94778" w:rsidP="00F94778">
      <w:pPr>
        <w:spacing w:before="300" w:after="450" w:line="510" w:lineRule="atLeast"/>
        <w:outlineLvl w:val="1"/>
        <w:rPr>
          <w:rFonts w:ascii="Open Sans" w:eastAsia="Times New Roman" w:hAnsi="Open Sans" w:cs="Times New Roman"/>
          <w:b/>
          <w:bCs/>
          <w:color w:val="444444"/>
          <w:sz w:val="38"/>
          <w:szCs w:val="38"/>
        </w:rPr>
      </w:pPr>
      <w:r w:rsidRPr="00F94778">
        <w:rPr>
          <w:rFonts w:ascii="Open Sans" w:eastAsia="Times New Roman" w:hAnsi="Open Sans" w:cs="Times New Roman"/>
          <w:b/>
          <w:bCs/>
          <w:color w:val="444444"/>
          <w:sz w:val="38"/>
          <w:szCs w:val="38"/>
        </w:rPr>
        <w:t>Fabric Switch Monitoring</w:t>
      </w:r>
    </w:p>
    <w:p w:rsidR="00F94778" w:rsidRPr="00F94778" w:rsidRDefault="00F94778" w:rsidP="00F94778">
      <w:pPr>
        <w:numPr>
          <w:ilvl w:val="0"/>
          <w:numId w:val="2"/>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Ensure Port availability</w:t>
      </w:r>
    </w:p>
    <w:p w:rsidR="00F94778" w:rsidRPr="00F94778" w:rsidRDefault="00F94778" w:rsidP="00F94778">
      <w:pPr>
        <w:numPr>
          <w:ilvl w:val="0"/>
          <w:numId w:val="2"/>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Port performance and utilization</w:t>
      </w:r>
    </w:p>
    <w:p w:rsidR="00F94778" w:rsidRPr="00F94778" w:rsidRDefault="00F94778" w:rsidP="00F94778">
      <w:pPr>
        <w:numPr>
          <w:ilvl w:val="0"/>
          <w:numId w:val="2"/>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zones, VSANs</w:t>
      </w:r>
    </w:p>
    <w:p w:rsidR="00F94778" w:rsidRPr="00F94778" w:rsidRDefault="00F94778" w:rsidP="00F94778">
      <w:pPr>
        <w:numPr>
          <w:ilvl w:val="0"/>
          <w:numId w:val="2"/>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Troubleshoot with real-time graphing</w:t>
      </w:r>
    </w:p>
    <w:p w:rsidR="00F94778" w:rsidRPr="00F94778" w:rsidRDefault="00F94778" w:rsidP="00F94778">
      <w:pPr>
        <w:numPr>
          <w:ilvl w:val="0"/>
          <w:numId w:val="2"/>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Secure telnet </w:t>
      </w:r>
      <w:proofErr w:type="spellStart"/>
      <w:r w:rsidRPr="00F94778">
        <w:rPr>
          <w:rFonts w:ascii="Open Sans" w:eastAsia="Times New Roman" w:hAnsi="Open Sans" w:cs="Times New Roman"/>
          <w:color w:val="444444"/>
          <w:sz w:val="21"/>
          <w:szCs w:val="21"/>
        </w:rPr>
        <w:t>tunnelling</w:t>
      </w:r>
      <w:proofErr w:type="spellEnd"/>
    </w:p>
    <w:p w:rsidR="00F94778" w:rsidRPr="00F94778" w:rsidRDefault="00F94778" w:rsidP="00F94778">
      <w:pPr>
        <w:spacing w:after="0" w:line="360" w:lineRule="atLeast"/>
        <w:jc w:val="center"/>
        <w:rPr>
          <w:rFonts w:ascii="Open Sans" w:eastAsia="Times New Roman" w:hAnsi="Open Sans" w:cs="Times New Roman"/>
          <w:color w:val="444444"/>
          <w:sz w:val="21"/>
          <w:szCs w:val="21"/>
        </w:rPr>
      </w:pPr>
      <w:r>
        <w:rPr>
          <w:rFonts w:ascii="Open Sans" w:eastAsia="Times New Roman" w:hAnsi="Open Sans" w:cs="Times New Roman"/>
          <w:noProof/>
          <w:color w:val="444444"/>
          <w:sz w:val="21"/>
          <w:szCs w:val="21"/>
        </w:rPr>
        <w:drawing>
          <wp:inline distT="0" distB="0" distL="0" distR="0">
            <wp:extent cx="4067175" cy="2762250"/>
            <wp:effectExtent l="0" t="0" r="9525" b="0"/>
            <wp:docPr id="4" name="Picture 4" descr="Fibre-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bre-swit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7175" cy="2762250"/>
                    </a:xfrm>
                    <a:prstGeom prst="rect">
                      <a:avLst/>
                    </a:prstGeom>
                    <a:noFill/>
                    <a:ln>
                      <a:noFill/>
                    </a:ln>
                  </pic:spPr>
                </pic:pic>
              </a:graphicData>
            </a:graphic>
          </wp:inline>
        </w:drawing>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lastRenderedPageBreak/>
        <w:t>Storage Array Monitoring</w:t>
      </w:r>
    </w:p>
    <w:p w:rsidR="00F94778" w:rsidRPr="00F94778" w:rsidRDefault="00F94778" w:rsidP="00F94778">
      <w:pPr>
        <w:numPr>
          <w:ilvl w:val="0"/>
          <w:numId w:val="3"/>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Physical components - Controllers, </w:t>
      </w:r>
      <w:proofErr w:type="spellStart"/>
      <w:r w:rsidRPr="00F94778">
        <w:rPr>
          <w:rFonts w:ascii="Open Sans" w:eastAsia="Times New Roman" w:hAnsi="Open Sans" w:cs="Times New Roman"/>
          <w:color w:val="444444"/>
          <w:sz w:val="21"/>
          <w:szCs w:val="21"/>
        </w:rPr>
        <w:t>ports,drives</w:t>
      </w:r>
      <w:proofErr w:type="spellEnd"/>
    </w:p>
    <w:p w:rsidR="00F94778" w:rsidRPr="00F94778" w:rsidRDefault="00F94778" w:rsidP="00F94778">
      <w:pPr>
        <w:numPr>
          <w:ilvl w:val="0"/>
          <w:numId w:val="3"/>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logical components - LUNs, Volumes, Storage Groups</w:t>
      </w:r>
    </w:p>
    <w:p w:rsidR="00F94778" w:rsidRPr="00F94778" w:rsidRDefault="00F94778" w:rsidP="00F94778">
      <w:pPr>
        <w:numPr>
          <w:ilvl w:val="0"/>
          <w:numId w:val="3"/>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w:t>
      </w:r>
      <w:proofErr w:type="spellStart"/>
      <w:r w:rsidRPr="00F94778">
        <w:rPr>
          <w:rFonts w:ascii="Open Sans" w:eastAsia="Times New Roman" w:hAnsi="Open Sans" w:cs="Times New Roman"/>
          <w:color w:val="444444"/>
          <w:sz w:val="21"/>
          <w:szCs w:val="21"/>
        </w:rPr>
        <w:t>health,availability</w:t>
      </w:r>
      <w:proofErr w:type="spellEnd"/>
      <w:r w:rsidRPr="00F94778">
        <w:rPr>
          <w:rFonts w:ascii="Open Sans" w:eastAsia="Times New Roman" w:hAnsi="Open Sans" w:cs="Times New Roman"/>
          <w:color w:val="444444"/>
          <w:sz w:val="21"/>
          <w:szCs w:val="21"/>
        </w:rPr>
        <w:t xml:space="preserve"> and utilization of resources</w:t>
      </w:r>
    </w:p>
    <w:p w:rsidR="00F94778" w:rsidRPr="00F94778" w:rsidRDefault="00F94778" w:rsidP="00F94778">
      <w:pPr>
        <w:numPr>
          <w:ilvl w:val="0"/>
          <w:numId w:val="3"/>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sensor faults, battery, Power supply status</w:t>
      </w:r>
    </w:p>
    <w:p w:rsidR="00F94778" w:rsidRPr="00F94778" w:rsidRDefault="00F94778" w:rsidP="00F94778">
      <w:pPr>
        <w:spacing w:after="0" w:line="360" w:lineRule="atLeast"/>
        <w:jc w:val="center"/>
        <w:rPr>
          <w:rFonts w:ascii="Open Sans" w:eastAsia="Times New Roman" w:hAnsi="Open Sans" w:cs="Times New Roman"/>
          <w:color w:val="444444"/>
          <w:sz w:val="21"/>
          <w:szCs w:val="21"/>
        </w:rPr>
      </w:pPr>
      <w:r>
        <w:rPr>
          <w:rFonts w:ascii="Open Sans" w:eastAsia="Times New Roman" w:hAnsi="Open Sans" w:cs="Times New Roman"/>
          <w:noProof/>
          <w:color w:val="444444"/>
          <w:sz w:val="21"/>
          <w:szCs w:val="21"/>
        </w:rPr>
        <w:drawing>
          <wp:inline distT="0" distB="0" distL="0" distR="0">
            <wp:extent cx="4067175" cy="2762250"/>
            <wp:effectExtent l="0" t="0" r="9525" b="0"/>
            <wp:docPr id="3" name="Picture 3" descr="storage_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rage_arr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2762250"/>
                    </a:xfrm>
                    <a:prstGeom prst="rect">
                      <a:avLst/>
                    </a:prstGeom>
                    <a:noFill/>
                    <a:ln>
                      <a:noFill/>
                    </a:ln>
                  </pic:spPr>
                </pic:pic>
              </a:graphicData>
            </a:graphic>
          </wp:inline>
        </w:drawing>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Tape Library Monitoring</w:t>
      </w:r>
    </w:p>
    <w:p w:rsidR="00F94778" w:rsidRPr="00F94778" w:rsidRDefault="00F94778" w:rsidP="00F94778">
      <w:pPr>
        <w:numPr>
          <w:ilvl w:val="0"/>
          <w:numId w:val="4"/>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Physical components - Tape </w:t>
      </w:r>
      <w:proofErr w:type="spellStart"/>
      <w:r w:rsidRPr="00F94778">
        <w:rPr>
          <w:rFonts w:ascii="Open Sans" w:eastAsia="Times New Roman" w:hAnsi="Open Sans" w:cs="Times New Roman"/>
          <w:color w:val="444444"/>
          <w:sz w:val="21"/>
          <w:szCs w:val="21"/>
        </w:rPr>
        <w:t>drives,ports,cartridges</w:t>
      </w:r>
      <w:proofErr w:type="spellEnd"/>
    </w:p>
    <w:p w:rsidR="00F94778" w:rsidRPr="00F94778" w:rsidRDefault="00F94778" w:rsidP="00F94778">
      <w:pPr>
        <w:numPr>
          <w:ilvl w:val="0"/>
          <w:numId w:val="4"/>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logical components - Partitions, Movers</w:t>
      </w:r>
    </w:p>
    <w:p w:rsidR="00F94778" w:rsidRPr="00F94778" w:rsidRDefault="00F94778" w:rsidP="00F94778">
      <w:pPr>
        <w:numPr>
          <w:ilvl w:val="0"/>
          <w:numId w:val="4"/>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w:t>
      </w:r>
      <w:proofErr w:type="spellStart"/>
      <w:r w:rsidRPr="00F94778">
        <w:rPr>
          <w:rFonts w:ascii="Open Sans" w:eastAsia="Times New Roman" w:hAnsi="Open Sans" w:cs="Times New Roman"/>
          <w:color w:val="444444"/>
          <w:sz w:val="21"/>
          <w:szCs w:val="21"/>
        </w:rPr>
        <w:t>health,availability</w:t>
      </w:r>
      <w:proofErr w:type="spellEnd"/>
      <w:r w:rsidRPr="00F94778">
        <w:rPr>
          <w:rFonts w:ascii="Open Sans" w:eastAsia="Times New Roman" w:hAnsi="Open Sans" w:cs="Times New Roman"/>
          <w:color w:val="444444"/>
          <w:sz w:val="21"/>
          <w:szCs w:val="21"/>
        </w:rPr>
        <w:t xml:space="preserve"> and utilization of resources</w:t>
      </w:r>
    </w:p>
    <w:p w:rsidR="00F94778" w:rsidRPr="00F94778" w:rsidRDefault="00F94778" w:rsidP="00F94778">
      <w:pPr>
        <w:numPr>
          <w:ilvl w:val="0"/>
          <w:numId w:val="4"/>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sensor faults, battery, Power supply status</w:t>
      </w:r>
    </w:p>
    <w:p w:rsidR="00F94778" w:rsidRPr="00F94778" w:rsidRDefault="00F94778" w:rsidP="00F94778">
      <w:pPr>
        <w:numPr>
          <w:ilvl w:val="0"/>
          <w:numId w:val="4"/>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Launch device manager application from </w:t>
      </w:r>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 xml:space="preserve"> client</w:t>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HBA Monitoring</w:t>
      </w:r>
    </w:p>
    <w:p w:rsidR="00F94778" w:rsidRPr="00F94778" w:rsidRDefault="00F94778" w:rsidP="00F94778">
      <w:pPr>
        <w:numPr>
          <w:ilvl w:val="0"/>
          <w:numId w:val="5"/>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Ensure HBA Port availability</w:t>
      </w:r>
    </w:p>
    <w:p w:rsidR="00F94778" w:rsidRPr="00F94778" w:rsidRDefault="00F94778" w:rsidP="00F94778">
      <w:pPr>
        <w:numPr>
          <w:ilvl w:val="0"/>
          <w:numId w:val="5"/>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HBA Port performance and utilization</w:t>
      </w:r>
    </w:p>
    <w:p w:rsidR="00F94778" w:rsidRPr="00F94778" w:rsidRDefault="00F94778" w:rsidP="00F94778">
      <w:pPr>
        <w:numPr>
          <w:ilvl w:val="0"/>
          <w:numId w:val="5"/>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traffic on HBAs</w:t>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lastRenderedPageBreak/>
        <w:t>VMware ESX/</w:t>
      </w:r>
      <w:proofErr w:type="spellStart"/>
      <w:r w:rsidRPr="00F94778">
        <w:rPr>
          <w:rFonts w:ascii="Open Sans" w:eastAsia="Times New Roman" w:hAnsi="Open Sans" w:cs="Times New Roman"/>
          <w:b/>
          <w:bCs/>
          <w:color w:val="444444"/>
          <w:sz w:val="30"/>
          <w:szCs w:val="30"/>
        </w:rPr>
        <w:t>ESXi</w:t>
      </w:r>
      <w:proofErr w:type="spellEnd"/>
      <w:r w:rsidRPr="00F94778">
        <w:rPr>
          <w:rFonts w:ascii="Open Sans" w:eastAsia="Times New Roman" w:hAnsi="Open Sans" w:cs="Times New Roman"/>
          <w:b/>
          <w:bCs/>
          <w:color w:val="444444"/>
          <w:sz w:val="30"/>
          <w:szCs w:val="30"/>
        </w:rPr>
        <w:t xml:space="preserve"> Monitoring</w:t>
      </w:r>
    </w:p>
    <w:p w:rsidR="00F94778" w:rsidRPr="00F94778" w:rsidRDefault="00F94778" w:rsidP="00F94778">
      <w:pPr>
        <w:numPr>
          <w:ilvl w:val="0"/>
          <w:numId w:val="6"/>
        </w:numPr>
        <w:spacing w:before="100" w:beforeAutospacing="1" w:after="100" w:afterAutospacing="1" w:line="360" w:lineRule="atLeast"/>
        <w:rPr>
          <w:rFonts w:ascii="Open Sans" w:eastAsia="Times New Roman" w:hAnsi="Open Sans" w:cs="Times New Roman"/>
          <w:color w:val="444444"/>
          <w:sz w:val="21"/>
          <w:szCs w:val="21"/>
        </w:rPr>
      </w:pPr>
      <w:hyperlink r:id="rId9" w:history="1">
        <w:r w:rsidRPr="00F94778">
          <w:rPr>
            <w:rFonts w:ascii="Open Sans" w:eastAsia="Times New Roman" w:hAnsi="Open Sans" w:cs="Times New Roman"/>
            <w:color w:val="0099CC"/>
            <w:sz w:val="21"/>
            <w:szCs w:val="21"/>
            <w:bdr w:val="none" w:sz="0" w:space="0" w:color="auto" w:frame="1"/>
          </w:rPr>
          <w:t>Monitor VMWare ESX server</w:t>
        </w:r>
      </w:hyperlink>
      <w:r w:rsidRPr="00F94778">
        <w:rPr>
          <w:rFonts w:ascii="Open Sans" w:eastAsia="Times New Roman" w:hAnsi="Open Sans" w:cs="Times New Roman"/>
          <w:color w:val="444444"/>
          <w:sz w:val="21"/>
          <w:szCs w:val="21"/>
        </w:rPr>
        <w:t xml:space="preserve"> health, with its virtual machines.</w:t>
      </w:r>
    </w:p>
    <w:p w:rsidR="00F94778" w:rsidRPr="00F94778" w:rsidRDefault="00F94778" w:rsidP="00F94778">
      <w:pPr>
        <w:numPr>
          <w:ilvl w:val="0"/>
          <w:numId w:val="6"/>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VMware HBAs and NIC information.</w:t>
      </w:r>
    </w:p>
    <w:p w:rsidR="00F94778" w:rsidRPr="00F94778" w:rsidRDefault="00F94778" w:rsidP="00F94778">
      <w:pPr>
        <w:numPr>
          <w:ilvl w:val="0"/>
          <w:numId w:val="6"/>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VMware ESX server CPU &amp; Memory Utilization, with its virtual machines.</w:t>
      </w:r>
    </w:p>
    <w:p w:rsidR="00F94778" w:rsidRPr="00F94778" w:rsidRDefault="00F94778" w:rsidP="00F94778">
      <w:pPr>
        <w:numPr>
          <w:ilvl w:val="0"/>
          <w:numId w:val="6"/>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VMware </w:t>
      </w:r>
      <w:proofErr w:type="spellStart"/>
      <w:r w:rsidRPr="00F94778">
        <w:rPr>
          <w:rFonts w:ascii="Open Sans" w:eastAsia="Times New Roman" w:hAnsi="Open Sans" w:cs="Times New Roman"/>
          <w:color w:val="444444"/>
          <w:sz w:val="21"/>
          <w:szCs w:val="21"/>
        </w:rPr>
        <w:t>DataStore</w:t>
      </w:r>
      <w:proofErr w:type="spellEnd"/>
      <w:r w:rsidRPr="00F94778">
        <w:rPr>
          <w:rFonts w:ascii="Open Sans" w:eastAsia="Times New Roman" w:hAnsi="Open Sans" w:cs="Times New Roman"/>
          <w:color w:val="444444"/>
          <w:sz w:val="21"/>
          <w:szCs w:val="21"/>
        </w:rPr>
        <w:t xml:space="preserve"> Utilization.</w:t>
      </w:r>
    </w:p>
    <w:p w:rsidR="00F94778" w:rsidRPr="00F94778" w:rsidRDefault="00F94778" w:rsidP="00F94778">
      <w:pPr>
        <w:spacing w:after="0" w:line="360" w:lineRule="atLeast"/>
        <w:jc w:val="center"/>
        <w:rPr>
          <w:rFonts w:ascii="Open Sans" w:eastAsia="Times New Roman" w:hAnsi="Open Sans" w:cs="Times New Roman"/>
          <w:color w:val="444444"/>
          <w:sz w:val="21"/>
          <w:szCs w:val="21"/>
        </w:rPr>
      </w:pPr>
      <w:r>
        <w:rPr>
          <w:rFonts w:ascii="Open Sans" w:eastAsia="Times New Roman" w:hAnsi="Open Sans" w:cs="Times New Roman"/>
          <w:noProof/>
          <w:color w:val="444444"/>
          <w:sz w:val="21"/>
          <w:szCs w:val="21"/>
        </w:rPr>
        <w:drawing>
          <wp:inline distT="0" distB="0" distL="0" distR="0">
            <wp:extent cx="2381250" cy="1628775"/>
            <wp:effectExtent l="0" t="0" r="0" b="9525"/>
            <wp:docPr id="2" name="Picture 2" descr="VMware ESX Moni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ware ESX Monitor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1628775"/>
                    </a:xfrm>
                    <a:prstGeom prst="rect">
                      <a:avLst/>
                    </a:prstGeom>
                    <a:noFill/>
                    <a:ln>
                      <a:noFill/>
                    </a:ln>
                  </pic:spPr>
                </pic:pic>
              </a:graphicData>
            </a:graphic>
          </wp:inline>
        </w:drawing>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Host Server Monitoring</w:t>
      </w:r>
    </w:p>
    <w:p w:rsidR="00F94778" w:rsidRPr="00F94778" w:rsidRDefault="00F94778" w:rsidP="00F94778">
      <w:pPr>
        <w:numPr>
          <w:ilvl w:val="0"/>
          <w:numId w:val="7"/>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Identify SCSI/HBAs mounted on Host servers</w:t>
      </w:r>
    </w:p>
    <w:p w:rsidR="00F94778" w:rsidRPr="00F94778" w:rsidRDefault="00F94778" w:rsidP="00F94778">
      <w:pPr>
        <w:numPr>
          <w:ilvl w:val="0"/>
          <w:numId w:val="7"/>
        </w:numPr>
        <w:spacing w:before="100" w:beforeAutospacing="1" w:after="100" w:afterAutospacing="1" w:line="360" w:lineRule="atLeast"/>
        <w:rPr>
          <w:rFonts w:ascii="Open Sans" w:eastAsia="Times New Roman" w:hAnsi="Open Sans" w:cs="Times New Roman"/>
          <w:color w:val="444444"/>
          <w:sz w:val="21"/>
          <w:szCs w:val="21"/>
        </w:rPr>
      </w:pPr>
      <w:proofErr w:type="spellStart"/>
      <w:r w:rsidRPr="00F94778">
        <w:rPr>
          <w:rFonts w:ascii="Open Sans" w:eastAsia="Times New Roman" w:hAnsi="Open Sans" w:cs="Times New Roman"/>
          <w:color w:val="444444"/>
          <w:sz w:val="21"/>
          <w:szCs w:val="21"/>
        </w:rPr>
        <w:t>onitor</w:t>
      </w:r>
      <w:proofErr w:type="spellEnd"/>
      <w:r w:rsidRPr="00F94778">
        <w:rPr>
          <w:rFonts w:ascii="Open Sans" w:eastAsia="Times New Roman" w:hAnsi="Open Sans" w:cs="Times New Roman"/>
          <w:color w:val="444444"/>
          <w:sz w:val="21"/>
          <w:szCs w:val="21"/>
        </w:rPr>
        <w:t xml:space="preserve"> CPU &amp; Memory utilization</w:t>
      </w:r>
    </w:p>
    <w:p w:rsidR="00F94778" w:rsidRPr="00F94778" w:rsidRDefault="00F94778" w:rsidP="00F94778">
      <w:pPr>
        <w:numPr>
          <w:ilvl w:val="0"/>
          <w:numId w:val="7"/>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Monitor Disk space Utilization &amp; IO statistics</w:t>
      </w:r>
    </w:p>
    <w:p w:rsidR="00F94778" w:rsidRPr="00F94778" w:rsidRDefault="00F94778" w:rsidP="00F94778">
      <w:pPr>
        <w:numPr>
          <w:ilvl w:val="0"/>
          <w:numId w:val="7"/>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Monitor </w:t>
      </w:r>
      <w:proofErr w:type="spellStart"/>
      <w:r w:rsidRPr="00F94778">
        <w:rPr>
          <w:rFonts w:ascii="Open Sans" w:eastAsia="Times New Roman" w:hAnsi="Open Sans" w:cs="Times New Roman"/>
          <w:color w:val="444444"/>
          <w:sz w:val="21"/>
          <w:szCs w:val="21"/>
        </w:rPr>
        <w:t>Windows,Linux,Solaris,HP</w:t>
      </w:r>
      <w:proofErr w:type="spellEnd"/>
      <w:r w:rsidRPr="00F94778">
        <w:rPr>
          <w:rFonts w:ascii="Open Sans" w:eastAsia="Times New Roman" w:hAnsi="Open Sans" w:cs="Times New Roman"/>
          <w:color w:val="444444"/>
          <w:sz w:val="21"/>
          <w:szCs w:val="21"/>
        </w:rPr>
        <w:t>-UX,IBM AIX servers</w:t>
      </w:r>
    </w:p>
    <w:p w:rsidR="00F94778" w:rsidRPr="00F94778" w:rsidRDefault="00F94778" w:rsidP="00F94778">
      <w:pPr>
        <w:spacing w:before="225" w:after="225" w:line="360" w:lineRule="atLeast"/>
        <w:rPr>
          <w:rFonts w:ascii="Open Sans" w:eastAsia="Times New Roman" w:hAnsi="Open Sans" w:cs="Times New Roman"/>
          <w:color w:val="444444"/>
          <w:sz w:val="21"/>
          <w:szCs w:val="21"/>
        </w:rPr>
      </w:pPr>
      <w:r w:rsidRPr="00F94778">
        <w:rPr>
          <w:rFonts w:ascii="Open Sans" w:eastAsia="Times New Roman" w:hAnsi="Open Sans" w:cs="Times New Roman"/>
          <w:b/>
          <w:bCs/>
          <w:color w:val="444444"/>
          <w:sz w:val="21"/>
          <w:szCs w:val="21"/>
        </w:rPr>
        <w:t>Notify &amp; Resolve Problems</w:t>
      </w:r>
    </w:p>
    <w:p w:rsidR="00F94778" w:rsidRPr="00F94778" w:rsidRDefault="00F94778" w:rsidP="00F94778">
      <w:pPr>
        <w:numPr>
          <w:ilvl w:val="0"/>
          <w:numId w:val="8"/>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Intelligent alarm correlation and color coded alarms</w:t>
      </w:r>
    </w:p>
    <w:p w:rsidR="00F94778" w:rsidRPr="00F94778" w:rsidRDefault="00F94778" w:rsidP="00F94778">
      <w:pPr>
        <w:numPr>
          <w:ilvl w:val="0"/>
          <w:numId w:val="8"/>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Automatic escalation of critical and unresolved alarms</w:t>
      </w:r>
    </w:p>
    <w:p w:rsidR="00F94778" w:rsidRPr="00F94778" w:rsidRDefault="00F94778" w:rsidP="00F94778">
      <w:pPr>
        <w:numPr>
          <w:ilvl w:val="0"/>
          <w:numId w:val="8"/>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Get notified through e-</w:t>
      </w:r>
      <w:proofErr w:type="spellStart"/>
      <w:r w:rsidRPr="00F94778">
        <w:rPr>
          <w:rFonts w:ascii="Open Sans" w:eastAsia="Times New Roman" w:hAnsi="Open Sans" w:cs="Times New Roman"/>
          <w:color w:val="444444"/>
          <w:sz w:val="21"/>
          <w:szCs w:val="21"/>
        </w:rPr>
        <w:t>mail,SMS</w:t>
      </w:r>
      <w:proofErr w:type="spellEnd"/>
    </w:p>
    <w:p w:rsidR="00F94778" w:rsidRPr="00F94778" w:rsidRDefault="00F94778" w:rsidP="00F94778">
      <w:pPr>
        <w:numPr>
          <w:ilvl w:val="0"/>
          <w:numId w:val="8"/>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Take corrective actions by executing custom scripts</w:t>
      </w:r>
    </w:p>
    <w:p w:rsidR="00F94778" w:rsidRPr="00F94778" w:rsidRDefault="00F94778" w:rsidP="00F94778">
      <w:pPr>
        <w:numPr>
          <w:ilvl w:val="0"/>
          <w:numId w:val="8"/>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Acknowledge and add operator notes</w:t>
      </w:r>
    </w:p>
    <w:p w:rsidR="00F94778" w:rsidRPr="00F94778" w:rsidRDefault="00F94778" w:rsidP="00F94778">
      <w:pPr>
        <w:spacing w:after="0" w:line="360" w:lineRule="atLeast"/>
        <w:jc w:val="center"/>
        <w:rPr>
          <w:rFonts w:ascii="Open Sans" w:eastAsia="Times New Roman" w:hAnsi="Open Sans" w:cs="Times New Roman"/>
          <w:color w:val="444444"/>
          <w:sz w:val="21"/>
          <w:szCs w:val="21"/>
        </w:rPr>
      </w:pPr>
      <w:r>
        <w:rPr>
          <w:rFonts w:ascii="Open Sans" w:eastAsia="Times New Roman" w:hAnsi="Open Sans" w:cs="Times New Roman"/>
          <w:noProof/>
          <w:color w:val="444444"/>
          <w:sz w:val="21"/>
          <w:szCs w:val="21"/>
        </w:rPr>
        <w:lastRenderedPageBreak/>
        <w:drawing>
          <wp:inline distT="0" distB="0" distL="0" distR="0">
            <wp:extent cx="2381250" cy="1628775"/>
            <wp:effectExtent l="0" t="0" r="0" b="9525"/>
            <wp:docPr id="1" name="Picture 1"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628775"/>
                    </a:xfrm>
                    <a:prstGeom prst="rect">
                      <a:avLst/>
                    </a:prstGeom>
                    <a:noFill/>
                    <a:ln>
                      <a:noFill/>
                    </a:ln>
                  </pic:spPr>
                </pic:pic>
              </a:graphicData>
            </a:graphic>
          </wp:inline>
        </w:drawing>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Reports &amp; Graphs</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Reports on storage resource availability &amp; utilization</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Reports on Key performance indicators (KPI)</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Top-N reports on Availability &amp; Performance</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Reports on critical alarms and history</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Real-time graphs at port level to troubleshoot problems</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Generates Storage Capacity Forecasting reports</w:t>
      </w:r>
    </w:p>
    <w:p w:rsidR="00F94778" w:rsidRPr="00F94778" w:rsidRDefault="00F94778" w:rsidP="00F94778">
      <w:pPr>
        <w:numPr>
          <w:ilvl w:val="0"/>
          <w:numId w:val="9"/>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Future trend analysis reports on Key performance indicators</w:t>
      </w:r>
    </w:p>
    <w:p w:rsidR="00F94778" w:rsidRPr="00F94778" w:rsidRDefault="00F94778" w:rsidP="00F94778">
      <w:pPr>
        <w:spacing w:before="450" w:after="300" w:line="450" w:lineRule="atLeast"/>
        <w:outlineLvl w:val="2"/>
        <w:rPr>
          <w:rFonts w:ascii="Open Sans" w:eastAsia="Times New Roman" w:hAnsi="Open Sans" w:cs="Times New Roman"/>
          <w:b/>
          <w:bCs/>
          <w:color w:val="444444"/>
          <w:sz w:val="30"/>
          <w:szCs w:val="30"/>
        </w:rPr>
      </w:pPr>
      <w:r w:rsidRPr="00F94778">
        <w:rPr>
          <w:rFonts w:ascii="Open Sans" w:eastAsia="Times New Roman" w:hAnsi="Open Sans" w:cs="Times New Roman"/>
          <w:b/>
          <w:bCs/>
          <w:color w:val="444444"/>
          <w:sz w:val="30"/>
          <w:szCs w:val="30"/>
        </w:rPr>
        <w:t>Miscellaneous</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Search - To find a device or alarm by specifying a sub-string of the same.</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Help – To guide the user in case he does not understand how to proceed with a particular operation.</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proofErr w:type="spellStart"/>
      <w:r w:rsidRPr="00F94778">
        <w:rPr>
          <w:rFonts w:ascii="Open Sans" w:eastAsia="Times New Roman" w:hAnsi="Open Sans" w:cs="Times New Roman"/>
          <w:color w:val="444444"/>
          <w:sz w:val="21"/>
          <w:szCs w:val="21"/>
        </w:rPr>
        <w:t>Talkback</w:t>
      </w:r>
      <w:proofErr w:type="spellEnd"/>
      <w:r w:rsidRPr="00F94778">
        <w:rPr>
          <w:rFonts w:ascii="Open Sans" w:eastAsia="Times New Roman" w:hAnsi="Open Sans" w:cs="Times New Roman"/>
          <w:color w:val="444444"/>
          <w:sz w:val="21"/>
          <w:szCs w:val="21"/>
        </w:rPr>
        <w:t xml:space="preserve"> – To file issues, suggestions, or feature requests in </w:t>
      </w:r>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Export as PDF – To save the reports and other information shown in the client, for future reference.</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Printer Friendly – To print the reports and other information shown in the client.</w:t>
      </w:r>
    </w:p>
    <w:p w:rsidR="00F94778" w:rsidRPr="00F94778" w:rsidRDefault="00F94778" w:rsidP="00F94778">
      <w:pPr>
        <w:numPr>
          <w:ilvl w:val="0"/>
          <w:numId w:val="10"/>
        </w:numPr>
        <w:spacing w:before="100" w:beforeAutospacing="1" w:after="100" w:afterAutospacing="1"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Sorting – To enable easy grouping of records, all the tables are sort-able on their column headings.</w:t>
      </w:r>
    </w:p>
    <w:p w:rsidR="00F94778" w:rsidRPr="00F94778" w:rsidRDefault="00F94778" w:rsidP="00F94778">
      <w:pPr>
        <w:spacing w:before="225" w:after="225" w:line="360" w:lineRule="atLeast"/>
        <w:rPr>
          <w:rFonts w:ascii="Open Sans" w:eastAsia="Times New Roman" w:hAnsi="Open Sans" w:cs="Times New Roman"/>
          <w:color w:val="444444"/>
          <w:sz w:val="21"/>
          <w:szCs w:val="21"/>
        </w:rPr>
      </w:pPr>
      <w:r w:rsidRPr="00F94778">
        <w:rPr>
          <w:rFonts w:ascii="Open Sans" w:eastAsia="Times New Roman" w:hAnsi="Open Sans" w:cs="Times New Roman"/>
          <w:b/>
          <w:bCs/>
          <w:color w:val="444444"/>
          <w:sz w:val="21"/>
          <w:szCs w:val="21"/>
        </w:rPr>
        <w:t>System Requirements</w:t>
      </w:r>
    </w:p>
    <w:p w:rsidR="00F94778" w:rsidRPr="00F94778" w:rsidRDefault="00F94778" w:rsidP="00F94778">
      <w:pPr>
        <w:spacing w:before="225" w:after="225" w:line="360" w:lineRule="atLeast"/>
        <w:rPr>
          <w:rFonts w:ascii="Open Sans" w:eastAsia="Times New Roman" w:hAnsi="Open Sans" w:cs="Times New Roman"/>
          <w:color w:val="444444"/>
          <w:sz w:val="21"/>
          <w:szCs w:val="21"/>
        </w:rPr>
      </w:pPr>
      <w:r w:rsidRPr="00F94778">
        <w:rPr>
          <w:rFonts w:ascii="Open Sans" w:eastAsia="Times New Roman" w:hAnsi="Open Sans" w:cs="Times New Roman"/>
          <w:color w:val="444444"/>
          <w:sz w:val="21"/>
          <w:szCs w:val="21"/>
        </w:rPr>
        <w:t xml:space="preserve">To know the prerequisites for using </w:t>
      </w:r>
      <w:proofErr w:type="spellStart"/>
      <w:r w:rsidRPr="00F94778">
        <w:rPr>
          <w:rFonts w:ascii="Open Sans" w:eastAsia="Times New Roman" w:hAnsi="Open Sans" w:cs="Times New Roman"/>
          <w:color w:val="444444"/>
          <w:sz w:val="21"/>
          <w:szCs w:val="21"/>
        </w:rPr>
        <w:t>OpStor</w:t>
      </w:r>
      <w:proofErr w:type="spellEnd"/>
      <w:r w:rsidRPr="00F94778">
        <w:rPr>
          <w:rFonts w:ascii="Open Sans" w:eastAsia="Times New Roman" w:hAnsi="Open Sans" w:cs="Times New Roman"/>
          <w:color w:val="444444"/>
          <w:sz w:val="21"/>
          <w:szCs w:val="21"/>
        </w:rPr>
        <w:t xml:space="preserve"> click </w:t>
      </w:r>
      <w:hyperlink r:id="rId12" w:tooltip="Prerequisite" w:history="1">
        <w:r w:rsidRPr="00F94778">
          <w:rPr>
            <w:rFonts w:ascii="Open Sans" w:eastAsia="Times New Roman" w:hAnsi="Open Sans" w:cs="Times New Roman"/>
            <w:color w:val="0099CC"/>
            <w:sz w:val="21"/>
            <w:szCs w:val="21"/>
            <w:bdr w:val="none" w:sz="0" w:space="0" w:color="auto" w:frame="1"/>
          </w:rPr>
          <w:t>here</w:t>
        </w:r>
      </w:hyperlink>
    </w:p>
    <w:p w:rsidR="00AA06A4" w:rsidRDefault="0094275E"/>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E5B00"/>
    <w:multiLevelType w:val="multilevel"/>
    <w:tmpl w:val="9844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9E17DA"/>
    <w:multiLevelType w:val="multilevel"/>
    <w:tmpl w:val="7B2E2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892A94"/>
    <w:multiLevelType w:val="multilevel"/>
    <w:tmpl w:val="3BF6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55A2417"/>
    <w:multiLevelType w:val="multilevel"/>
    <w:tmpl w:val="6A38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25B18BE"/>
    <w:multiLevelType w:val="multilevel"/>
    <w:tmpl w:val="EE1C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A301248"/>
    <w:multiLevelType w:val="multilevel"/>
    <w:tmpl w:val="13E4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BE91B9C"/>
    <w:multiLevelType w:val="multilevel"/>
    <w:tmpl w:val="C6EE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03D227C"/>
    <w:multiLevelType w:val="multilevel"/>
    <w:tmpl w:val="3C8E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F96740D"/>
    <w:multiLevelType w:val="multilevel"/>
    <w:tmpl w:val="A9E6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9035B44"/>
    <w:multiLevelType w:val="multilevel"/>
    <w:tmpl w:val="30E0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2"/>
  </w:num>
  <w:num w:numId="4">
    <w:abstractNumId w:val="5"/>
  </w:num>
  <w:num w:numId="5">
    <w:abstractNumId w:val="0"/>
  </w:num>
  <w:num w:numId="6">
    <w:abstractNumId w:val="4"/>
  </w:num>
  <w:num w:numId="7">
    <w:abstractNumId w:val="1"/>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78"/>
    <w:rsid w:val="0094275E"/>
    <w:rsid w:val="00B90E9F"/>
    <w:rsid w:val="00CE7243"/>
    <w:rsid w:val="00F9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94778"/>
    <w:pPr>
      <w:spacing w:before="300" w:after="450" w:line="510" w:lineRule="atLeast"/>
      <w:outlineLvl w:val="1"/>
    </w:pPr>
    <w:rPr>
      <w:rFonts w:ascii="Times New Roman" w:eastAsia="Times New Roman" w:hAnsi="Times New Roman" w:cs="Times New Roman"/>
      <w:b/>
      <w:bCs/>
      <w:sz w:val="38"/>
      <w:szCs w:val="38"/>
    </w:rPr>
  </w:style>
  <w:style w:type="paragraph" w:styleId="Heading3">
    <w:name w:val="heading 3"/>
    <w:basedOn w:val="Normal"/>
    <w:link w:val="Heading3Char"/>
    <w:uiPriority w:val="9"/>
    <w:qFormat/>
    <w:rsid w:val="00F94778"/>
    <w:pPr>
      <w:spacing w:before="450" w:after="300" w:line="450" w:lineRule="atLeast"/>
      <w:outlineLvl w:val="2"/>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4778"/>
    <w:rPr>
      <w:rFonts w:ascii="Times New Roman" w:eastAsia="Times New Roman" w:hAnsi="Times New Roman" w:cs="Times New Roman"/>
      <w:b/>
      <w:bCs/>
      <w:sz w:val="38"/>
      <w:szCs w:val="38"/>
    </w:rPr>
  </w:style>
  <w:style w:type="character" w:customStyle="1" w:styleId="Heading3Char">
    <w:name w:val="Heading 3 Char"/>
    <w:basedOn w:val="DefaultParagraphFont"/>
    <w:link w:val="Heading3"/>
    <w:uiPriority w:val="9"/>
    <w:rsid w:val="00F94778"/>
    <w:rPr>
      <w:rFonts w:ascii="Times New Roman" w:eastAsia="Times New Roman" w:hAnsi="Times New Roman" w:cs="Times New Roman"/>
      <w:b/>
      <w:bCs/>
      <w:sz w:val="30"/>
      <w:szCs w:val="30"/>
    </w:rPr>
  </w:style>
  <w:style w:type="character" w:styleId="Strong">
    <w:name w:val="Strong"/>
    <w:basedOn w:val="DefaultParagraphFont"/>
    <w:uiPriority w:val="22"/>
    <w:qFormat/>
    <w:rsid w:val="00F94778"/>
    <w:rPr>
      <w:b/>
      <w:bCs/>
    </w:rPr>
  </w:style>
  <w:style w:type="paragraph" w:styleId="NormalWeb">
    <w:name w:val="Normal (Web)"/>
    <w:basedOn w:val="Normal"/>
    <w:uiPriority w:val="99"/>
    <w:semiHidden/>
    <w:unhideWhenUsed/>
    <w:rsid w:val="00F94778"/>
    <w:pPr>
      <w:spacing w:before="225" w:after="225"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94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7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94778"/>
    <w:pPr>
      <w:spacing w:before="300" w:after="450" w:line="510" w:lineRule="atLeast"/>
      <w:outlineLvl w:val="1"/>
    </w:pPr>
    <w:rPr>
      <w:rFonts w:ascii="Times New Roman" w:eastAsia="Times New Roman" w:hAnsi="Times New Roman" w:cs="Times New Roman"/>
      <w:b/>
      <w:bCs/>
      <w:sz w:val="38"/>
      <w:szCs w:val="38"/>
    </w:rPr>
  </w:style>
  <w:style w:type="paragraph" w:styleId="Heading3">
    <w:name w:val="heading 3"/>
    <w:basedOn w:val="Normal"/>
    <w:link w:val="Heading3Char"/>
    <w:uiPriority w:val="9"/>
    <w:qFormat/>
    <w:rsid w:val="00F94778"/>
    <w:pPr>
      <w:spacing w:before="450" w:after="300" w:line="450" w:lineRule="atLeast"/>
      <w:outlineLvl w:val="2"/>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4778"/>
    <w:rPr>
      <w:rFonts w:ascii="Times New Roman" w:eastAsia="Times New Roman" w:hAnsi="Times New Roman" w:cs="Times New Roman"/>
      <w:b/>
      <w:bCs/>
      <w:sz w:val="38"/>
      <w:szCs w:val="38"/>
    </w:rPr>
  </w:style>
  <w:style w:type="character" w:customStyle="1" w:styleId="Heading3Char">
    <w:name w:val="Heading 3 Char"/>
    <w:basedOn w:val="DefaultParagraphFont"/>
    <w:link w:val="Heading3"/>
    <w:uiPriority w:val="9"/>
    <w:rsid w:val="00F94778"/>
    <w:rPr>
      <w:rFonts w:ascii="Times New Roman" w:eastAsia="Times New Roman" w:hAnsi="Times New Roman" w:cs="Times New Roman"/>
      <w:b/>
      <w:bCs/>
      <w:sz w:val="30"/>
      <w:szCs w:val="30"/>
    </w:rPr>
  </w:style>
  <w:style w:type="character" w:styleId="Strong">
    <w:name w:val="Strong"/>
    <w:basedOn w:val="DefaultParagraphFont"/>
    <w:uiPriority w:val="22"/>
    <w:qFormat/>
    <w:rsid w:val="00F94778"/>
    <w:rPr>
      <w:b/>
      <w:bCs/>
    </w:rPr>
  </w:style>
  <w:style w:type="paragraph" w:styleId="NormalWeb">
    <w:name w:val="Normal (Web)"/>
    <w:basedOn w:val="Normal"/>
    <w:uiPriority w:val="99"/>
    <w:semiHidden/>
    <w:unhideWhenUsed/>
    <w:rsid w:val="00F94778"/>
    <w:pPr>
      <w:spacing w:before="225" w:after="225"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94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7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320202">
      <w:bodyDiv w:val="1"/>
      <w:marLeft w:val="0"/>
      <w:marRight w:val="0"/>
      <w:marTop w:val="0"/>
      <w:marBottom w:val="0"/>
      <w:divBdr>
        <w:top w:val="none" w:sz="0" w:space="0" w:color="auto"/>
        <w:left w:val="none" w:sz="0" w:space="0" w:color="auto"/>
        <w:bottom w:val="none" w:sz="0" w:space="0" w:color="auto"/>
        <w:right w:val="none" w:sz="0" w:space="0" w:color="auto"/>
      </w:divBdr>
      <w:divsChild>
        <w:div w:id="251278191">
          <w:marLeft w:val="0"/>
          <w:marRight w:val="0"/>
          <w:marTop w:val="0"/>
          <w:marBottom w:val="0"/>
          <w:divBdr>
            <w:top w:val="none" w:sz="0" w:space="0" w:color="auto"/>
            <w:left w:val="none" w:sz="0" w:space="0" w:color="auto"/>
            <w:bottom w:val="none" w:sz="0" w:space="0" w:color="auto"/>
            <w:right w:val="none" w:sz="0" w:space="0" w:color="auto"/>
          </w:divBdr>
          <w:divsChild>
            <w:div w:id="1143080524">
              <w:marLeft w:val="0"/>
              <w:marRight w:val="0"/>
              <w:marTop w:val="0"/>
              <w:marBottom w:val="0"/>
              <w:divBdr>
                <w:top w:val="none" w:sz="0" w:space="0" w:color="auto"/>
                <w:left w:val="dotted" w:sz="6" w:space="24" w:color="DDDDDD"/>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hyperlink" Target="http://www.manageengine.com/products/opstor/system_requiremen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gif"/><Relationship Id="rId5" Type="http://schemas.openxmlformats.org/officeDocument/2006/relationships/webSettings" Target="webSettings.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hyperlink" Target="http://www.manageengine.com/products/opstor/monitoring-vmware-esx-server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2015-01-20T17:49:00Z</dcterms:created>
  <dcterms:modified xsi:type="dcterms:W3CDTF">2015-01-20T18:36:00Z</dcterms:modified>
</cp:coreProperties>
</file>