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id w:val="-1865348521"/>
        <w:docPartObj>
          <w:docPartGallery w:val="Table of Contents"/>
          <w:docPartUnique/>
        </w:docPartObj>
      </w:sdtPr>
      <w:sdtEndPr>
        <w:rPr>
          <w:rFonts w:asciiTheme="minorHAnsi" w:eastAsiaTheme="minorHAnsi" w:hAnsiTheme="minorHAnsi" w:cstheme="minorBidi"/>
          <w:noProof/>
          <w:color w:val="auto"/>
          <w:sz w:val="22"/>
          <w:szCs w:val="22"/>
          <w:lang w:eastAsia="en-US"/>
        </w:rPr>
      </w:sdtEndPr>
      <w:sdtContent>
        <w:p w:rsidR="0060664A" w:rsidRDefault="0060664A">
          <w:pPr>
            <w:pStyle w:val="TOCHeading"/>
          </w:pPr>
          <w:r>
            <w:t>Table of Contents</w:t>
          </w:r>
        </w:p>
        <w:p w:rsidR="006A0793" w:rsidRDefault="0060664A">
          <w:pPr>
            <w:pStyle w:val="TOC1"/>
            <w:tabs>
              <w:tab w:val="right" w:leader="dot" w:pos="9350"/>
            </w:tabs>
            <w:rPr>
              <w:noProof/>
              <w:lang w:eastAsia="en-US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391652298" w:history="1">
            <w:r w:rsidR="006A0793" w:rsidRPr="00164A32">
              <w:rPr>
                <w:rStyle w:val="Hyperlink"/>
                <w:noProof/>
              </w:rPr>
              <w:t>EMEA Storage Capacity Report</w:t>
            </w:r>
            <w:r w:rsidR="006A0793">
              <w:rPr>
                <w:noProof/>
                <w:webHidden/>
              </w:rPr>
              <w:tab/>
            </w:r>
            <w:r w:rsidR="006A0793">
              <w:rPr>
                <w:noProof/>
                <w:webHidden/>
              </w:rPr>
              <w:fldChar w:fldCharType="begin"/>
            </w:r>
            <w:r w:rsidR="006A0793">
              <w:rPr>
                <w:noProof/>
                <w:webHidden/>
              </w:rPr>
              <w:instrText xml:space="preserve"> PAGEREF _Toc391652298 \h </w:instrText>
            </w:r>
            <w:r w:rsidR="006A0793">
              <w:rPr>
                <w:noProof/>
                <w:webHidden/>
              </w:rPr>
            </w:r>
            <w:r w:rsidR="006A0793">
              <w:rPr>
                <w:noProof/>
                <w:webHidden/>
              </w:rPr>
              <w:fldChar w:fldCharType="separate"/>
            </w:r>
            <w:r w:rsidR="006A0793">
              <w:rPr>
                <w:noProof/>
                <w:webHidden/>
              </w:rPr>
              <w:t>2</w:t>
            </w:r>
            <w:r w:rsidR="006A0793">
              <w:rPr>
                <w:noProof/>
                <w:webHidden/>
              </w:rPr>
              <w:fldChar w:fldCharType="end"/>
            </w:r>
          </w:hyperlink>
        </w:p>
        <w:p w:rsidR="006A0793" w:rsidRDefault="006A0793">
          <w:pPr>
            <w:pStyle w:val="TOC1"/>
            <w:tabs>
              <w:tab w:val="right" w:leader="dot" w:pos="9350"/>
            </w:tabs>
            <w:rPr>
              <w:noProof/>
              <w:lang w:eastAsia="en-US"/>
            </w:rPr>
          </w:pPr>
          <w:hyperlink w:anchor="_Toc391652299" w:history="1">
            <w:r w:rsidRPr="00164A32">
              <w:rPr>
                <w:rStyle w:val="Hyperlink"/>
                <w:noProof/>
              </w:rPr>
              <w:t>EMEA Switch Capacity Report : -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_Toc391652299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A0793" w:rsidRDefault="006A0793">
          <w:pPr>
            <w:pStyle w:val="TOC1"/>
            <w:tabs>
              <w:tab w:val="right" w:leader="dot" w:pos="9350"/>
            </w:tabs>
            <w:rPr>
              <w:noProof/>
              <w:lang w:eastAsia="en-US"/>
            </w:rPr>
          </w:pPr>
          <w:hyperlink w:anchor="_Toc391652300" w:history="1">
            <w:r w:rsidRPr="00164A32">
              <w:rPr>
                <w:rStyle w:val="Hyperlink"/>
                <w:noProof/>
              </w:rPr>
              <w:t>VMAX Capacity Report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_Toc391652300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A0793" w:rsidRDefault="006A0793">
          <w:pPr>
            <w:pStyle w:val="TOC1"/>
            <w:tabs>
              <w:tab w:val="right" w:leader="dot" w:pos="9350"/>
            </w:tabs>
            <w:rPr>
              <w:noProof/>
              <w:lang w:eastAsia="en-US"/>
            </w:rPr>
          </w:pPr>
          <w:hyperlink w:anchor="_Toc391652301" w:history="1">
            <w:r w:rsidRPr="00164A32">
              <w:rPr>
                <w:rStyle w:val="Hyperlink"/>
                <w:noProof/>
              </w:rPr>
              <w:t>VMAX Pool Size (Usable) Trend Report :-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_Toc391652301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A0793" w:rsidRDefault="006A0793">
          <w:pPr>
            <w:pStyle w:val="TOC1"/>
            <w:tabs>
              <w:tab w:val="right" w:leader="dot" w:pos="9350"/>
            </w:tabs>
            <w:rPr>
              <w:noProof/>
              <w:lang w:eastAsia="en-US"/>
            </w:rPr>
          </w:pPr>
          <w:hyperlink w:anchor="_Toc391652302" w:history="1">
            <w:r w:rsidRPr="00164A32">
              <w:rPr>
                <w:rStyle w:val="Hyperlink"/>
                <w:noProof/>
              </w:rPr>
              <w:t>VMAX Allocation Trend Report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_Toc391652302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A0793" w:rsidRDefault="006A0793">
          <w:pPr>
            <w:pStyle w:val="TOC1"/>
            <w:tabs>
              <w:tab w:val="right" w:leader="dot" w:pos="9350"/>
            </w:tabs>
            <w:rPr>
              <w:noProof/>
              <w:lang w:eastAsia="en-US"/>
            </w:rPr>
          </w:pPr>
          <w:hyperlink w:anchor="_Toc391652303" w:history="1">
            <w:r w:rsidRPr="00164A32">
              <w:rPr>
                <w:rStyle w:val="Hyperlink"/>
                <w:noProof/>
              </w:rPr>
              <w:t>VMAX Pool Written (Used) Trend Report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_Toc391652303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A0793" w:rsidRDefault="006A0793">
          <w:pPr>
            <w:pStyle w:val="TOC1"/>
            <w:tabs>
              <w:tab w:val="right" w:leader="dot" w:pos="9350"/>
            </w:tabs>
            <w:rPr>
              <w:noProof/>
              <w:lang w:eastAsia="en-US"/>
            </w:rPr>
          </w:pPr>
          <w:hyperlink w:anchor="_Toc391652304" w:history="1">
            <w:r w:rsidRPr="00164A32">
              <w:rPr>
                <w:rStyle w:val="Hyperlink"/>
                <w:noProof/>
              </w:rPr>
              <w:t>HDS Virtual Pool Utilization Report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_Toc391652304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0664A" w:rsidRDefault="0060664A">
          <w:r>
            <w:rPr>
              <w:b/>
              <w:bCs/>
              <w:noProof/>
            </w:rPr>
            <w:fldChar w:fldCharType="end"/>
          </w:r>
        </w:p>
      </w:sdtContent>
    </w:sdt>
    <w:p w:rsidR="0060664A" w:rsidRDefault="0060664A">
      <w:pPr>
        <w:rPr>
          <w:b/>
          <w:sz w:val="36"/>
          <w:szCs w:val="36"/>
          <w:u w:val="single"/>
        </w:rPr>
      </w:pPr>
    </w:p>
    <w:p w:rsidR="0060664A" w:rsidRDefault="0060664A">
      <w:pPr>
        <w:rPr>
          <w:b/>
          <w:sz w:val="36"/>
          <w:szCs w:val="36"/>
          <w:u w:val="single"/>
        </w:rPr>
      </w:pPr>
    </w:p>
    <w:p w:rsidR="0060664A" w:rsidRDefault="0060664A">
      <w:pPr>
        <w:rPr>
          <w:b/>
          <w:sz w:val="36"/>
          <w:szCs w:val="36"/>
          <w:u w:val="single"/>
        </w:rPr>
      </w:pPr>
    </w:p>
    <w:p w:rsidR="0060664A" w:rsidRDefault="0060664A">
      <w:pPr>
        <w:rPr>
          <w:b/>
          <w:sz w:val="36"/>
          <w:szCs w:val="36"/>
          <w:u w:val="single"/>
        </w:rPr>
      </w:pPr>
    </w:p>
    <w:p w:rsidR="0060664A" w:rsidRDefault="0060664A">
      <w:pPr>
        <w:rPr>
          <w:b/>
          <w:sz w:val="36"/>
          <w:szCs w:val="36"/>
          <w:u w:val="single"/>
        </w:rPr>
      </w:pPr>
    </w:p>
    <w:p w:rsidR="0060664A" w:rsidRDefault="0060664A">
      <w:pPr>
        <w:rPr>
          <w:b/>
          <w:sz w:val="36"/>
          <w:szCs w:val="36"/>
          <w:u w:val="single"/>
        </w:rPr>
      </w:pPr>
    </w:p>
    <w:p w:rsidR="0060664A" w:rsidRDefault="0060664A">
      <w:pPr>
        <w:rPr>
          <w:b/>
          <w:sz w:val="36"/>
          <w:szCs w:val="36"/>
          <w:u w:val="single"/>
        </w:rPr>
      </w:pPr>
    </w:p>
    <w:p w:rsidR="0060664A" w:rsidRDefault="0060664A">
      <w:pPr>
        <w:rPr>
          <w:b/>
          <w:sz w:val="36"/>
          <w:szCs w:val="36"/>
          <w:u w:val="single"/>
        </w:rPr>
      </w:pPr>
    </w:p>
    <w:p w:rsidR="0060664A" w:rsidRDefault="0060664A">
      <w:pPr>
        <w:rPr>
          <w:b/>
          <w:sz w:val="36"/>
          <w:szCs w:val="36"/>
          <w:u w:val="single"/>
        </w:rPr>
      </w:pPr>
    </w:p>
    <w:p w:rsidR="0060664A" w:rsidRDefault="0060664A">
      <w:pPr>
        <w:rPr>
          <w:b/>
          <w:sz w:val="36"/>
          <w:szCs w:val="36"/>
          <w:u w:val="single"/>
        </w:rPr>
      </w:pPr>
    </w:p>
    <w:p w:rsidR="0060664A" w:rsidRDefault="0060664A">
      <w:pPr>
        <w:rPr>
          <w:b/>
          <w:sz w:val="36"/>
          <w:szCs w:val="36"/>
          <w:u w:val="single"/>
        </w:rPr>
      </w:pPr>
    </w:p>
    <w:p w:rsidR="0060664A" w:rsidRDefault="0060664A">
      <w:pPr>
        <w:rPr>
          <w:b/>
          <w:sz w:val="36"/>
          <w:szCs w:val="36"/>
          <w:u w:val="single"/>
        </w:rPr>
      </w:pPr>
    </w:p>
    <w:p w:rsidR="0060664A" w:rsidRDefault="0060664A" w:rsidP="0060664A">
      <w:pPr>
        <w:pStyle w:val="Title"/>
      </w:pPr>
      <w:r>
        <w:lastRenderedPageBreak/>
        <w:t>EMEA CAPACITY REPORT for June 2014</w:t>
      </w:r>
    </w:p>
    <w:p w:rsidR="006E4580" w:rsidRPr="003D3488" w:rsidRDefault="003D3488" w:rsidP="0060664A">
      <w:pPr>
        <w:pStyle w:val="Heading1"/>
      </w:pPr>
      <w:bookmarkStart w:id="0" w:name="_Toc391652298"/>
      <w:r w:rsidRPr="003D3488">
        <w:t>EMEA Storage Capacity Report</w:t>
      </w:r>
      <w:bookmarkEnd w:id="0"/>
    </w:p>
    <w:tbl>
      <w:tblPr>
        <w:tblW w:w="11250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1440"/>
        <w:gridCol w:w="1350"/>
        <w:gridCol w:w="1215"/>
        <w:gridCol w:w="1250"/>
        <w:gridCol w:w="880"/>
        <w:gridCol w:w="720"/>
        <w:gridCol w:w="810"/>
        <w:gridCol w:w="810"/>
        <w:gridCol w:w="900"/>
        <w:gridCol w:w="795"/>
        <w:gridCol w:w="1080"/>
      </w:tblGrid>
      <w:tr w:rsidR="006E4580" w:rsidRPr="006E4580" w:rsidTr="006E4580">
        <w:trPr>
          <w:trHeight w:val="375"/>
        </w:trPr>
        <w:tc>
          <w:tcPr>
            <w:tcW w:w="11250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6E4580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Citigroup Distributed Storage Capacity Report  (EMEA) for June 2014</w:t>
            </w:r>
          </w:p>
        </w:tc>
      </w:tr>
      <w:tr w:rsidR="006E4580" w:rsidRPr="006E4580" w:rsidTr="006E4580">
        <w:trPr>
          <w:trHeight w:val="795"/>
        </w:trPr>
        <w:tc>
          <w:tcPr>
            <w:tcW w:w="14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C0C0C0"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Site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C0C0C0"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Unformatted</w:t>
            </w: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br/>
              <w:t>Total</w:t>
            </w: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br/>
              <w:t>(TB)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C0C0C0"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Formatted</w:t>
            </w: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br/>
              <w:t>Total</w:t>
            </w: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br/>
              <w:t>(TB)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C0C0C0"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configured </w:t>
            </w: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br/>
              <w:t>Total</w:t>
            </w: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br/>
              <w:t>(TB)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Usable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(TB)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Used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(TB)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Free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(TB)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Allocated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(TB)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E4580">
              <w:rPr>
                <w:rFonts w:ascii="Calibri" w:eastAsia="Times New Roman" w:hAnsi="Calibri" w:cs="Calibri"/>
                <w:b/>
                <w:bCs/>
                <w:color w:val="000000"/>
              </w:rPr>
              <w:t>%Used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E4580">
              <w:rPr>
                <w:rFonts w:ascii="Calibri" w:eastAsia="Times New Roman" w:hAnsi="Calibri" w:cs="Calibri"/>
                <w:b/>
                <w:bCs/>
                <w:color w:val="000000"/>
              </w:rPr>
              <w:t>%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A</w:t>
            </w:r>
            <w:r w:rsidRPr="006E4580">
              <w:rPr>
                <w:rFonts w:ascii="Calibri" w:eastAsia="Times New Roman" w:hAnsi="Calibri" w:cs="Calibri"/>
                <w:b/>
                <w:bCs/>
                <w:color w:val="000000"/>
              </w:rPr>
              <w:t>llocated</w:t>
            </w:r>
          </w:p>
        </w:tc>
        <w:tc>
          <w:tcPr>
            <w:tcW w:w="108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000000" w:fill="C0C0C0"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# Frames</w:t>
            </w:r>
          </w:p>
        </w:tc>
      </w:tr>
      <w:tr w:rsidR="006E4580" w:rsidRPr="006E4580" w:rsidTr="006E4580">
        <w:trPr>
          <w:trHeight w:val="270"/>
        </w:trPr>
        <w:tc>
          <w:tcPr>
            <w:tcW w:w="1440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D8E4BC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Total EMEA Sites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17,894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16,318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14,354</w:t>
            </w:r>
          </w:p>
        </w:tc>
        <w:tc>
          <w:tcPr>
            <w:tcW w:w="880" w:type="dxa"/>
            <w:tcBorders>
              <w:top w:val="single" w:sz="12" w:space="0" w:color="auto"/>
              <w:left w:val="nil"/>
              <w:bottom w:val="nil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9,956</w:t>
            </w:r>
          </w:p>
        </w:tc>
        <w:tc>
          <w:tcPr>
            <w:tcW w:w="720" w:type="dxa"/>
            <w:tcBorders>
              <w:top w:val="single" w:sz="12" w:space="0" w:color="auto"/>
              <w:left w:val="nil"/>
              <w:bottom w:val="nil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5,220</w:t>
            </w:r>
          </w:p>
        </w:tc>
        <w:tc>
          <w:tcPr>
            <w:tcW w:w="810" w:type="dxa"/>
            <w:tcBorders>
              <w:top w:val="single" w:sz="12" w:space="0" w:color="auto"/>
              <w:left w:val="nil"/>
              <w:bottom w:val="nil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4,748</w:t>
            </w:r>
          </w:p>
        </w:tc>
        <w:tc>
          <w:tcPr>
            <w:tcW w:w="810" w:type="dxa"/>
            <w:tcBorders>
              <w:top w:val="single" w:sz="12" w:space="0" w:color="auto"/>
              <w:left w:val="nil"/>
              <w:bottom w:val="nil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7,434</w:t>
            </w:r>
          </w:p>
        </w:tc>
        <w:tc>
          <w:tcPr>
            <w:tcW w:w="900" w:type="dxa"/>
            <w:tcBorders>
              <w:top w:val="single" w:sz="12" w:space="0" w:color="auto"/>
              <w:left w:val="nil"/>
              <w:bottom w:val="nil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52%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nil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52%</w:t>
            </w:r>
          </w:p>
        </w:tc>
        <w:tc>
          <w:tcPr>
            <w:tcW w:w="1080" w:type="dxa"/>
            <w:tcBorders>
              <w:top w:val="single" w:sz="12" w:space="0" w:color="auto"/>
              <w:left w:val="nil"/>
              <w:bottom w:val="nil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102</w:t>
            </w:r>
          </w:p>
        </w:tc>
      </w:tr>
      <w:tr w:rsidR="006E4580" w:rsidRPr="006E4580" w:rsidTr="006E4580">
        <w:trPr>
          <w:trHeight w:val="25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Swiss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219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199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133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116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57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59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127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49%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95%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4</w:t>
            </w:r>
          </w:p>
        </w:tc>
      </w:tr>
      <w:tr w:rsidR="006E4580" w:rsidRPr="006E4580" w:rsidTr="006E4580">
        <w:trPr>
          <w:trHeight w:val="255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FDC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8,144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7,431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6,628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4,515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2,122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2,393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3,152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47%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48%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39</w:t>
            </w:r>
          </w:p>
        </w:tc>
      </w:tr>
      <w:tr w:rsidR="006E4580" w:rsidRPr="006E4580" w:rsidTr="006E4580">
        <w:trPr>
          <w:trHeight w:val="255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RDC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8,377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7,644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6,656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4,528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2,566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1,973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3,593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57%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54%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42</w:t>
            </w:r>
          </w:p>
        </w:tc>
      </w:tr>
      <w:tr w:rsidR="006E4580" w:rsidRPr="006E4580" w:rsidTr="006E4580">
        <w:trPr>
          <w:trHeight w:val="255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CGC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701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632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594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520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233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287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321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45%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54%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4</w:t>
            </w:r>
          </w:p>
        </w:tc>
      </w:tr>
      <w:tr w:rsidR="006E4580" w:rsidRPr="006E4580" w:rsidTr="006E4580">
        <w:trPr>
          <w:trHeight w:val="255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Poland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234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212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143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125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125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125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100%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88%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4</w:t>
            </w:r>
          </w:p>
        </w:tc>
      </w:tr>
      <w:tr w:rsidR="006E4580" w:rsidRPr="006E4580" w:rsidTr="006E4580">
        <w:trPr>
          <w:trHeight w:val="255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Turkey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112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102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102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88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88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88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100%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86%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6E4580" w:rsidRPr="006E4580" w:rsidTr="006E4580">
        <w:trPr>
          <w:trHeight w:val="255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 xml:space="preserve">Russia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62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57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57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28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28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28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100%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50%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4</w:t>
            </w:r>
          </w:p>
        </w:tc>
      </w:tr>
      <w:tr w:rsidR="006E4580" w:rsidRPr="006E4580" w:rsidTr="006E4580">
        <w:trPr>
          <w:trHeight w:val="255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Senatorska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22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20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20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17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17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0%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0%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</w:tr>
      <w:tr w:rsidR="006E4580" w:rsidRPr="006E4580" w:rsidTr="006E4580">
        <w:trPr>
          <w:trHeight w:val="255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Goleszowska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24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22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22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19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19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0%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0%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</w:tr>
    </w:tbl>
    <w:tbl>
      <w:tblPr>
        <w:tblpPr w:leftFromText="180" w:rightFromText="180" w:vertAnchor="text" w:horzAnchor="page" w:tblpX="2104" w:tblpY="272"/>
        <w:tblW w:w="5100" w:type="dxa"/>
        <w:tblLook w:val="04A0" w:firstRow="1" w:lastRow="0" w:firstColumn="1" w:lastColumn="0" w:noHBand="0" w:noVBand="1"/>
      </w:tblPr>
      <w:tblGrid>
        <w:gridCol w:w="1460"/>
        <w:gridCol w:w="1420"/>
        <w:gridCol w:w="1260"/>
        <w:gridCol w:w="960"/>
      </w:tblGrid>
      <w:tr w:rsidR="006E4580" w:rsidRPr="006E4580" w:rsidTr="006E4580">
        <w:trPr>
          <w:trHeight w:val="840"/>
        </w:trPr>
        <w:tc>
          <w:tcPr>
            <w:tcW w:w="14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99CC"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Unformatted</w:t>
            </w: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br/>
              <w:t>Total</w:t>
            </w: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br/>
              <w:t>(PB)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99CC"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configured </w:t>
            </w: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br/>
              <w:t>Total</w:t>
            </w: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br/>
              <w:t>(PB)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99CC"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Allocated</w:t>
            </w: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br/>
              <w:t>(PB)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99CC"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Free</w:t>
            </w: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br/>
              <w:t>(PB)</w:t>
            </w:r>
          </w:p>
        </w:tc>
      </w:tr>
      <w:tr w:rsidR="006E4580" w:rsidRPr="006E4580" w:rsidTr="006E4580">
        <w:trPr>
          <w:trHeight w:val="27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17.47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14.02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7.26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4.64</w:t>
            </w:r>
          </w:p>
        </w:tc>
      </w:tr>
    </w:tbl>
    <w:p w:rsidR="00EB3F69" w:rsidRDefault="00EB3F69"/>
    <w:p w:rsidR="006E4580" w:rsidRDefault="006E4580"/>
    <w:p w:rsidR="006E4580" w:rsidRDefault="006E4580"/>
    <w:p w:rsidR="006E4580" w:rsidRDefault="006E4580"/>
    <w:p w:rsidR="006E4580" w:rsidRDefault="006E4580">
      <w:bookmarkStart w:id="1" w:name="_GoBack"/>
      <w:bookmarkEnd w:id="1"/>
    </w:p>
    <w:p w:rsidR="006E4580" w:rsidRDefault="006E4580"/>
    <w:p w:rsidR="006E4580" w:rsidRDefault="006E4580"/>
    <w:p w:rsidR="006E4580" w:rsidRDefault="006E4580"/>
    <w:p w:rsidR="006E4580" w:rsidRDefault="006E4580"/>
    <w:p w:rsidR="006E4580" w:rsidRDefault="006E4580"/>
    <w:p w:rsidR="006E4580" w:rsidRDefault="006E4580"/>
    <w:p w:rsidR="006A0793" w:rsidRDefault="006A0793"/>
    <w:p w:rsidR="006A0793" w:rsidRDefault="006A0793"/>
    <w:p w:rsidR="006E4580" w:rsidRPr="003D3488" w:rsidRDefault="003D3488" w:rsidP="0060664A">
      <w:pPr>
        <w:pStyle w:val="Heading1"/>
        <w:rPr>
          <w:u w:val="single"/>
        </w:rPr>
      </w:pPr>
      <w:bookmarkStart w:id="2" w:name="_Toc391652299"/>
      <w:r w:rsidRPr="003D3488">
        <w:rPr>
          <w:u w:val="single"/>
        </w:rPr>
        <w:lastRenderedPageBreak/>
        <w:t xml:space="preserve">EMEA Switch Capacity </w:t>
      </w:r>
      <w:proofErr w:type="gramStart"/>
      <w:r w:rsidRPr="003D3488">
        <w:rPr>
          <w:u w:val="single"/>
        </w:rPr>
        <w:t>Report :</w:t>
      </w:r>
      <w:proofErr w:type="gramEnd"/>
      <w:r w:rsidRPr="003D3488">
        <w:rPr>
          <w:u w:val="single"/>
        </w:rPr>
        <w:t xml:space="preserve"> -</w:t>
      </w:r>
      <w:bookmarkEnd w:id="2"/>
    </w:p>
    <w:p w:rsidR="006E4580" w:rsidRDefault="006E4580"/>
    <w:tbl>
      <w:tblPr>
        <w:tblW w:w="11023" w:type="dxa"/>
        <w:tblInd w:w="-342" w:type="dxa"/>
        <w:tblLook w:val="04A0" w:firstRow="1" w:lastRow="0" w:firstColumn="1" w:lastColumn="0" w:noHBand="0" w:noVBand="1"/>
      </w:tblPr>
      <w:tblGrid>
        <w:gridCol w:w="3335"/>
        <w:gridCol w:w="2980"/>
        <w:gridCol w:w="1028"/>
        <w:gridCol w:w="920"/>
        <w:gridCol w:w="920"/>
        <w:gridCol w:w="920"/>
        <w:gridCol w:w="920"/>
      </w:tblGrid>
      <w:tr w:rsidR="006E4580" w:rsidRPr="006E4580" w:rsidTr="006E4580">
        <w:trPr>
          <w:trHeight w:val="480"/>
        </w:trPr>
        <w:tc>
          <w:tcPr>
            <w:tcW w:w="11023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6E4580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 xml:space="preserve">Citigroup Distributed </w:t>
            </w:r>
            <w:proofErr w:type="spellStart"/>
            <w:r w:rsidRPr="006E4580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Fibre</w:t>
            </w:r>
            <w:proofErr w:type="spellEnd"/>
            <w:r w:rsidRPr="006E4580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 xml:space="preserve"> Switch Capacity Report (EMEA) for June 2014</w:t>
            </w:r>
          </w:p>
        </w:tc>
      </w:tr>
      <w:tr w:rsidR="006E4580" w:rsidRPr="006E4580" w:rsidTr="006E4580">
        <w:trPr>
          <w:trHeight w:val="1050"/>
        </w:trPr>
        <w:tc>
          <w:tcPr>
            <w:tcW w:w="11023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000000" w:fill="FFFF99"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  <w:r w:rsidRPr="006E4580">
              <w:rPr>
                <w:rFonts w:ascii="Arial" w:eastAsia="Times New Roman" w:hAnsi="Arial" w:cs="Arial"/>
                <w:sz w:val="28"/>
                <w:szCs w:val="28"/>
              </w:rPr>
              <w:t>Site Summary and Capacity Analysis</w:t>
            </w:r>
            <w:r w:rsidRPr="006E4580">
              <w:rPr>
                <w:rFonts w:ascii="Arial" w:eastAsia="Times New Roman" w:hAnsi="Arial" w:cs="Arial"/>
                <w:sz w:val="28"/>
                <w:szCs w:val="28"/>
              </w:rPr>
              <w:br/>
            </w:r>
            <w:r w:rsidRPr="006E4580">
              <w:rPr>
                <w:rFonts w:ascii="Arial" w:eastAsia="Times New Roman" w:hAnsi="Arial" w:cs="Arial"/>
                <w:sz w:val="24"/>
                <w:szCs w:val="24"/>
              </w:rPr>
              <w:t xml:space="preserve">NOTE: Each line below represents an </w:t>
            </w:r>
            <w:proofErr w:type="spellStart"/>
            <w:r w:rsidRPr="006E4580">
              <w:rPr>
                <w:rFonts w:ascii="Arial" w:eastAsia="Times New Roman" w:hAnsi="Arial" w:cs="Arial"/>
                <w:sz w:val="24"/>
                <w:szCs w:val="24"/>
              </w:rPr>
              <w:t>individial</w:t>
            </w:r>
            <w:proofErr w:type="spellEnd"/>
            <w:r w:rsidRPr="006E4580">
              <w:rPr>
                <w:rFonts w:ascii="Arial" w:eastAsia="Times New Roman" w:hAnsi="Arial" w:cs="Arial"/>
                <w:sz w:val="24"/>
                <w:szCs w:val="24"/>
              </w:rPr>
              <w:t xml:space="preserve"> SAN island. Each island requires free ports/capacity in order to maintain/support BAU growth.</w:t>
            </w:r>
          </w:p>
        </w:tc>
      </w:tr>
      <w:tr w:rsidR="006E4580" w:rsidRPr="006E4580" w:rsidTr="006E4580">
        <w:trPr>
          <w:trHeight w:val="540"/>
        </w:trPr>
        <w:tc>
          <w:tcPr>
            <w:tcW w:w="3335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Site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San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Total Installed</w:t>
            </w:r>
          </w:p>
        </w:tc>
        <w:tc>
          <w:tcPr>
            <w:tcW w:w="92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Used</w:t>
            </w: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br/>
              <w:t>Ports</w:t>
            </w:r>
          </w:p>
        </w:tc>
        <w:tc>
          <w:tcPr>
            <w:tcW w:w="92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Free</w:t>
            </w: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br/>
              <w:t>Ports</w:t>
            </w:r>
          </w:p>
        </w:tc>
        <w:tc>
          <w:tcPr>
            <w:tcW w:w="92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% Free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C0C0C0"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Switch</w:t>
            </w: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br/>
              <w:t>Count</w:t>
            </w:r>
          </w:p>
        </w:tc>
      </w:tr>
      <w:tr w:rsidR="006E4580" w:rsidRPr="006E4580" w:rsidTr="006E4580">
        <w:trPr>
          <w:trHeight w:val="285"/>
        </w:trPr>
        <w:tc>
          <w:tcPr>
            <w:tcW w:w="63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000000"/>
            </w:tcBorders>
            <w:shd w:val="clear" w:color="000000" w:fill="CCFFFF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Total All Sites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21,019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12,171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8,848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42.1%</w:t>
            </w:r>
          </w:p>
        </w:tc>
        <w:tc>
          <w:tcPr>
            <w:tcW w:w="92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CCFFFF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124</w:t>
            </w:r>
          </w:p>
        </w:tc>
      </w:tr>
      <w:tr w:rsidR="006E4580" w:rsidRPr="006E4580" w:rsidTr="006E4580">
        <w:trPr>
          <w:trHeight w:val="270"/>
        </w:trPr>
        <w:tc>
          <w:tcPr>
            <w:tcW w:w="33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Citigroup Centre DC, London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Core (Tape) Cisco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96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32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64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66.7%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</w:tr>
      <w:tr w:rsidR="006E4580" w:rsidRPr="006E4580" w:rsidTr="006E4580">
        <w:trPr>
          <w:trHeight w:val="255"/>
        </w:trPr>
        <w:tc>
          <w:tcPr>
            <w:tcW w:w="333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Citigroup Centre DC, London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Core (Disk) Cisco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408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126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282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69.1%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</w:tr>
      <w:tr w:rsidR="006E4580" w:rsidRPr="006E4580" w:rsidTr="006E4580">
        <w:trPr>
          <w:trHeight w:val="255"/>
        </w:trPr>
        <w:tc>
          <w:tcPr>
            <w:tcW w:w="333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Citigroup Centre DC, London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Edge (Disk) Cisco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1,296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410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886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68.4%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</w:tr>
      <w:tr w:rsidR="006E4580" w:rsidRPr="006E4580" w:rsidTr="006E4580">
        <w:trPr>
          <w:trHeight w:val="255"/>
        </w:trPr>
        <w:tc>
          <w:tcPr>
            <w:tcW w:w="333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Citigroup Centre DC, London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Core SRDF Cisco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144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132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91.7%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</w:tr>
      <w:tr w:rsidR="006E4580" w:rsidRPr="006E4580" w:rsidTr="006E4580">
        <w:trPr>
          <w:trHeight w:val="255"/>
        </w:trPr>
        <w:tc>
          <w:tcPr>
            <w:tcW w:w="333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Citigroup Centre DC, London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 xml:space="preserve">Core (Disk) </w:t>
            </w:r>
            <w:proofErr w:type="spellStart"/>
            <w:r w:rsidRPr="006E4580">
              <w:rPr>
                <w:rFonts w:ascii="Arial" w:eastAsia="Times New Roman" w:hAnsi="Arial" w:cs="Arial"/>
                <w:sz w:val="20"/>
                <w:szCs w:val="20"/>
              </w:rPr>
              <w:t>McData</w:t>
            </w:r>
            <w:proofErr w:type="spellEnd"/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235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72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163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69.4%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</w:tr>
      <w:tr w:rsidR="006E4580" w:rsidRPr="006E4580" w:rsidTr="006E4580">
        <w:trPr>
          <w:trHeight w:val="255"/>
        </w:trPr>
        <w:tc>
          <w:tcPr>
            <w:tcW w:w="333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Citigroup Centre DC, London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EDGE (Disk) </w:t>
            </w:r>
            <w:proofErr w:type="spellStart"/>
            <w:r w:rsidRPr="006E45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McData</w:t>
            </w:r>
            <w:proofErr w:type="spellEnd"/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279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52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227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81.4%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</w:tr>
      <w:tr w:rsidR="006E4580" w:rsidRPr="006E4580" w:rsidTr="006E4580">
        <w:trPr>
          <w:trHeight w:val="270"/>
        </w:trPr>
        <w:tc>
          <w:tcPr>
            <w:tcW w:w="3335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Total Site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2,458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704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1,754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71%</w:t>
            </w:r>
          </w:p>
        </w:tc>
        <w:tc>
          <w:tcPr>
            <w:tcW w:w="92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16</w:t>
            </w:r>
          </w:p>
        </w:tc>
      </w:tr>
      <w:tr w:rsidR="006E4580" w:rsidRPr="006E4580" w:rsidTr="006E4580">
        <w:trPr>
          <w:trHeight w:val="270"/>
        </w:trPr>
        <w:tc>
          <w:tcPr>
            <w:tcW w:w="333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Riverdale DC, London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Core (Tape) Cisco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264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219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45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17.0%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</w:tr>
      <w:tr w:rsidR="006E4580" w:rsidRPr="006E4580" w:rsidTr="006E4580">
        <w:trPr>
          <w:trHeight w:val="255"/>
        </w:trPr>
        <w:tc>
          <w:tcPr>
            <w:tcW w:w="333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Riverdale DC, London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Core (Disk) Cisco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1,751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978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773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44.1%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</w:tr>
      <w:tr w:rsidR="006E4580" w:rsidRPr="006E4580" w:rsidTr="006E4580">
        <w:trPr>
          <w:trHeight w:val="255"/>
        </w:trPr>
        <w:tc>
          <w:tcPr>
            <w:tcW w:w="333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Riverdale DC, London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Edge (Disk) Cisco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5,629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3,668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1,961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34.8%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30</w:t>
            </w:r>
          </w:p>
        </w:tc>
      </w:tr>
      <w:tr w:rsidR="006E4580" w:rsidRPr="006E4580" w:rsidTr="006E4580">
        <w:trPr>
          <w:trHeight w:val="255"/>
        </w:trPr>
        <w:tc>
          <w:tcPr>
            <w:tcW w:w="333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Riverdale DC, London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Core SRDF Cisco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359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135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224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62.4%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</w:tr>
      <w:tr w:rsidR="006E4580" w:rsidRPr="006E4580" w:rsidTr="006E4580">
        <w:trPr>
          <w:trHeight w:val="255"/>
        </w:trPr>
        <w:tc>
          <w:tcPr>
            <w:tcW w:w="333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Riverdale DC, London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 xml:space="preserve">Core (Disk) </w:t>
            </w:r>
            <w:proofErr w:type="spellStart"/>
            <w:r w:rsidRPr="006E4580">
              <w:rPr>
                <w:rFonts w:ascii="Arial" w:eastAsia="Times New Roman" w:hAnsi="Arial" w:cs="Arial"/>
                <w:sz w:val="20"/>
                <w:szCs w:val="20"/>
              </w:rPr>
              <w:t>McData</w:t>
            </w:r>
            <w:proofErr w:type="spellEnd"/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752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546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206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27.4%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</w:tr>
      <w:tr w:rsidR="006E4580" w:rsidRPr="006E4580" w:rsidTr="006E4580">
        <w:trPr>
          <w:trHeight w:val="255"/>
        </w:trPr>
        <w:tc>
          <w:tcPr>
            <w:tcW w:w="333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Riverdale DC, London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EDGE (Disk) </w:t>
            </w:r>
            <w:proofErr w:type="spellStart"/>
            <w:r w:rsidRPr="006E45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McData</w:t>
            </w:r>
            <w:proofErr w:type="spellEnd"/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1,464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370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1,094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74.7%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</w:tr>
      <w:tr w:rsidR="006E4580" w:rsidRPr="006E4580" w:rsidTr="006E4580">
        <w:trPr>
          <w:trHeight w:val="270"/>
        </w:trPr>
        <w:tc>
          <w:tcPr>
            <w:tcW w:w="3335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Total Site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10,219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5,916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4,303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42%</w:t>
            </w:r>
          </w:p>
        </w:tc>
        <w:tc>
          <w:tcPr>
            <w:tcW w:w="92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99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60</w:t>
            </w:r>
          </w:p>
        </w:tc>
      </w:tr>
      <w:tr w:rsidR="006E4580" w:rsidRPr="006E4580" w:rsidTr="006E4580">
        <w:trPr>
          <w:trHeight w:val="270"/>
        </w:trPr>
        <w:tc>
          <w:tcPr>
            <w:tcW w:w="333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Frankfurt DC, Germany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Core (Tape) Cisco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240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201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39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16.3%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</w:tr>
      <w:tr w:rsidR="006E4580" w:rsidRPr="006E4580" w:rsidTr="006E4580">
        <w:trPr>
          <w:trHeight w:val="255"/>
        </w:trPr>
        <w:tc>
          <w:tcPr>
            <w:tcW w:w="333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Frankfurt DC, Germany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Core (Disk) Cisco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1,831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1,279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552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30.1%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</w:tr>
      <w:tr w:rsidR="006E4580" w:rsidRPr="006E4580" w:rsidTr="006E4580">
        <w:trPr>
          <w:trHeight w:val="255"/>
        </w:trPr>
        <w:tc>
          <w:tcPr>
            <w:tcW w:w="333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Frankfurt DC, Germany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Edge (Disk) Cisco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5,437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3,683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1,754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32.3%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22</w:t>
            </w:r>
          </w:p>
        </w:tc>
      </w:tr>
      <w:tr w:rsidR="006E4580" w:rsidRPr="006E4580" w:rsidTr="006E4580">
        <w:trPr>
          <w:trHeight w:val="255"/>
        </w:trPr>
        <w:tc>
          <w:tcPr>
            <w:tcW w:w="333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Frankfurt DC, Germany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Core SRDF Cisco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360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137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223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61.9%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</w:tr>
      <w:tr w:rsidR="006E4580" w:rsidRPr="006E4580" w:rsidTr="006E4580">
        <w:trPr>
          <w:trHeight w:val="270"/>
        </w:trPr>
        <w:tc>
          <w:tcPr>
            <w:tcW w:w="3335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Total Site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7,868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5,300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2,568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33%</w:t>
            </w:r>
          </w:p>
        </w:tc>
        <w:tc>
          <w:tcPr>
            <w:tcW w:w="92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99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36</w:t>
            </w:r>
          </w:p>
        </w:tc>
      </w:tr>
      <w:tr w:rsidR="006E4580" w:rsidRPr="006E4580" w:rsidTr="006E4580">
        <w:trPr>
          <w:trHeight w:val="270"/>
        </w:trPr>
        <w:tc>
          <w:tcPr>
            <w:tcW w:w="333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Welle</w:t>
            </w:r>
            <w:proofErr w:type="spellEnd"/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DC, Germany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Core (Tape) Cisco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96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35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61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63.5%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</w:tr>
      <w:tr w:rsidR="006E4580" w:rsidRPr="006E4580" w:rsidTr="006E4580">
        <w:trPr>
          <w:trHeight w:val="255"/>
        </w:trPr>
        <w:tc>
          <w:tcPr>
            <w:tcW w:w="333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Welle</w:t>
            </w:r>
            <w:proofErr w:type="spellEnd"/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DC, Germany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Core SRDF Cisco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108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32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76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70.4%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</w:tr>
      <w:tr w:rsidR="006E4580" w:rsidRPr="006E4580" w:rsidTr="006E4580">
        <w:trPr>
          <w:trHeight w:val="270"/>
        </w:trPr>
        <w:tc>
          <w:tcPr>
            <w:tcW w:w="3335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Total Site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204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67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137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67%</w:t>
            </w:r>
          </w:p>
        </w:tc>
        <w:tc>
          <w:tcPr>
            <w:tcW w:w="92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99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</w:t>
            </w:r>
          </w:p>
        </w:tc>
      </w:tr>
      <w:tr w:rsidR="006E4580" w:rsidRPr="006E4580" w:rsidTr="006E4580">
        <w:trPr>
          <w:trHeight w:val="270"/>
        </w:trPr>
        <w:tc>
          <w:tcPr>
            <w:tcW w:w="333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Swiss DC </w:t>
            </w:r>
            <w:proofErr w:type="spellStart"/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Blwg</w:t>
            </w:r>
            <w:proofErr w:type="spellEnd"/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, Switzerland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Core (Tape) Cisco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48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20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28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58.3%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</w:tr>
      <w:tr w:rsidR="006E4580" w:rsidRPr="006E4580" w:rsidTr="006E4580">
        <w:trPr>
          <w:trHeight w:val="255"/>
        </w:trPr>
        <w:tc>
          <w:tcPr>
            <w:tcW w:w="333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Swiss DC </w:t>
            </w:r>
            <w:proofErr w:type="spellStart"/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Blwg</w:t>
            </w:r>
            <w:proofErr w:type="spellEnd"/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, Switzerland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Core (Disk) Cisco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102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74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28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27.5%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</w:tr>
      <w:tr w:rsidR="006E4580" w:rsidRPr="006E4580" w:rsidTr="006E4580">
        <w:trPr>
          <w:trHeight w:val="270"/>
        </w:trPr>
        <w:tc>
          <w:tcPr>
            <w:tcW w:w="3335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Total Site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150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56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37%</w:t>
            </w:r>
          </w:p>
        </w:tc>
        <w:tc>
          <w:tcPr>
            <w:tcW w:w="92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99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</w:t>
            </w:r>
          </w:p>
        </w:tc>
      </w:tr>
      <w:tr w:rsidR="006E4580" w:rsidRPr="006E4580" w:rsidTr="006E4580">
        <w:trPr>
          <w:trHeight w:val="270"/>
        </w:trPr>
        <w:tc>
          <w:tcPr>
            <w:tcW w:w="333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Swiss DC Colt, Switzerland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Core (Tape) Cisco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48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20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28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58.3%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</w:tr>
      <w:tr w:rsidR="006E4580" w:rsidRPr="006E4580" w:rsidTr="006E4580">
        <w:trPr>
          <w:trHeight w:val="255"/>
        </w:trPr>
        <w:tc>
          <w:tcPr>
            <w:tcW w:w="333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Swiss DC Colt, Switzerland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Core (Disk) Cisco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72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70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2.8%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</w:tr>
      <w:tr w:rsidR="006E4580" w:rsidRPr="006E4580" w:rsidTr="006E4580">
        <w:trPr>
          <w:trHeight w:val="270"/>
        </w:trPr>
        <w:tc>
          <w:tcPr>
            <w:tcW w:w="3335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Total Site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120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25%</w:t>
            </w:r>
          </w:p>
        </w:tc>
        <w:tc>
          <w:tcPr>
            <w:tcW w:w="92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99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</w:t>
            </w:r>
          </w:p>
        </w:tc>
      </w:tr>
      <w:tr w:rsidR="006E4580" w:rsidRPr="006E4580" w:rsidTr="006E4580">
        <w:trPr>
          <w:trHeight w:val="285"/>
        </w:trPr>
        <w:tc>
          <w:tcPr>
            <w:tcW w:w="63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000000"/>
            </w:tcBorders>
            <w:shd w:val="clear" w:color="000000" w:fill="CCFFFF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Total All CTI Sites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21,019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12,171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8,848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42.1%</w:t>
            </w:r>
          </w:p>
        </w:tc>
        <w:tc>
          <w:tcPr>
            <w:tcW w:w="92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CCFFFF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E45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124</w:t>
            </w:r>
          </w:p>
        </w:tc>
      </w:tr>
    </w:tbl>
    <w:p w:rsidR="006E4580" w:rsidRDefault="006E4580"/>
    <w:p w:rsidR="006A0793" w:rsidRDefault="006A0793" w:rsidP="0060664A">
      <w:pPr>
        <w:pStyle w:val="Heading1"/>
      </w:pPr>
    </w:p>
    <w:p w:rsidR="006E4580" w:rsidRDefault="006E4580" w:rsidP="0060664A">
      <w:pPr>
        <w:pStyle w:val="Heading1"/>
      </w:pPr>
      <w:bookmarkStart w:id="3" w:name="_Toc391652300"/>
      <w:r w:rsidRPr="003D3488">
        <w:t>VMAX Capacity Report</w:t>
      </w:r>
      <w:bookmarkEnd w:id="3"/>
    </w:p>
    <w:p w:rsidR="0060664A" w:rsidRPr="0060664A" w:rsidRDefault="0060664A" w:rsidP="0060664A"/>
    <w:tbl>
      <w:tblPr>
        <w:tblW w:w="11070" w:type="dxa"/>
        <w:tblInd w:w="-522" w:type="dxa"/>
        <w:tblLook w:val="04A0" w:firstRow="1" w:lastRow="0" w:firstColumn="1" w:lastColumn="0" w:noHBand="0" w:noVBand="1"/>
      </w:tblPr>
      <w:tblGrid>
        <w:gridCol w:w="1635"/>
        <w:gridCol w:w="1080"/>
        <w:gridCol w:w="886"/>
        <w:gridCol w:w="1004"/>
        <w:gridCol w:w="997"/>
        <w:gridCol w:w="1073"/>
        <w:gridCol w:w="1080"/>
        <w:gridCol w:w="1080"/>
        <w:gridCol w:w="1080"/>
        <w:gridCol w:w="1155"/>
      </w:tblGrid>
      <w:tr w:rsidR="00730798" w:rsidRPr="006E4580" w:rsidTr="00730798">
        <w:trPr>
          <w:trHeight w:val="300"/>
        </w:trPr>
        <w:tc>
          <w:tcPr>
            <w:tcW w:w="2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E4580">
              <w:rPr>
                <w:rFonts w:ascii="Calibri" w:eastAsia="Times New Roman" w:hAnsi="Calibri" w:cs="Calibri"/>
                <w:color w:val="000000"/>
              </w:rPr>
              <w:t>VMAX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E4580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E4580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E4580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E4580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E4580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E4580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E4580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E4580">
              <w:rPr>
                <w:rFonts w:ascii="Calibri" w:eastAsia="Times New Roman" w:hAnsi="Calibri" w:cs="Calibri"/>
              </w:rPr>
              <w:t> </w:t>
            </w:r>
          </w:p>
        </w:tc>
      </w:tr>
      <w:tr w:rsidR="00730798" w:rsidRPr="006E4580" w:rsidTr="00730798">
        <w:trPr>
          <w:trHeight w:val="300"/>
        </w:trPr>
        <w:tc>
          <w:tcPr>
            <w:tcW w:w="16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4580">
              <w:rPr>
                <w:rFonts w:ascii="Calibri" w:eastAsia="Times New Roman" w:hAnsi="Calibri" w:cs="Calibri"/>
                <w:color w:val="000000"/>
              </w:rPr>
              <w:t>Site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E4580">
              <w:rPr>
                <w:rFonts w:ascii="Calibri" w:eastAsia="Times New Roman" w:hAnsi="Calibri" w:cs="Calibri"/>
              </w:rPr>
              <w:t>CGC Non-Rep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E4580">
              <w:rPr>
                <w:rFonts w:ascii="Calibri" w:eastAsia="Times New Roman" w:hAnsi="Calibri" w:cs="Calibri"/>
              </w:rPr>
              <w:t>CGC-Rep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E4580">
              <w:rPr>
                <w:rFonts w:ascii="Calibri" w:eastAsia="Times New Roman" w:hAnsi="Calibri" w:cs="Calibri"/>
              </w:rPr>
              <w:t>RDC Non-Rep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E4580">
              <w:rPr>
                <w:rFonts w:ascii="Calibri" w:eastAsia="Times New Roman" w:hAnsi="Calibri" w:cs="Calibri"/>
              </w:rPr>
              <w:t>RDC-Rep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E4580">
              <w:rPr>
                <w:rFonts w:ascii="Calibri" w:eastAsia="Times New Roman" w:hAnsi="Calibri" w:cs="Calibri"/>
              </w:rPr>
              <w:t>FDC Non-Rep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E4580">
              <w:rPr>
                <w:rFonts w:ascii="Calibri" w:eastAsia="Times New Roman" w:hAnsi="Calibri" w:cs="Calibri"/>
              </w:rPr>
              <w:t>FDC-Rep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E4580">
              <w:rPr>
                <w:rFonts w:ascii="Calibri" w:eastAsia="Times New Roman" w:hAnsi="Calibri" w:cs="Calibri"/>
              </w:rPr>
              <w:t>ZDC Non-Rep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6E4580">
              <w:rPr>
                <w:rFonts w:ascii="Calibri" w:eastAsia="Times New Roman" w:hAnsi="Calibri" w:cs="Calibri"/>
                <w:b/>
                <w:bCs/>
              </w:rPr>
              <w:t>Total Rep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6E4580">
              <w:rPr>
                <w:rFonts w:ascii="Calibri" w:eastAsia="Times New Roman" w:hAnsi="Calibri" w:cs="Calibri"/>
                <w:b/>
                <w:bCs/>
              </w:rPr>
              <w:t>Total Non-Rep</w:t>
            </w:r>
          </w:p>
        </w:tc>
      </w:tr>
      <w:tr w:rsidR="00730798" w:rsidRPr="006E4580" w:rsidTr="00730798">
        <w:trPr>
          <w:trHeight w:val="600"/>
        </w:trPr>
        <w:tc>
          <w:tcPr>
            <w:tcW w:w="1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4580">
              <w:rPr>
                <w:rFonts w:ascii="Calibri" w:eastAsia="Times New Roman" w:hAnsi="Calibri" w:cs="Calibri"/>
                <w:color w:val="000000"/>
              </w:rPr>
              <w:t>Total GB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E4580">
              <w:rPr>
                <w:rFonts w:ascii="Calibri" w:eastAsia="Times New Roman" w:hAnsi="Calibri" w:cs="Calibri"/>
                <w:color w:val="000000"/>
              </w:rPr>
              <w:t>250018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E4580">
              <w:rPr>
                <w:rFonts w:ascii="Calibri" w:eastAsia="Times New Roman" w:hAnsi="Calibri" w:cs="Calibri"/>
                <w:color w:val="000000"/>
              </w:rPr>
              <w:t>150517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E4580">
              <w:rPr>
                <w:rFonts w:ascii="Calibri" w:eastAsia="Times New Roman" w:hAnsi="Calibri" w:cs="Calibri"/>
                <w:color w:val="000000"/>
              </w:rPr>
              <w:t>795575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E4580">
              <w:rPr>
                <w:rFonts w:ascii="Calibri" w:eastAsia="Times New Roman" w:hAnsi="Calibri" w:cs="Calibri"/>
                <w:color w:val="000000"/>
              </w:rPr>
              <w:t>1192245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E4580">
              <w:rPr>
                <w:rFonts w:ascii="Calibri" w:eastAsia="Times New Roman" w:hAnsi="Calibri" w:cs="Calibri"/>
                <w:color w:val="000000"/>
              </w:rPr>
              <w:t>1342665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E4580">
              <w:rPr>
                <w:rFonts w:ascii="Calibri" w:eastAsia="Times New Roman" w:hAnsi="Calibri" w:cs="Calibri"/>
                <w:color w:val="000000"/>
              </w:rPr>
              <w:t>1155016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E4580">
              <w:rPr>
                <w:rFonts w:ascii="Calibri" w:eastAsia="Times New Roman" w:hAnsi="Calibri" w:cs="Calibri"/>
                <w:color w:val="000000"/>
              </w:rPr>
              <w:t>88242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E4580">
              <w:rPr>
                <w:rFonts w:ascii="Calibri" w:eastAsia="Times New Roman" w:hAnsi="Calibri" w:cs="Calibri"/>
                <w:color w:val="000000"/>
              </w:rPr>
              <w:t>2497777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E4580">
              <w:rPr>
                <w:rFonts w:ascii="Calibri" w:eastAsia="Times New Roman" w:hAnsi="Calibri" w:cs="Calibri"/>
                <w:color w:val="000000"/>
              </w:rPr>
              <w:t>2476500</w:t>
            </w:r>
          </w:p>
        </w:tc>
      </w:tr>
      <w:tr w:rsidR="00730798" w:rsidRPr="006E4580" w:rsidTr="00730798">
        <w:trPr>
          <w:trHeight w:val="300"/>
        </w:trPr>
        <w:tc>
          <w:tcPr>
            <w:tcW w:w="1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</w:rPr>
            </w:pPr>
            <w:r w:rsidRPr="006E4580">
              <w:rPr>
                <w:rFonts w:ascii="Calibri" w:eastAsia="Times New Roman" w:hAnsi="Calibri" w:cs="Calibri"/>
                <w:color w:val="FF0000"/>
              </w:rPr>
              <w:t>Used GB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E4580">
              <w:rPr>
                <w:rFonts w:ascii="Calibri" w:eastAsia="Times New Roman" w:hAnsi="Calibri" w:cs="Calibri"/>
                <w:color w:val="000000"/>
              </w:rPr>
              <w:t>102704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E4580">
              <w:rPr>
                <w:rFonts w:ascii="Calibri" w:eastAsia="Times New Roman" w:hAnsi="Calibri" w:cs="Calibri"/>
                <w:color w:val="000000"/>
              </w:rPr>
              <w:t>83558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E4580">
              <w:rPr>
                <w:rFonts w:ascii="Calibri" w:eastAsia="Times New Roman" w:hAnsi="Calibri" w:cs="Calibri"/>
                <w:color w:val="000000"/>
              </w:rPr>
              <w:t>425434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E4580">
              <w:rPr>
                <w:rFonts w:ascii="Calibri" w:eastAsia="Times New Roman" w:hAnsi="Calibri" w:cs="Calibri"/>
                <w:color w:val="000000"/>
              </w:rPr>
              <w:t>499837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E4580">
              <w:rPr>
                <w:rFonts w:ascii="Calibri" w:eastAsia="Times New Roman" w:hAnsi="Calibri" w:cs="Calibri"/>
                <w:color w:val="000000"/>
              </w:rPr>
              <w:t>536517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E4580">
              <w:rPr>
                <w:rFonts w:ascii="Calibri" w:eastAsia="Times New Roman" w:hAnsi="Calibri" w:cs="Calibri"/>
                <w:color w:val="000000"/>
              </w:rPr>
              <w:t>486525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E4580">
              <w:rPr>
                <w:rFonts w:ascii="Calibri" w:eastAsia="Times New Roman" w:hAnsi="Calibri" w:cs="Calibri"/>
                <w:color w:val="000000"/>
              </w:rPr>
              <w:t>26820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E4580">
              <w:rPr>
                <w:rFonts w:ascii="Calibri" w:eastAsia="Times New Roman" w:hAnsi="Calibri" w:cs="Calibri"/>
                <w:color w:val="000000"/>
              </w:rPr>
              <w:t>1069920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E4580">
              <w:rPr>
                <w:rFonts w:ascii="Calibri" w:eastAsia="Times New Roman" w:hAnsi="Calibri" w:cs="Calibri"/>
                <w:color w:val="000000"/>
              </w:rPr>
              <w:t>1091476</w:t>
            </w:r>
          </w:p>
        </w:tc>
      </w:tr>
      <w:tr w:rsidR="00730798" w:rsidRPr="006E4580" w:rsidTr="00730798">
        <w:trPr>
          <w:trHeight w:val="300"/>
        </w:trPr>
        <w:tc>
          <w:tcPr>
            <w:tcW w:w="1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4580">
              <w:rPr>
                <w:rFonts w:ascii="Calibri" w:eastAsia="Times New Roman" w:hAnsi="Calibri" w:cs="Calibri"/>
                <w:color w:val="000000"/>
              </w:rPr>
              <w:t>% full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E4580">
              <w:rPr>
                <w:rFonts w:ascii="Calibri" w:eastAsia="Times New Roman" w:hAnsi="Calibri" w:cs="Calibri"/>
              </w:rPr>
              <w:t>41.08%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E4580">
              <w:rPr>
                <w:rFonts w:ascii="Calibri" w:eastAsia="Times New Roman" w:hAnsi="Calibri" w:cs="Calibri"/>
              </w:rPr>
              <w:t>55.51%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E4580">
              <w:rPr>
                <w:rFonts w:ascii="Calibri" w:eastAsia="Times New Roman" w:hAnsi="Calibri" w:cs="Calibri"/>
              </w:rPr>
              <w:t>53.48%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E4580">
              <w:rPr>
                <w:rFonts w:ascii="Calibri" w:eastAsia="Times New Roman" w:hAnsi="Calibri" w:cs="Calibri"/>
              </w:rPr>
              <w:t>41.92%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E4580">
              <w:rPr>
                <w:rFonts w:ascii="Calibri" w:eastAsia="Times New Roman" w:hAnsi="Calibri" w:cs="Calibri"/>
              </w:rPr>
              <w:t>39.96%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E4580">
              <w:rPr>
                <w:rFonts w:ascii="Calibri" w:eastAsia="Times New Roman" w:hAnsi="Calibri" w:cs="Calibri"/>
              </w:rPr>
              <w:t>42.12%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E4580">
              <w:rPr>
                <w:rFonts w:ascii="Calibri" w:eastAsia="Times New Roman" w:hAnsi="Calibri" w:cs="Calibri"/>
              </w:rPr>
              <w:t>30.39%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E4580">
              <w:rPr>
                <w:rFonts w:ascii="Calibri" w:eastAsia="Times New Roman" w:hAnsi="Calibri" w:cs="Calibri"/>
              </w:rPr>
              <w:t>42.83%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E4580">
              <w:rPr>
                <w:rFonts w:ascii="Calibri" w:eastAsia="Times New Roman" w:hAnsi="Calibri" w:cs="Calibri"/>
              </w:rPr>
              <w:t>44.07%</w:t>
            </w:r>
          </w:p>
        </w:tc>
      </w:tr>
      <w:tr w:rsidR="00730798" w:rsidRPr="006E4580" w:rsidTr="00730798">
        <w:trPr>
          <w:trHeight w:val="600"/>
        </w:trPr>
        <w:tc>
          <w:tcPr>
            <w:tcW w:w="1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rPr>
                <w:rFonts w:ascii="Calibri" w:eastAsia="Times New Roman" w:hAnsi="Calibri" w:cs="Calibri"/>
                <w:color w:val="595959"/>
              </w:rPr>
            </w:pPr>
            <w:r w:rsidRPr="006E4580">
              <w:rPr>
                <w:rFonts w:ascii="Calibri" w:eastAsia="Times New Roman" w:hAnsi="Calibri" w:cs="Calibri"/>
                <w:color w:val="595959"/>
              </w:rPr>
              <w:t># Devices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E4580">
              <w:rPr>
                <w:rFonts w:ascii="Calibri" w:eastAsia="Times New Roman" w:hAnsi="Calibri" w:cs="Calibri"/>
              </w:rPr>
              <w:t>5644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E4580">
              <w:rPr>
                <w:rFonts w:ascii="Calibri" w:eastAsia="Times New Roman" w:hAnsi="Calibri" w:cs="Calibri"/>
              </w:rPr>
              <w:t>3620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E4580">
              <w:rPr>
                <w:rFonts w:ascii="Calibri" w:eastAsia="Times New Roman" w:hAnsi="Calibri" w:cs="Calibri"/>
              </w:rPr>
              <w:t>33947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E4580">
              <w:rPr>
                <w:rFonts w:ascii="Calibri" w:eastAsia="Times New Roman" w:hAnsi="Calibri" w:cs="Calibri"/>
              </w:rPr>
              <w:t>52989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E4580">
              <w:rPr>
                <w:rFonts w:ascii="Calibri" w:eastAsia="Times New Roman" w:hAnsi="Calibri" w:cs="Calibri"/>
              </w:rPr>
              <w:t>50033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E4580">
              <w:rPr>
                <w:rFonts w:ascii="Calibri" w:eastAsia="Times New Roman" w:hAnsi="Calibri" w:cs="Calibri"/>
              </w:rPr>
              <w:t>49507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E4580">
              <w:rPr>
                <w:rFonts w:ascii="Calibri" w:eastAsia="Times New Roman" w:hAnsi="Calibri" w:cs="Calibri"/>
              </w:rPr>
              <w:t>4050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E4580">
              <w:rPr>
                <w:rFonts w:ascii="Calibri" w:eastAsia="Times New Roman" w:hAnsi="Calibri" w:cs="Calibri"/>
              </w:rPr>
              <w:t>106116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E4580">
              <w:rPr>
                <w:rFonts w:ascii="Calibri" w:eastAsia="Times New Roman" w:hAnsi="Calibri" w:cs="Calibri"/>
              </w:rPr>
              <w:t>93674</w:t>
            </w:r>
          </w:p>
        </w:tc>
      </w:tr>
      <w:tr w:rsidR="00730798" w:rsidRPr="006E4580" w:rsidTr="00730798">
        <w:trPr>
          <w:trHeight w:val="300"/>
        </w:trPr>
        <w:tc>
          <w:tcPr>
            <w:tcW w:w="1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4580">
              <w:rPr>
                <w:rFonts w:ascii="Calibri" w:eastAsia="Times New Roman" w:hAnsi="Calibri" w:cs="Calibri"/>
                <w:color w:val="000000"/>
              </w:rPr>
              <w:t>Virtual Capacity GB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E4580">
              <w:rPr>
                <w:rFonts w:ascii="Calibri" w:eastAsia="Times New Roman" w:hAnsi="Calibri" w:cs="Calibri"/>
              </w:rPr>
              <w:t>190299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E4580">
              <w:rPr>
                <w:rFonts w:ascii="Calibri" w:eastAsia="Times New Roman" w:hAnsi="Calibri" w:cs="Calibri"/>
              </w:rPr>
              <w:t>122056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E4580">
              <w:rPr>
                <w:rFonts w:ascii="Calibri" w:eastAsia="Times New Roman" w:hAnsi="Calibri" w:cs="Calibri"/>
              </w:rPr>
              <w:t>1144591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E4580">
              <w:rPr>
                <w:rFonts w:ascii="Calibri" w:eastAsia="Times New Roman" w:hAnsi="Calibri" w:cs="Calibri"/>
              </w:rPr>
              <w:t>1786630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E4580">
              <w:rPr>
                <w:rFonts w:ascii="Calibri" w:eastAsia="Times New Roman" w:hAnsi="Calibri" w:cs="Calibri"/>
              </w:rPr>
              <w:t>1686963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E4580">
              <w:rPr>
                <w:rFonts w:ascii="Calibri" w:eastAsia="Times New Roman" w:hAnsi="Calibri" w:cs="Calibri"/>
              </w:rPr>
              <w:t>1669228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E4580">
              <w:rPr>
                <w:rFonts w:ascii="Calibri" w:eastAsia="Times New Roman" w:hAnsi="Calibri" w:cs="Calibri"/>
              </w:rPr>
              <w:t>136554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E4580">
              <w:rPr>
                <w:rFonts w:ascii="Calibri" w:eastAsia="Times New Roman" w:hAnsi="Calibri" w:cs="Calibri"/>
              </w:rPr>
              <w:t>3577913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E4580">
              <w:rPr>
                <w:rFonts w:ascii="Calibri" w:eastAsia="Times New Roman" w:hAnsi="Calibri" w:cs="Calibri"/>
              </w:rPr>
              <w:t>3158406</w:t>
            </w:r>
          </w:p>
        </w:tc>
      </w:tr>
      <w:tr w:rsidR="00730798" w:rsidRPr="006E4580" w:rsidTr="00730798">
        <w:trPr>
          <w:trHeight w:val="300"/>
        </w:trPr>
        <w:tc>
          <w:tcPr>
            <w:tcW w:w="1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4580">
              <w:rPr>
                <w:rFonts w:ascii="Calibri" w:eastAsia="Times New Roman" w:hAnsi="Calibri" w:cs="Calibri"/>
                <w:color w:val="000000"/>
              </w:rPr>
              <w:t>capacity threshold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E4580">
              <w:rPr>
                <w:rFonts w:ascii="Calibri" w:eastAsia="Times New Roman" w:hAnsi="Calibri" w:cs="Calibri"/>
              </w:rPr>
              <w:t>500037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E4580">
              <w:rPr>
                <w:rFonts w:ascii="Calibri" w:eastAsia="Times New Roman" w:hAnsi="Calibri" w:cs="Calibri"/>
              </w:rPr>
              <w:t>301033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E4580">
              <w:rPr>
                <w:rFonts w:ascii="Calibri" w:eastAsia="Times New Roman" w:hAnsi="Calibri" w:cs="Calibri"/>
              </w:rPr>
              <w:t>1591150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E4580">
              <w:rPr>
                <w:rFonts w:ascii="Calibri" w:eastAsia="Times New Roman" w:hAnsi="Calibri" w:cs="Calibri"/>
              </w:rPr>
              <w:t>2384489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E4580">
              <w:rPr>
                <w:rFonts w:ascii="Calibri" w:eastAsia="Times New Roman" w:hAnsi="Calibri" w:cs="Calibri"/>
              </w:rPr>
              <w:t>2685329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E4580">
              <w:rPr>
                <w:rFonts w:ascii="Calibri" w:eastAsia="Times New Roman" w:hAnsi="Calibri" w:cs="Calibri"/>
              </w:rPr>
              <w:t>2310031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E4580">
              <w:rPr>
                <w:rFonts w:ascii="Calibri" w:eastAsia="Times New Roman" w:hAnsi="Calibri" w:cs="Calibri"/>
              </w:rPr>
              <w:t>176483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E4580">
              <w:rPr>
                <w:rFonts w:ascii="Calibri" w:eastAsia="Times New Roman" w:hAnsi="Calibri" w:cs="Calibri"/>
              </w:rPr>
              <w:t>4995554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E4580">
              <w:rPr>
                <w:rFonts w:ascii="Calibri" w:eastAsia="Times New Roman" w:hAnsi="Calibri" w:cs="Calibri"/>
              </w:rPr>
              <w:t>4952999</w:t>
            </w:r>
          </w:p>
        </w:tc>
      </w:tr>
      <w:tr w:rsidR="00730798" w:rsidRPr="006E4580" w:rsidTr="00730798">
        <w:trPr>
          <w:trHeight w:val="900"/>
        </w:trPr>
        <w:tc>
          <w:tcPr>
            <w:tcW w:w="1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</w:rPr>
            </w:pPr>
            <w:r w:rsidRPr="006E4580">
              <w:rPr>
                <w:rFonts w:ascii="Calibri" w:eastAsia="Times New Roman" w:hAnsi="Calibri" w:cs="Calibri"/>
                <w:color w:val="FF0000"/>
              </w:rPr>
              <w:t># Allocated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E4580">
              <w:rPr>
                <w:rFonts w:ascii="Calibri" w:eastAsia="Times New Roman" w:hAnsi="Calibri" w:cs="Calibri"/>
              </w:rPr>
              <w:t>5321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E4580">
              <w:rPr>
                <w:rFonts w:ascii="Calibri" w:eastAsia="Times New Roman" w:hAnsi="Calibri" w:cs="Calibri"/>
              </w:rPr>
              <w:t>2948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E4580">
              <w:rPr>
                <w:rFonts w:ascii="Calibri" w:eastAsia="Times New Roman" w:hAnsi="Calibri" w:cs="Calibri"/>
              </w:rPr>
              <w:t>27377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E4580">
              <w:rPr>
                <w:rFonts w:ascii="Calibri" w:eastAsia="Times New Roman" w:hAnsi="Calibri" w:cs="Calibri"/>
              </w:rPr>
              <w:t>24612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E4580">
              <w:rPr>
                <w:rFonts w:ascii="Calibri" w:eastAsia="Times New Roman" w:hAnsi="Calibri" w:cs="Calibri"/>
              </w:rPr>
              <w:t>28355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E4580">
              <w:rPr>
                <w:rFonts w:ascii="Calibri" w:eastAsia="Times New Roman" w:hAnsi="Calibri" w:cs="Calibri"/>
              </w:rPr>
              <w:t>21857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E4580">
              <w:rPr>
                <w:rFonts w:ascii="Calibri" w:eastAsia="Times New Roman" w:hAnsi="Calibri" w:cs="Calibri"/>
              </w:rPr>
              <w:t>2819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E4580">
              <w:rPr>
                <w:rFonts w:ascii="Calibri" w:eastAsia="Times New Roman" w:hAnsi="Calibri" w:cs="Calibri"/>
              </w:rPr>
              <w:t>49417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E4580">
              <w:rPr>
                <w:rFonts w:ascii="Calibri" w:eastAsia="Times New Roman" w:hAnsi="Calibri" w:cs="Calibri"/>
              </w:rPr>
              <w:t>63872</w:t>
            </w:r>
          </w:p>
        </w:tc>
      </w:tr>
      <w:tr w:rsidR="00730798" w:rsidRPr="006E4580" w:rsidTr="00730798">
        <w:trPr>
          <w:trHeight w:val="300"/>
        </w:trPr>
        <w:tc>
          <w:tcPr>
            <w:tcW w:w="1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4580">
              <w:rPr>
                <w:rFonts w:ascii="Calibri" w:eastAsia="Times New Roman" w:hAnsi="Calibri" w:cs="Calibri"/>
                <w:color w:val="000000"/>
              </w:rPr>
              <w:t>GB Allocated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E4580">
              <w:rPr>
                <w:rFonts w:ascii="Calibri" w:eastAsia="Times New Roman" w:hAnsi="Calibri" w:cs="Calibri"/>
              </w:rPr>
              <w:t>179408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E4580">
              <w:rPr>
                <w:rFonts w:ascii="Calibri" w:eastAsia="Times New Roman" w:hAnsi="Calibri" w:cs="Calibri"/>
              </w:rPr>
              <w:t>99398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E4580">
              <w:rPr>
                <w:rFonts w:ascii="Calibri" w:eastAsia="Times New Roman" w:hAnsi="Calibri" w:cs="Calibri"/>
              </w:rPr>
              <w:t>923070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E4580">
              <w:rPr>
                <w:rFonts w:ascii="Calibri" w:eastAsia="Times New Roman" w:hAnsi="Calibri" w:cs="Calibri"/>
              </w:rPr>
              <w:t>829843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E4580">
              <w:rPr>
                <w:rFonts w:ascii="Calibri" w:eastAsia="Times New Roman" w:hAnsi="Calibri" w:cs="Calibri"/>
              </w:rPr>
              <w:t>956046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E4580">
              <w:rPr>
                <w:rFonts w:ascii="Calibri" w:eastAsia="Times New Roman" w:hAnsi="Calibri" w:cs="Calibri"/>
              </w:rPr>
              <w:t>736952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E4580">
              <w:rPr>
                <w:rFonts w:ascii="Calibri" w:eastAsia="Times New Roman" w:hAnsi="Calibri" w:cs="Calibri"/>
              </w:rPr>
              <w:t>95048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E4580">
              <w:rPr>
                <w:rFonts w:ascii="Calibri" w:eastAsia="Times New Roman" w:hAnsi="Calibri" w:cs="Calibri"/>
              </w:rPr>
              <w:t>1666193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E4580">
              <w:rPr>
                <w:rFonts w:ascii="Calibri" w:eastAsia="Times New Roman" w:hAnsi="Calibri" w:cs="Calibri"/>
              </w:rPr>
              <w:t>2153572</w:t>
            </w:r>
          </w:p>
        </w:tc>
      </w:tr>
      <w:tr w:rsidR="00730798" w:rsidRPr="006E4580" w:rsidTr="00730798">
        <w:trPr>
          <w:trHeight w:val="300"/>
        </w:trPr>
        <w:tc>
          <w:tcPr>
            <w:tcW w:w="1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4580">
              <w:rPr>
                <w:rFonts w:ascii="Calibri" w:eastAsia="Times New Roman" w:hAnsi="Calibri" w:cs="Calibri"/>
                <w:color w:val="000000"/>
              </w:rPr>
              <w:t xml:space="preserve">subscription </w:t>
            </w:r>
            <w:proofErr w:type="spellStart"/>
            <w:r w:rsidRPr="006E4580">
              <w:rPr>
                <w:rFonts w:ascii="Calibri" w:eastAsia="Times New Roman" w:hAnsi="Calibri" w:cs="Calibri"/>
                <w:color w:val="000000"/>
              </w:rPr>
              <w:t>vs</w:t>
            </w:r>
            <w:proofErr w:type="spellEnd"/>
            <w:r w:rsidRPr="006E4580">
              <w:rPr>
                <w:rFonts w:ascii="Calibri" w:eastAsia="Times New Roman" w:hAnsi="Calibri" w:cs="Calibri"/>
                <w:color w:val="000000"/>
              </w:rPr>
              <w:t xml:space="preserve"> allocated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E4580">
              <w:rPr>
                <w:rFonts w:ascii="Calibri" w:eastAsia="Times New Roman" w:hAnsi="Calibri" w:cs="Calibri"/>
              </w:rPr>
              <w:t>71.76%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E4580">
              <w:rPr>
                <w:rFonts w:ascii="Calibri" w:eastAsia="Times New Roman" w:hAnsi="Calibri" w:cs="Calibri"/>
              </w:rPr>
              <w:t>66.04%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E4580">
              <w:rPr>
                <w:rFonts w:ascii="Calibri" w:eastAsia="Times New Roman" w:hAnsi="Calibri" w:cs="Calibri"/>
              </w:rPr>
              <w:t>116.03%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E4580">
              <w:rPr>
                <w:rFonts w:ascii="Calibri" w:eastAsia="Times New Roman" w:hAnsi="Calibri" w:cs="Calibri"/>
              </w:rPr>
              <w:t>69.60%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E4580">
              <w:rPr>
                <w:rFonts w:ascii="Calibri" w:eastAsia="Times New Roman" w:hAnsi="Calibri" w:cs="Calibri"/>
              </w:rPr>
              <w:t>71.21%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E4580">
              <w:rPr>
                <w:rFonts w:ascii="Calibri" w:eastAsia="Times New Roman" w:hAnsi="Calibri" w:cs="Calibri"/>
              </w:rPr>
              <w:t>63.80%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E4580">
              <w:rPr>
                <w:rFonts w:ascii="Calibri" w:eastAsia="Times New Roman" w:hAnsi="Calibri" w:cs="Calibri"/>
              </w:rPr>
              <w:t>107.71%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E4580">
              <w:rPr>
                <w:rFonts w:ascii="Calibri" w:eastAsia="Times New Roman" w:hAnsi="Calibri" w:cs="Calibri"/>
              </w:rPr>
              <w:t>66.71%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E4580">
              <w:rPr>
                <w:rFonts w:ascii="Calibri" w:eastAsia="Times New Roman" w:hAnsi="Calibri" w:cs="Calibri"/>
              </w:rPr>
              <w:t>86.96%</w:t>
            </w:r>
          </w:p>
        </w:tc>
      </w:tr>
      <w:tr w:rsidR="00730798" w:rsidRPr="006E4580" w:rsidTr="00730798">
        <w:trPr>
          <w:trHeight w:val="300"/>
        </w:trPr>
        <w:tc>
          <w:tcPr>
            <w:tcW w:w="1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4580">
              <w:rPr>
                <w:rFonts w:ascii="Calibri" w:eastAsia="Times New Roman" w:hAnsi="Calibri" w:cs="Calibri"/>
                <w:color w:val="000000"/>
              </w:rPr>
              <w:t>GB Mapped</w:t>
            </w:r>
            <w:r w:rsidR="0073079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6E4580">
              <w:rPr>
                <w:rFonts w:ascii="Calibri" w:eastAsia="Times New Roman" w:hAnsi="Calibri" w:cs="Calibri"/>
                <w:color w:val="000000"/>
              </w:rPr>
              <w:t xml:space="preserve">(First </w:t>
            </w:r>
            <w:r w:rsidR="0073079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6E4580">
              <w:rPr>
                <w:rFonts w:ascii="Calibri" w:eastAsia="Times New Roman" w:hAnsi="Calibri" w:cs="Calibri"/>
                <w:color w:val="000000"/>
              </w:rPr>
              <w:t>Port)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8064A2"/>
              </w:rPr>
            </w:pPr>
            <w:r w:rsidRPr="006E4580">
              <w:rPr>
                <w:rFonts w:ascii="Calibri" w:eastAsia="Times New Roman" w:hAnsi="Calibri" w:cs="Calibri"/>
                <w:color w:val="8064A2"/>
              </w:rPr>
              <w:t>168937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8064A2"/>
              </w:rPr>
            </w:pPr>
            <w:r w:rsidRPr="006E4580">
              <w:rPr>
                <w:rFonts w:ascii="Calibri" w:eastAsia="Times New Roman" w:hAnsi="Calibri" w:cs="Calibri"/>
                <w:color w:val="8064A2"/>
              </w:rPr>
              <w:t>98993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8064A2"/>
              </w:rPr>
            </w:pPr>
            <w:r w:rsidRPr="006E4580">
              <w:rPr>
                <w:rFonts w:ascii="Calibri" w:eastAsia="Times New Roman" w:hAnsi="Calibri" w:cs="Calibri"/>
                <w:color w:val="8064A2"/>
              </w:rPr>
              <w:t>890383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8064A2"/>
              </w:rPr>
            </w:pPr>
            <w:r w:rsidRPr="006E4580">
              <w:rPr>
                <w:rFonts w:ascii="Calibri" w:eastAsia="Times New Roman" w:hAnsi="Calibri" w:cs="Calibri"/>
                <w:color w:val="8064A2"/>
              </w:rPr>
              <w:t>672803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8064A2"/>
              </w:rPr>
            </w:pPr>
            <w:r w:rsidRPr="006E4580">
              <w:rPr>
                <w:rFonts w:ascii="Calibri" w:eastAsia="Times New Roman" w:hAnsi="Calibri" w:cs="Calibri"/>
                <w:color w:val="8064A2"/>
              </w:rPr>
              <w:t>952383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8064A2"/>
              </w:rPr>
            </w:pPr>
            <w:r w:rsidRPr="006E4580">
              <w:rPr>
                <w:rFonts w:ascii="Calibri" w:eastAsia="Times New Roman" w:hAnsi="Calibri" w:cs="Calibri"/>
                <w:color w:val="8064A2"/>
              </w:rPr>
              <w:t>578990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8064A2"/>
              </w:rPr>
            </w:pPr>
            <w:r w:rsidRPr="006E4580">
              <w:rPr>
                <w:rFonts w:ascii="Calibri" w:eastAsia="Times New Roman" w:hAnsi="Calibri" w:cs="Calibri"/>
                <w:color w:val="8064A2"/>
              </w:rPr>
              <w:t>95048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8064A2"/>
              </w:rPr>
            </w:pPr>
            <w:r w:rsidRPr="006E4580">
              <w:rPr>
                <w:rFonts w:ascii="Calibri" w:eastAsia="Times New Roman" w:hAnsi="Calibri" w:cs="Calibri"/>
                <w:color w:val="8064A2"/>
              </w:rPr>
              <w:t>1350786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8064A2"/>
              </w:rPr>
            </w:pPr>
            <w:r w:rsidRPr="006E4580">
              <w:rPr>
                <w:rFonts w:ascii="Calibri" w:eastAsia="Times New Roman" w:hAnsi="Calibri" w:cs="Calibri"/>
                <w:color w:val="8064A2"/>
              </w:rPr>
              <w:t>2106751</w:t>
            </w:r>
          </w:p>
        </w:tc>
      </w:tr>
      <w:tr w:rsidR="00730798" w:rsidRPr="006E4580" w:rsidTr="00730798">
        <w:trPr>
          <w:trHeight w:val="300"/>
        </w:trPr>
        <w:tc>
          <w:tcPr>
            <w:tcW w:w="1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:rsidR="006E4580" w:rsidRPr="006E4580" w:rsidRDefault="006E4580" w:rsidP="006E45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4580">
              <w:rPr>
                <w:rFonts w:ascii="Calibri" w:eastAsia="Times New Roman" w:hAnsi="Calibri" w:cs="Calibri"/>
                <w:color w:val="000000"/>
              </w:rPr>
              <w:t xml:space="preserve">subscription </w:t>
            </w:r>
            <w:proofErr w:type="spellStart"/>
            <w:r w:rsidRPr="006E4580">
              <w:rPr>
                <w:rFonts w:ascii="Calibri" w:eastAsia="Times New Roman" w:hAnsi="Calibri" w:cs="Calibri"/>
                <w:color w:val="000000"/>
              </w:rPr>
              <w:t>vs</w:t>
            </w:r>
            <w:proofErr w:type="spellEnd"/>
            <w:r w:rsidRPr="006E4580">
              <w:rPr>
                <w:rFonts w:ascii="Calibri" w:eastAsia="Times New Roman" w:hAnsi="Calibri" w:cs="Calibri"/>
                <w:color w:val="000000"/>
              </w:rPr>
              <w:t xml:space="preserve"> Mapped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E4580">
              <w:rPr>
                <w:rFonts w:ascii="Calibri" w:eastAsia="Times New Roman" w:hAnsi="Calibri" w:cs="Calibri"/>
              </w:rPr>
              <w:t>67.57%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E4580">
              <w:rPr>
                <w:rFonts w:ascii="Calibri" w:eastAsia="Times New Roman" w:hAnsi="Calibri" w:cs="Calibri"/>
              </w:rPr>
              <w:t>65.77%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E4580">
              <w:rPr>
                <w:rFonts w:ascii="Calibri" w:eastAsia="Times New Roman" w:hAnsi="Calibri" w:cs="Calibri"/>
              </w:rPr>
              <w:t>111.92%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E4580">
              <w:rPr>
                <w:rFonts w:ascii="Calibri" w:eastAsia="Times New Roman" w:hAnsi="Calibri" w:cs="Calibri"/>
              </w:rPr>
              <w:t>56.43%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E4580">
              <w:rPr>
                <w:rFonts w:ascii="Calibri" w:eastAsia="Times New Roman" w:hAnsi="Calibri" w:cs="Calibri"/>
              </w:rPr>
              <w:t>70.93%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E4580">
              <w:rPr>
                <w:rFonts w:ascii="Calibri" w:eastAsia="Times New Roman" w:hAnsi="Calibri" w:cs="Calibri"/>
              </w:rPr>
              <w:t>50.13%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E4580">
              <w:rPr>
                <w:rFonts w:ascii="Calibri" w:eastAsia="Times New Roman" w:hAnsi="Calibri" w:cs="Calibri"/>
              </w:rPr>
              <w:t>107.71%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E4580">
              <w:rPr>
                <w:rFonts w:ascii="Calibri" w:eastAsia="Times New Roman" w:hAnsi="Calibri" w:cs="Calibri"/>
              </w:rPr>
              <w:t>54.08%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6E4580" w:rsidRPr="006E4580" w:rsidRDefault="006E4580" w:rsidP="006E458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E4580">
              <w:rPr>
                <w:rFonts w:ascii="Calibri" w:eastAsia="Times New Roman" w:hAnsi="Calibri" w:cs="Calibri"/>
              </w:rPr>
              <w:t>85.07%</w:t>
            </w:r>
          </w:p>
        </w:tc>
      </w:tr>
    </w:tbl>
    <w:p w:rsidR="001B1FB8" w:rsidRDefault="001B1FB8"/>
    <w:p w:rsidR="003D3488" w:rsidRDefault="003D3488">
      <w:pPr>
        <w:rPr>
          <w:b/>
          <w:sz w:val="28"/>
          <w:szCs w:val="28"/>
          <w:u w:val="single"/>
        </w:rPr>
      </w:pPr>
    </w:p>
    <w:p w:rsidR="003D3488" w:rsidRDefault="003D3488">
      <w:pPr>
        <w:rPr>
          <w:b/>
          <w:sz w:val="28"/>
          <w:szCs w:val="28"/>
          <w:u w:val="single"/>
        </w:rPr>
      </w:pPr>
    </w:p>
    <w:p w:rsidR="003D3488" w:rsidRDefault="003D3488">
      <w:pPr>
        <w:rPr>
          <w:b/>
          <w:sz w:val="28"/>
          <w:szCs w:val="28"/>
          <w:u w:val="single"/>
        </w:rPr>
      </w:pPr>
    </w:p>
    <w:p w:rsidR="003D3488" w:rsidRDefault="003D3488">
      <w:pPr>
        <w:rPr>
          <w:b/>
          <w:sz w:val="28"/>
          <w:szCs w:val="28"/>
          <w:u w:val="single"/>
        </w:rPr>
      </w:pPr>
    </w:p>
    <w:p w:rsidR="00344003" w:rsidRPr="003D3488" w:rsidRDefault="00344003" w:rsidP="0060664A">
      <w:pPr>
        <w:pStyle w:val="Heading1"/>
      </w:pPr>
      <w:bookmarkStart w:id="4" w:name="_Toc391652301"/>
      <w:r w:rsidRPr="003D3488">
        <w:lastRenderedPageBreak/>
        <w:t xml:space="preserve">VMAX </w:t>
      </w:r>
      <w:r w:rsidR="003D3488" w:rsidRPr="003D3488">
        <w:t>Pool Size (Usable) Trend</w:t>
      </w:r>
      <w:r w:rsidRPr="003D3488">
        <w:t xml:space="preserve"> </w:t>
      </w:r>
      <w:proofErr w:type="gramStart"/>
      <w:r w:rsidRPr="003D3488">
        <w:t xml:space="preserve">Report </w:t>
      </w:r>
      <w:r w:rsidR="003D3488" w:rsidRPr="003D3488">
        <w:t>:</w:t>
      </w:r>
      <w:proofErr w:type="gramEnd"/>
      <w:r w:rsidR="003D3488" w:rsidRPr="003D3488">
        <w:t>-</w:t>
      </w:r>
      <w:bookmarkEnd w:id="4"/>
    </w:p>
    <w:p w:rsidR="00730798" w:rsidRDefault="00344003">
      <w:r>
        <w:t xml:space="preserve"> </w:t>
      </w:r>
      <w:r w:rsidR="003D3488">
        <w:rPr>
          <w:noProof/>
        </w:rPr>
        <w:drawing>
          <wp:inline distT="0" distB="0" distL="0" distR="0" wp14:anchorId="1B4CD942" wp14:editId="6E3785DA">
            <wp:extent cx="5943600" cy="2743200"/>
            <wp:effectExtent l="0" t="0" r="19050" b="1905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1B1FB8" w:rsidRPr="003D3488" w:rsidRDefault="001B1FB8" w:rsidP="0060664A">
      <w:pPr>
        <w:pStyle w:val="Heading1"/>
      </w:pPr>
      <w:bookmarkStart w:id="5" w:name="_Toc391652302"/>
      <w:r w:rsidRPr="003D3488">
        <w:t xml:space="preserve">VMAX Allocation </w:t>
      </w:r>
      <w:r w:rsidR="003D3488" w:rsidRPr="003D3488">
        <w:t xml:space="preserve">Trend </w:t>
      </w:r>
      <w:r w:rsidRPr="003D3488">
        <w:t>Report</w:t>
      </w:r>
      <w:bookmarkEnd w:id="5"/>
    </w:p>
    <w:p w:rsidR="001B1FB8" w:rsidRDefault="001B1FB8"/>
    <w:p w:rsidR="001B1FB8" w:rsidRDefault="003D3488">
      <w:r>
        <w:rPr>
          <w:noProof/>
        </w:rPr>
        <w:drawing>
          <wp:inline distT="0" distB="0" distL="0" distR="0" wp14:anchorId="6316E3F8" wp14:editId="003490F7">
            <wp:extent cx="5943600" cy="2488019"/>
            <wp:effectExtent l="0" t="0" r="19050" b="26670"/>
            <wp:docPr id="4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1B1FB8" w:rsidRDefault="001B1FB8"/>
    <w:p w:rsidR="003D3488" w:rsidRDefault="003D3488"/>
    <w:p w:rsidR="003D3488" w:rsidRDefault="003D3488"/>
    <w:p w:rsidR="003D3488" w:rsidRDefault="003D3488"/>
    <w:p w:rsidR="001B1FB8" w:rsidRDefault="003D3488" w:rsidP="0060664A">
      <w:pPr>
        <w:pStyle w:val="Heading1"/>
      </w:pPr>
      <w:bookmarkStart w:id="6" w:name="_Toc391652303"/>
      <w:r w:rsidRPr="003D3488">
        <w:lastRenderedPageBreak/>
        <w:t>VMAX Pool Written (Used) Trend</w:t>
      </w:r>
      <w:r w:rsidR="001B1FB8" w:rsidRPr="003D3488">
        <w:t xml:space="preserve"> Report</w:t>
      </w:r>
      <w:bookmarkEnd w:id="6"/>
      <w:r w:rsidR="001B1FB8" w:rsidRPr="003D3488">
        <w:t xml:space="preserve"> </w:t>
      </w:r>
    </w:p>
    <w:p w:rsidR="0060664A" w:rsidRPr="0060664A" w:rsidRDefault="0060664A" w:rsidP="0060664A"/>
    <w:p w:rsidR="003D3488" w:rsidRDefault="003D3488">
      <w:r>
        <w:rPr>
          <w:noProof/>
        </w:rPr>
        <w:drawing>
          <wp:inline distT="0" distB="0" distL="0" distR="0" wp14:anchorId="7BAA0E79" wp14:editId="45FA2162">
            <wp:extent cx="5943600" cy="2998381"/>
            <wp:effectExtent l="0" t="0" r="19050" b="12065"/>
            <wp:docPr id="5" name="Chart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3D3488" w:rsidRDefault="003D3488"/>
    <w:p w:rsidR="003D3488" w:rsidRPr="003D3488" w:rsidRDefault="003D3488" w:rsidP="0060664A">
      <w:pPr>
        <w:pStyle w:val="Heading1"/>
        <w:rPr>
          <w:u w:val="single"/>
        </w:rPr>
      </w:pPr>
      <w:bookmarkStart w:id="7" w:name="_Toc391652304"/>
      <w:r w:rsidRPr="003D3488">
        <w:rPr>
          <w:u w:val="single"/>
        </w:rPr>
        <w:t>HDS Virtual Pool Utilization Report</w:t>
      </w:r>
      <w:bookmarkEnd w:id="7"/>
    </w:p>
    <w:p w:rsidR="003D3488" w:rsidRDefault="003D3488">
      <w:r>
        <w:rPr>
          <w:noProof/>
        </w:rPr>
        <w:drawing>
          <wp:inline distT="0" distB="0" distL="0" distR="0" wp14:anchorId="27DF8432" wp14:editId="44DF329A">
            <wp:extent cx="5943600" cy="2602865"/>
            <wp:effectExtent l="0" t="0" r="0" b="698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02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D3488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27C4" w:rsidRDefault="008927C4" w:rsidP="003D3488">
      <w:pPr>
        <w:spacing w:after="0" w:line="240" w:lineRule="auto"/>
      </w:pPr>
      <w:r>
        <w:separator/>
      </w:r>
    </w:p>
  </w:endnote>
  <w:endnote w:type="continuationSeparator" w:id="0">
    <w:p w:rsidR="008927C4" w:rsidRDefault="008927C4" w:rsidP="003D34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0804303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D3488" w:rsidRDefault="003D348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927C4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3D3488" w:rsidRDefault="003D348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27C4" w:rsidRDefault="008927C4" w:rsidP="003D3488">
      <w:pPr>
        <w:spacing w:after="0" w:line="240" w:lineRule="auto"/>
      </w:pPr>
      <w:r>
        <w:separator/>
      </w:r>
    </w:p>
  </w:footnote>
  <w:footnote w:type="continuationSeparator" w:id="0">
    <w:p w:rsidR="008927C4" w:rsidRDefault="008927C4" w:rsidP="003D34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3488" w:rsidRDefault="003D3488">
    <w:pPr>
      <w:pStyle w:val="Header"/>
    </w:pPr>
  </w:p>
  <w:p w:rsidR="0060664A" w:rsidRDefault="0060664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3F69"/>
    <w:rsid w:val="001B1FB8"/>
    <w:rsid w:val="002E0797"/>
    <w:rsid w:val="00344003"/>
    <w:rsid w:val="003D3488"/>
    <w:rsid w:val="00471DC2"/>
    <w:rsid w:val="005109E5"/>
    <w:rsid w:val="005E3D6D"/>
    <w:rsid w:val="0060664A"/>
    <w:rsid w:val="0069717D"/>
    <w:rsid w:val="006A0793"/>
    <w:rsid w:val="006E4580"/>
    <w:rsid w:val="00730798"/>
    <w:rsid w:val="00777FC4"/>
    <w:rsid w:val="007C7FE4"/>
    <w:rsid w:val="008927C4"/>
    <w:rsid w:val="00B90E9F"/>
    <w:rsid w:val="00CE7243"/>
    <w:rsid w:val="00EB3F69"/>
    <w:rsid w:val="00ED0EF9"/>
    <w:rsid w:val="00EE6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0664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440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400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D34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3488"/>
  </w:style>
  <w:style w:type="paragraph" w:styleId="Footer">
    <w:name w:val="footer"/>
    <w:basedOn w:val="Normal"/>
    <w:link w:val="FooterChar"/>
    <w:uiPriority w:val="99"/>
    <w:unhideWhenUsed/>
    <w:rsid w:val="003D34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3488"/>
  </w:style>
  <w:style w:type="character" w:customStyle="1" w:styleId="Heading1Char">
    <w:name w:val="Heading 1 Char"/>
    <w:basedOn w:val="DefaultParagraphFont"/>
    <w:link w:val="Heading1"/>
    <w:uiPriority w:val="9"/>
    <w:rsid w:val="0060664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0664A"/>
    <w:pPr>
      <w:outlineLvl w:val="9"/>
    </w:pPr>
    <w:rPr>
      <w:lang w:eastAsia="ja-JP"/>
    </w:rPr>
  </w:style>
  <w:style w:type="paragraph" w:styleId="TOC2">
    <w:name w:val="toc 2"/>
    <w:basedOn w:val="Normal"/>
    <w:next w:val="Normal"/>
    <w:autoRedefine/>
    <w:uiPriority w:val="39"/>
    <w:semiHidden/>
    <w:unhideWhenUsed/>
    <w:qFormat/>
    <w:rsid w:val="0060664A"/>
    <w:pPr>
      <w:spacing w:after="100"/>
      <w:ind w:left="220"/>
    </w:pPr>
    <w:rPr>
      <w:rFonts w:eastAsiaTheme="minorEastAsia"/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60664A"/>
    <w:pPr>
      <w:spacing w:after="100"/>
    </w:pPr>
    <w:rPr>
      <w:rFonts w:eastAsiaTheme="minorEastAsia"/>
      <w:lang w:eastAsia="ja-JP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60664A"/>
    <w:pPr>
      <w:spacing w:after="100"/>
      <w:ind w:left="440"/>
    </w:pPr>
    <w:rPr>
      <w:rFonts w:eastAsiaTheme="minorEastAsia"/>
      <w:lang w:eastAsia="ja-JP"/>
    </w:rPr>
  </w:style>
  <w:style w:type="character" w:styleId="Hyperlink">
    <w:name w:val="Hyperlink"/>
    <w:basedOn w:val="DefaultParagraphFont"/>
    <w:uiPriority w:val="99"/>
    <w:unhideWhenUsed/>
    <w:rsid w:val="0060664A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60664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0664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0664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440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400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D34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3488"/>
  </w:style>
  <w:style w:type="paragraph" w:styleId="Footer">
    <w:name w:val="footer"/>
    <w:basedOn w:val="Normal"/>
    <w:link w:val="FooterChar"/>
    <w:uiPriority w:val="99"/>
    <w:unhideWhenUsed/>
    <w:rsid w:val="003D34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3488"/>
  </w:style>
  <w:style w:type="character" w:customStyle="1" w:styleId="Heading1Char">
    <w:name w:val="Heading 1 Char"/>
    <w:basedOn w:val="DefaultParagraphFont"/>
    <w:link w:val="Heading1"/>
    <w:uiPriority w:val="9"/>
    <w:rsid w:val="0060664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0664A"/>
    <w:pPr>
      <w:outlineLvl w:val="9"/>
    </w:pPr>
    <w:rPr>
      <w:lang w:eastAsia="ja-JP"/>
    </w:rPr>
  </w:style>
  <w:style w:type="paragraph" w:styleId="TOC2">
    <w:name w:val="toc 2"/>
    <w:basedOn w:val="Normal"/>
    <w:next w:val="Normal"/>
    <w:autoRedefine/>
    <w:uiPriority w:val="39"/>
    <w:semiHidden/>
    <w:unhideWhenUsed/>
    <w:qFormat/>
    <w:rsid w:val="0060664A"/>
    <w:pPr>
      <w:spacing w:after="100"/>
      <w:ind w:left="220"/>
    </w:pPr>
    <w:rPr>
      <w:rFonts w:eastAsiaTheme="minorEastAsia"/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60664A"/>
    <w:pPr>
      <w:spacing w:after="100"/>
    </w:pPr>
    <w:rPr>
      <w:rFonts w:eastAsiaTheme="minorEastAsia"/>
      <w:lang w:eastAsia="ja-JP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60664A"/>
    <w:pPr>
      <w:spacing w:after="100"/>
      <w:ind w:left="440"/>
    </w:pPr>
    <w:rPr>
      <w:rFonts w:eastAsiaTheme="minorEastAsia"/>
      <w:lang w:eastAsia="ja-JP"/>
    </w:rPr>
  </w:style>
  <w:style w:type="character" w:styleId="Hyperlink">
    <w:name w:val="Hyperlink"/>
    <w:basedOn w:val="DefaultParagraphFont"/>
    <w:uiPriority w:val="99"/>
    <w:unhideWhenUsed/>
    <w:rsid w:val="0060664A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60664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0664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222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1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7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chart" Target="charts/chart3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https://globalconsumer.collaborationtools.consumer.citigroup.net/sites/EMEA_DOI/san/Shared%20Documents/Storage%20Capacity%20Review%20Meeting/Meeting%20Minutes/2014/VMAX%20Capacity%20V11_2014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https://globalconsumer.collaborationtools.consumer.citigroup.net/sites/EMEA_DOI/san/Shared%20Documents/Storage%20Capacity%20Review%20Meeting/Meeting%20Minutes/2014/VMAX%20Capacity%20V11_2014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https://globalconsumer.collaborationtools.consumer.citigroup.net/sites/EMEA_DOI/san/Shared%20Documents/Storage%20Capacity%20Review%20Meeting/Meeting%20Minutes/2014/VMAX%20Capacity%20V11_2014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'Usable  Feed'!$B$1</c:f>
              <c:strCache>
                <c:ptCount val="1"/>
                <c:pt idx="0">
                  <c:v>CGC Tier 4  (TB Pool Size)</c:v>
                </c:pt>
              </c:strCache>
            </c:strRef>
          </c:tx>
          <c:cat>
            <c:numRef>
              <c:f>'Usable  Feed'!$A$2:$A$22</c:f>
              <c:numCache>
                <c:formatCode>[$-409]d\-mmm\-yy;@</c:formatCode>
                <c:ptCount val="21"/>
                <c:pt idx="0">
                  <c:v>41808</c:v>
                </c:pt>
                <c:pt idx="1">
                  <c:v>41801</c:v>
                </c:pt>
                <c:pt idx="2">
                  <c:v>41794</c:v>
                </c:pt>
                <c:pt idx="3">
                  <c:v>41787</c:v>
                </c:pt>
                <c:pt idx="4">
                  <c:v>41780</c:v>
                </c:pt>
                <c:pt idx="5">
                  <c:v>41773</c:v>
                </c:pt>
                <c:pt idx="6">
                  <c:v>41766</c:v>
                </c:pt>
                <c:pt idx="7">
                  <c:v>41752</c:v>
                </c:pt>
                <c:pt idx="8">
                  <c:v>41745</c:v>
                </c:pt>
                <c:pt idx="9">
                  <c:v>41739</c:v>
                </c:pt>
                <c:pt idx="10">
                  <c:v>41732</c:v>
                </c:pt>
                <c:pt idx="11">
                  <c:v>41725</c:v>
                </c:pt>
                <c:pt idx="12">
                  <c:v>41709</c:v>
                </c:pt>
                <c:pt idx="13">
                  <c:v>41704</c:v>
                </c:pt>
                <c:pt idx="14">
                  <c:v>41703</c:v>
                </c:pt>
                <c:pt idx="15">
                  <c:v>41702</c:v>
                </c:pt>
                <c:pt idx="16">
                  <c:v>41695</c:v>
                </c:pt>
                <c:pt idx="17">
                  <c:v>41690</c:v>
                </c:pt>
                <c:pt idx="18">
                  <c:v>41684</c:v>
                </c:pt>
                <c:pt idx="19">
                  <c:v>41676</c:v>
                </c:pt>
                <c:pt idx="20">
                  <c:v>41642</c:v>
                </c:pt>
              </c:numCache>
            </c:numRef>
          </c:cat>
          <c:val>
            <c:numRef>
              <c:f>'Usable  Feed'!$B$2:$B$22</c:f>
              <c:numCache>
                <c:formatCode>0</c:formatCode>
                <c:ptCount val="21"/>
                <c:pt idx="0">
                  <c:v>244.15859374999999</c:v>
                </c:pt>
                <c:pt idx="1">
                  <c:v>244.15859374999999</c:v>
                </c:pt>
                <c:pt idx="2">
                  <c:v>244.15859374999999</c:v>
                </c:pt>
                <c:pt idx="3">
                  <c:v>244.15859374999999</c:v>
                </c:pt>
                <c:pt idx="4">
                  <c:v>244.15859374999999</c:v>
                </c:pt>
                <c:pt idx="5">
                  <c:v>244.15859374999999</c:v>
                </c:pt>
                <c:pt idx="6">
                  <c:v>244.158203125</c:v>
                </c:pt>
                <c:pt idx="7">
                  <c:v>244.15859374999999</c:v>
                </c:pt>
                <c:pt idx="8">
                  <c:v>244.15859374999999</c:v>
                </c:pt>
                <c:pt idx="9">
                  <c:v>244.15859374999999</c:v>
                </c:pt>
                <c:pt idx="10">
                  <c:v>244.15859374999999</c:v>
                </c:pt>
                <c:pt idx="11">
                  <c:v>244.15859374999999</c:v>
                </c:pt>
                <c:pt idx="12">
                  <c:v>244.15859374999999</c:v>
                </c:pt>
                <c:pt idx="13">
                  <c:v>244.15859374999999</c:v>
                </c:pt>
                <c:pt idx="14">
                  <c:v>244.15859374999999</c:v>
                </c:pt>
                <c:pt idx="15">
                  <c:v>244.15859374999999</c:v>
                </c:pt>
                <c:pt idx="16">
                  <c:v>140.0322265625</c:v>
                </c:pt>
                <c:pt idx="17">
                  <c:v>140.0322265625</c:v>
                </c:pt>
                <c:pt idx="18">
                  <c:v>140.0322265625</c:v>
                </c:pt>
                <c:pt idx="19">
                  <c:v>140.0322265625</c:v>
                </c:pt>
                <c:pt idx="20">
                  <c:v>140.0322265625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'Usable  Feed'!$C$1</c:f>
              <c:strCache>
                <c:ptCount val="1"/>
                <c:pt idx="0">
                  <c:v>CGC Tier 3  (TB Pool Size)</c:v>
                </c:pt>
              </c:strCache>
            </c:strRef>
          </c:tx>
          <c:cat>
            <c:numRef>
              <c:f>'Usable  Feed'!$A$2:$A$22</c:f>
              <c:numCache>
                <c:formatCode>[$-409]d\-mmm\-yy;@</c:formatCode>
                <c:ptCount val="21"/>
                <c:pt idx="0">
                  <c:v>41808</c:v>
                </c:pt>
                <c:pt idx="1">
                  <c:v>41801</c:v>
                </c:pt>
                <c:pt idx="2">
                  <c:v>41794</c:v>
                </c:pt>
                <c:pt idx="3">
                  <c:v>41787</c:v>
                </c:pt>
                <c:pt idx="4">
                  <c:v>41780</c:v>
                </c:pt>
                <c:pt idx="5">
                  <c:v>41773</c:v>
                </c:pt>
                <c:pt idx="6">
                  <c:v>41766</c:v>
                </c:pt>
                <c:pt idx="7">
                  <c:v>41752</c:v>
                </c:pt>
                <c:pt idx="8">
                  <c:v>41745</c:v>
                </c:pt>
                <c:pt idx="9">
                  <c:v>41739</c:v>
                </c:pt>
                <c:pt idx="10">
                  <c:v>41732</c:v>
                </c:pt>
                <c:pt idx="11">
                  <c:v>41725</c:v>
                </c:pt>
                <c:pt idx="12">
                  <c:v>41709</c:v>
                </c:pt>
                <c:pt idx="13">
                  <c:v>41704</c:v>
                </c:pt>
                <c:pt idx="14">
                  <c:v>41703</c:v>
                </c:pt>
                <c:pt idx="15">
                  <c:v>41702</c:v>
                </c:pt>
                <c:pt idx="16">
                  <c:v>41695</c:v>
                </c:pt>
                <c:pt idx="17">
                  <c:v>41690</c:v>
                </c:pt>
                <c:pt idx="18">
                  <c:v>41684</c:v>
                </c:pt>
                <c:pt idx="19">
                  <c:v>41676</c:v>
                </c:pt>
                <c:pt idx="20">
                  <c:v>41642</c:v>
                </c:pt>
              </c:numCache>
            </c:numRef>
          </c:cat>
          <c:val>
            <c:numRef>
              <c:f>'Usable  Feed'!$C$2:$C$22</c:f>
              <c:numCache>
                <c:formatCode>0</c:formatCode>
                <c:ptCount val="21"/>
                <c:pt idx="0">
                  <c:v>146.98896484375001</c:v>
                </c:pt>
                <c:pt idx="1">
                  <c:v>146.98896484375001</c:v>
                </c:pt>
                <c:pt idx="2">
                  <c:v>146.98896484375001</c:v>
                </c:pt>
                <c:pt idx="3">
                  <c:v>146.98896484375001</c:v>
                </c:pt>
                <c:pt idx="4">
                  <c:v>146.98896484375001</c:v>
                </c:pt>
                <c:pt idx="5">
                  <c:v>146.98896484375001</c:v>
                </c:pt>
                <c:pt idx="6">
                  <c:v>146.9892578125</c:v>
                </c:pt>
                <c:pt idx="7">
                  <c:v>146.98896484375001</c:v>
                </c:pt>
                <c:pt idx="8">
                  <c:v>146.98896484375001</c:v>
                </c:pt>
                <c:pt idx="9">
                  <c:v>146.98896484375001</c:v>
                </c:pt>
                <c:pt idx="10">
                  <c:v>146.98896484375001</c:v>
                </c:pt>
                <c:pt idx="11">
                  <c:v>146.98896484375001</c:v>
                </c:pt>
                <c:pt idx="12">
                  <c:v>146.98896484375001</c:v>
                </c:pt>
                <c:pt idx="13">
                  <c:v>146.98896484375001</c:v>
                </c:pt>
                <c:pt idx="14">
                  <c:v>146.98896484375001</c:v>
                </c:pt>
                <c:pt idx="15">
                  <c:v>146.98896484375001</c:v>
                </c:pt>
                <c:pt idx="16">
                  <c:v>146.98896484375001</c:v>
                </c:pt>
                <c:pt idx="17">
                  <c:v>146.98896484375001</c:v>
                </c:pt>
                <c:pt idx="18">
                  <c:v>146.98896484375001</c:v>
                </c:pt>
                <c:pt idx="19">
                  <c:v>146.98896484375001</c:v>
                </c:pt>
                <c:pt idx="20">
                  <c:v>146.98896484375001</c:v>
                </c:pt>
              </c:numCache>
            </c:numRef>
          </c:val>
          <c:smooth val="0"/>
        </c:ser>
        <c:ser>
          <c:idx val="2"/>
          <c:order val="2"/>
          <c:tx>
            <c:strRef>
              <c:f>'Usable  Feed'!$D$1</c:f>
              <c:strCache>
                <c:ptCount val="1"/>
                <c:pt idx="0">
                  <c:v>RDC Tier 3 (TB Pool Size)</c:v>
                </c:pt>
              </c:strCache>
            </c:strRef>
          </c:tx>
          <c:cat>
            <c:numRef>
              <c:f>'Usable  Feed'!$A$2:$A$22</c:f>
              <c:numCache>
                <c:formatCode>[$-409]d\-mmm\-yy;@</c:formatCode>
                <c:ptCount val="21"/>
                <c:pt idx="0">
                  <c:v>41808</c:v>
                </c:pt>
                <c:pt idx="1">
                  <c:v>41801</c:v>
                </c:pt>
                <c:pt idx="2">
                  <c:v>41794</c:v>
                </c:pt>
                <c:pt idx="3">
                  <c:v>41787</c:v>
                </c:pt>
                <c:pt idx="4">
                  <c:v>41780</c:v>
                </c:pt>
                <c:pt idx="5">
                  <c:v>41773</c:v>
                </c:pt>
                <c:pt idx="6">
                  <c:v>41766</c:v>
                </c:pt>
                <c:pt idx="7">
                  <c:v>41752</c:v>
                </c:pt>
                <c:pt idx="8">
                  <c:v>41745</c:v>
                </c:pt>
                <c:pt idx="9">
                  <c:v>41739</c:v>
                </c:pt>
                <c:pt idx="10">
                  <c:v>41732</c:v>
                </c:pt>
                <c:pt idx="11">
                  <c:v>41725</c:v>
                </c:pt>
                <c:pt idx="12">
                  <c:v>41709</c:v>
                </c:pt>
                <c:pt idx="13">
                  <c:v>41704</c:v>
                </c:pt>
                <c:pt idx="14">
                  <c:v>41703</c:v>
                </c:pt>
                <c:pt idx="15">
                  <c:v>41702</c:v>
                </c:pt>
                <c:pt idx="16">
                  <c:v>41695</c:v>
                </c:pt>
                <c:pt idx="17">
                  <c:v>41690</c:v>
                </c:pt>
                <c:pt idx="18">
                  <c:v>41684</c:v>
                </c:pt>
                <c:pt idx="19">
                  <c:v>41676</c:v>
                </c:pt>
                <c:pt idx="20">
                  <c:v>41642</c:v>
                </c:pt>
              </c:numCache>
            </c:numRef>
          </c:cat>
          <c:val>
            <c:numRef>
              <c:f>'Usable  Feed'!$D$2:$D$22</c:f>
              <c:numCache>
                <c:formatCode>0</c:formatCode>
                <c:ptCount val="21"/>
                <c:pt idx="0">
                  <c:v>1164.3013671875001</c:v>
                </c:pt>
                <c:pt idx="1">
                  <c:v>1164.3013671875001</c:v>
                </c:pt>
                <c:pt idx="2">
                  <c:v>1164.3013671875001</c:v>
                </c:pt>
                <c:pt idx="3">
                  <c:v>1164.3013671875001</c:v>
                </c:pt>
                <c:pt idx="4">
                  <c:v>1164.3013671875001</c:v>
                </c:pt>
                <c:pt idx="5">
                  <c:v>1164.3013671875001</c:v>
                </c:pt>
                <c:pt idx="6">
                  <c:v>1164.3037109375</c:v>
                </c:pt>
                <c:pt idx="7">
                  <c:v>1064.5</c:v>
                </c:pt>
                <c:pt idx="8">
                  <c:v>1064.5</c:v>
                </c:pt>
                <c:pt idx="9">
                  <c:v>964.69873046875</c:v>
                </c:pt>
                <c:pt idx="10">
                  <c:v>964.69873046875</c:v>
                </c:pt>
                <c:pt idx="11">
                  <c:v>964.69873046875</c:v>
                </c:pt>
                <c:pt idx="12">
                  <c:v>964.69873046875</c:v>
                </c:pt>
                <c:pt idx="13">
                  <c:v>964.69873046875</c:v>
                </c:pt>
                <c:pt idx="14">
                  <c:v>964.69873046875</c:v>
                </c:pt>
                <c:pt idx="15">
                  <c:v>958.39833984375002</c:v>
                </c:pt>
                <c:pt idx="16">
                  <c:v>958.39833984375002</c:v>
                </c:pt>
                <c:pt idx="17">
                  <c:v>755.63955078125002</c:v>
                </c:pt>
                <c:pt idx="18">
                  <c:v>755.63955078125002</c:v>
                </c:pt>
                <c:pt idx="19">
                  <c:v>755.63955078125002</c:v>
                </c:pt>
                <c:pt idx="20">
                  <c:v>727.34755859375002</c:v>
                </c:pt>
              </c:numCache>
            </c:numRef>
          </c:val>
          <c:smooth val="0"/>
        </c:ser>
        <c:ser>
          <c:idx val="3"/>
          <c:order val="3"/>
          <c:tx>
            <c:strRef>
              <c:f>'Usable  Feed'!$E$1</c:f>
              <c:strCache>
                <c:ptCount val="1"/>
                <c:pt idx="0">
                  <c:v>RDC Tier 4 (TB Pool Size)</c:v>
                </c:pt>
              </c:strCache>
            </c:strRef>
          </c:tx>
          <c:cat>
            <c:numRef>
              <c:f>'Usable  Feed'!$A$2:$A$22</c:f>
              <c:numCache>
                <c:formatCode>[$-409]d\-mmm\-yy;@</c:formatCode>
                <c:ptCount val="21"/>
                <c:pt idx="0">
                  <c:v>41808</c:v>
                </c:pt>
                <c:pt idx="1">
                  <c:v>41801</c:v>
                </c:pt>
                <c:pt idx="2">
                  <c:v>41794</c:v>
                </c:pt>
                <c:pt idx="3">
                  <c:v>41787</c:v>
                </c:pt>
                <c:pt idx="4">
                  <c:v>41780</c:v>
                </c:pt>
                <c:pt idx="5">
                  <c:v>41773</c:v>
                </c:pt>
                <c:pt idx="6">
                  <c:v>41766</c:v>
                </c:pt>
                <c:pt idx="7">
                  <c:v>41752</c:v>
                </c:pt>
                <c:pt idx="8">
                  <c:v>41745</c:v>
                </c:pt>
                <c:pt idx="9">
                  <c:v>41739</c:v>
                </c:pt>
                <c:pt idx="10">
                  <c:v>41732</c:v>
                </c:pt>
                <c:pt idx="11">
                  <c:v>41725</c:v>
                </c:pt>
                <c:pt idx="12">
                  <c:v>41709</c:v>
                </c:pt>
                <c:pt idx="13">
                  <c:v>41704</c:v>
                </c:pt>
                <c:pt idx="14">
                  <c:v>41703</c:v>
                </c:pt>
                <c:pt idx="15">
                  <c:v>41702</c:v>
                </c:pt>
                <c:pt idx="16">
                  <c:v>41695</c:v>
                </c:pt>
                <c:pt idx="17">
                  <c:v>41690</c:v>
                </c:pt>
                <c:pt idx="18">
                  <c:v>41684</c:v>
                </c:pt>
                <c:pt idx="19">
                  <c:v>41676</c:v>
                </c:pt>
                <c:pt idx="20">
                  <c:v>41642</c:v>
                </c:pt>
              </c:numCache>
            </c:numRef>
          </c:cat>
          <c:val>
            <c:numRef>
              <c:f>'Usable  Feed'!$E$2:$E$22</c:f>
              <c:numCache>
                <c:formatCode>0</c:formatCode>
                <c:ptCount val="21"/>
                <c:pt idx="0">
                  <c:v>776.9287109375</c:v>
                </c:pt>
                <c:pt idx="1">
                  <c:v>776.9287109375</c:v>
                </c:pt>
                <c:pt idx="2">
                  <c:v>776.9287109375</c:v>
                </c:pt>
                <c:pt idx="3">
                  <c:v>776.9287109375</c:v>
                </c:pt>
                <c:pt idx="4">
                  <c:v>776.9287109375</c:v>
                </c:pt>
                <c:pt idx="5">
                  <c:v>776.9287109375</c:v>
                </c:pt>
                <c:pt idx="6">
                  <c:v>776.9287109375</c:v>
                </c:pt>
                <c:pt idx="7">
                  <c:v>776.9287109375</c:v>
                </c:pt>
                <c:pt idx="8">
                  <c:v>776.9287109375</c:v>
                </c:pt>
                <c:pt idx="9">
                  <c:v>776.9287109375</c:v>
                </c:pt>
                <c:pt idx="10">
                  <c:v>776.9287109375</c:v>
                </c:pt>
                <c:pt idx="11">
                  <c:v>776.9287109375</c:v>
                </c:pt>
                <c:pt idx="12">
                  <c:v>776.9287109375</c:v>
                </c:pt>
                <c:pt idx="13">
                  <c:v>776.9287109375</c:v>
                </c:pt>
                <c:pt idx="14">
                  <c:v>776.9287109375</c:v>
                </c:pt>
                <c:pt idx="15">
                  <c:v>776.9287109375</c:v>
                </c:pt>
                <c:pt idx="16">
                  <c:v>388.01542968749993</c:v>
                </c:pt>
                <c:pt idx="17">
                  <c:v>388.01542968749993</c:v>
                </c:pt>
                <c:pt idx="18">
                  <c:v>388.01542968749993</c:v>
                </c:pt>
                <c:pt idx="19">
                  <c:v>388.01542968749993</c:v>
                </c:pt>
                <c:pt idx="20">
                  <c:v>388.01542968749993</c:v>
                </c:pt>
              </c:numCache>
            </c:numRef>
          </c:val>
          <c:smooth val="0"/>
        </c:ser>
        <c:ser>
          <c:idx val="4"/>
          <c:order val="4"/>
          <c:tx>
            <c:strRef>
              <c:f>'Usable  Feed'!$F$1</c:f>
              <c:strCache>
                <c:ptCount val="1"/>
                <c:pt idx="0">
                  <c:v>FDC Tier 4  (TB Pool Size)</c:v>
                </c:pt>
              </c:strCache>
            </c:strRef>
          </c:tx>
          <c:cat>
            <c:numRef>
              <c:f>'Usable  Feed'!$A$2:$A$22</c:f>
              <c:numCache>
                <c:formatCode>[$-409]d\-mmm\-yy;@</c:formatCode>
                <c:ptCount val="21"/>
                <c:pt idx="0">
                  <c:v>41808</c:v>
                </c:pt>
                <c:pt idx="1">
                  <c:v>41801</c:v>
                </c:pt>
                <c:pt idx="2">
                  <c:v>41794</c:v>
                </c:pt>
                <c:pt idx="3">
                  <c:v>41787</c:v>
                </c:pt>
                <c:pt idx="4">
                  <c:v>41780</c:v>
                </c:pt>
                <c:pt idx="5">
                  <c:v>41773</c:v>
                </c:pt>
                <c:pt idx="6">
                  <c:v>41766</c:v>
                </c:pt>
                <c:pt idx="7">
                  <c:v>41752</c:v>
                </c:pt>
                <c:pt idx="8">
                  <c:v>41745</c:v>
                </c:pt>
                <c:pt idx="9">
                  <c:v>41739</c:v>
                </c:pt>
                <c:pt idx="10">
                  <c:v>41732</c:v>
                </c:pt>
                <c:pt idx="11">
                  <c:v>41725</c:v>
                </c:pt>
                <c:pt idx="12">
                  <c:v>41709</c:v>
                </c:pt>
                <c:pt idx="13">
                  <c:v>41704</c:v>
                </c:pt>
                <c:pt idx="14">
                  <c:v>41703</c:v>
                </c:pt>
                <c:pt idx="15">
                  <c:v>41702</c:v>
                </c:pt>
                <c:pt idx="16">
                  <c:v>41695</c:v>
                </c:pt>
                <c:pt idx="17">
                  <c:v>41690</c:v>
                </c:pt>
                <c:pt idx="18">
                  <c:v>41684</c:v>
                </c:pt>
                <c:pt idx="19">
                  <c:v>41676</c:v>
                </c:pt>
                <c:pt idx="20">
                  <c:v>41642</c:v>
                </c:pt>
              </c:numCache>
            </c:numRef>
          </c:cat>
          <c:val>
            <c:numRef>
              <c:f>'Usable  Feed'!$F$2:$F$22</c:f>
              <c:numCache>
                <c:formatCode>0</c:formatCode>
                <c:ptCount val="21"/>
                <c:pt idx="0">
                  <c:v>1311.1958984374999</c:v>
                </c:pt>
                <c:pt idx="1">
                  <c:v>1091.4151367187501</c:v>
                </c:pt>
                <c:pt idx="2">
                  <c:v>1091.4151367187501</c:v>
                </c:pt>
                <c:pt idx="3">
                  <c:v>1091.4151367187501</c:v>
                </c:pt>
                <c:pt idx="4">
                  <c:v>1091.4151367187501</c:v>
                </c:pt>
                <c:pt idx="5">
                  <c:v>835.27363281249995</c:v>
                </c:pt>
                <c:pt idx="6">
                  <c:v>835.2734375</c:v>
                </c:pt>
                <c:pt idx="7">
                  <c:v>835.27363281249995</c:v>
                </c:pt>
                <c:pt idx="8">
                  <c:v>835.27363281249995</c:v>
                </c:pt>
                <c:pt idx="9">
                  <c:v>835.27363281249995</c:v>
                </c:pt>
                <c:pt idx="10">
                  <c:v>835.27363281249995</c:v>
                </c:pt>
                <c:pt idx="11">
                  <c:v>835.27363281249995</c:v>
                </c:pt>
                <c:pt idx="12">
                  <c:v>835.27363281249995</c:v>
                </c:pt>
                <c:pt idx="13">
                  <c:v>835.27363281249995</c:v>
                </c:pt>
                <c:pt idx="14">
                  <c:v>835.27363281249995</c:v>
                </c:pt>
                <c:pt idx="15">
                  <c:v>835.27363281249995</c:v>
                </c:pt>
                <c:pt idx="16">
                  <c:v>398.78720703124998</c:v>
                </c:pt>
                <c:pt idx="17">
                  <c:v>398.78720703124998</c:v>
                </c:pt>
                <c:pt idx="18">
                  <c:v>398.78720703124998</c:v>
                </c:pt>
                <c:pt idx="19">
                  <c:v>398.78720703124998</c:v>
                </c:pt>
                <c:pt idx="20">
                  <c:v>398.78720703124998</c:v>
                </c:pt>
              </c:numCache>
            </c:numRef>
          </c:val>
          <c:smooth val="0"/>
        </c:ser>
        <c:ser>
          <c:idx val="5"/>
          <c:order val="5"/>
          <c:tx>
            <c:strRef>
              <c:f>'Usable  Feed'!$G$1</c:f>
              <c:strCache>
                <c:ptCount val="1"/>
                <c:pt idx="0">
                  <c:v>FDC tier 3  (TB Pool Size)</c:v>
                </c:pt>
              </c:strCache>
            </c:strRef>
          </c:tx>
          <c:cat>
            <c:numRef>
              <c:f>'Usable  Feed'!$A$2:$A$22</c:f>
              <c:numCache>
                <c:formatCode>[$-409]d\-mmm\-yy;@</c:formatCode>
                <c:ptCount val="21"/>
                <c:pt idx="0">
                  <c:v>41808</c:v>
                </c:pt>
                <c:pt idx="1">
                  <c:v>41801</c:v>
                </c:pt>
                <c:pt idx="2">
                  <c:v>41794</c:v>
                </c:pt>
                <c:pt idx="3">
                  <c:v>41787</c:v>
                </c:pt>
                <c:pt idx="4">
                  <c:v>41780</c:v>
                </c:pt>
                <c:pt idx="5">
                  <c:v>41773</c:v>
                </c:pt>
                <c:pt idx="6">
                  <c:v>41766</c:v>
                </c:pt>
                <c:pt idx="7">
                  <c:v>41752</c:v>
                </c:pt>
                <c:pt idx="8">
                  <c:v>41745</c:v>
                </c:pt>
                <c:pt idx="9">
                  <c:v>41739</c:v>
                </c:pt>
                <c:pt idx="10">
                  <c:v>41732</c:v>
                </c:pt>
                <c:pt idx="11">
                  <c:v>41725</c:v>
                </c:pt>
                <c:pt idx="12">
                  <c:v>41709</c:v>
                </c:pt>
                <c:pt idx="13">
                  <c:v>41704</c:v>
                </c:pt>
                <c:pt idx="14">
                  <c:v>41703</c:v>
                </c:pt>
                <c:pt idx="15">
                  <c:v>41702</c:v>
                </c:pt>
                <c:pt idx="16">
                  <c:v>41695</c:v>
                </c:pt>
                <c:pt idx="17">
                  <c:v>41690</c:v>
                </c:pt>
                <c:pt idx="18">
                  <c:v>41684</c:v>
                </c:pt>
                <c:pt idx="19">
                  <c:v>41676</c:v>
                </c:pt>
                <c:pt idx="20">
                  <c:v>41642</c:v>
                </c:pt>
              </c:numCache>
            </c:numRef>
          </c:cat>
          <c:val>
            <c:numRef>
              <c:f>'Usable  Feed'!$G$2:$G$22</c:f>
              <c:numCache>
                <c:formatCode>0</c:formatCode>
                <c:ptCount val="21"/>
                <c:pt idx="0">
                  <c:v>1127.94501953125</c:v>
                </c:pt>
                <c:pt idx="1">
                  <c:v>1127.94501953125</c:v>
                </c:pt>
                <c:pt idx="2">
                  <c:v>1127.94501953125</c:v>
                </c:pt>
                <c:pt idx="3">
                  <c:v>1127.94501953125</c:v>
                </c:pt>
                <c:pt idx="4">
                  <c:v>1127.94501953125</c:v>
                </c:pt>
                <c:pt idx="5">
                  <c:v>1127.94501953125</c:v>
                </c:pt>
                <c:pt idx="6">
                  <c:v>1127.9462890625</c:v>
                </c:pt>
                <c:pt idx="7">
                  <c:v>923.35859374999995</c:v>
                </c:pt>
                <c:pt idx="8">
                  <c:v>923.35859374999995</c:v>
                </c:pt>
                <c:pt idx="9">
                  <c:v>718.77216796874995</c:v>
                </c:pt>
                <c:pt idx="10">
                  <c:v>718.77216796874995</c:v>
                </c:pt>
                <c:pt idx="11">
                  <c:v>718.77216796874995</c:v>
                </c:pt>
                <c:pt idx="12">
                  <c:v>718.77216796874995</c:v>
                </c:pt>
                <c:pt idx="13">
                  <c:v>718.77216796874995</c:v>
                </c:pt>
                <c:pt idx="14">
                  <c:v>718.77216796874995</c:v>
                </c:pt>
                <c:pt idx="15">
                  <c:v>713.39335937499993</c:v>
                </c:pt>
                <c:pt idx="16">
                  <c:v>713.39335937499993</c:v>
                </c:pt>
                <c:pt idx="17">
                  <c:v>713.39335937499993</c:v>
                </c:pt>
                <c:pt idx="18">
                  <c:v>615.41972656249993</c:v>
                </c:pt>
                <c:pt idx="19">
                  <c:v>615.41972656249993</c:v>
                </c:pt>
                <c:pt idx="20">
                  <c:v>615.41972656249993</c:v>
                </c:pt>
              </c:numCache>
            </c:numRef>
          </c:val>
          <c:smooth val="0"/>
        </c:ser>
        <c:ser>
          <c:idx val="6"/>
          <c:order val="6"/>
          <c:tx>
            <c:strRef>
              <c:f>'Usable  Feed'!$H$1</c:f>
              <c:strCache>
                <c:ptCount val="1"/>
                <c:pt idx="0">
                  <c:v>ZDC Tier 4  (TB Pool Size)</c:v>
                </c:pt>
              </c:strCache>
            </c:strRef>
          </c:tx>
          <c:cat>
            <c:numRef>
              <c:f>'Usable  Feed'!$A$2:$A$22</c:f>
              <c:numCache>
                <c:formatCode>[$-409]d\-mmm\-yy;@</c:formatCode>
                <c:ptCount val="21"/>
                <c:pt idx="0">
                  <c:v>41808</c:v>
                </c:pt>
                <c:pt idx="1">
                  <c:v>41801</c:v>
                </c:pt>
                <c:pt idx="2">
                  <c:v>41794</c:v>
                </c:pt>
                <c:pt idx="3">
                  <c:v>41787</c:v>
                </c:pt>
                <c:pt idx="4">
                  <c:v>41780</c:v>
                </c:pt>
                <c:pt idx="5">
                  <c:v>41773</c:v>
                </c:pt>
                <c:pt idx="6">
                  <c:v>41766</c:v>
                </c:pt>
                <c:pt idx="7">
                  <c:v>41752</c:v>
                </c:pt>
                <c:pt idx="8">
                  <c:v>41745</c:v>
                </c:pt>
                <c:pt idx="9">
                  <c:v>41739</c:v>
                </c:pt>
                <c:pt idx="10">
                  <c:v>41732</c:v>
                </c:pt>
                <c:pt idx="11">
                  <c:v>41725</c:v>
                </c:pt>
                <c:pt idx="12">
                  <c:v>41709</c:v>
                </c:pt>
                <c:pt idx="13">
                  <c:v>41704</c:v>
                </c:pt>
                <c:pt idx="14">
                  <c:v>41703</c:v>
                </c:pt>
                <c:pt idx="15">
                  <c:v>41702</c:v>
                </c:pt>
                <c:pt idx="16">
                  <c:v>41695</c:v>
                </c:pt>
                <c:pt idx="17">
                  <c:v>41690</c:v>
                </c:pt>
                <c:pt idx="18">
                  <c:v>41684</c:v>
                </c:pt>
                <c:pt idx="19">
                  <c:v>41676</c:v>
                </c:pt>
                <c:pt idx="20">
                  <c:v>41642</c:v>
                </c:pt>
              </c:numCache>
            </c:numRef>
          </c:cat>
          <c:val>
            <c:numRef>
              <c:f>'Usable  Feed'!$H$2:$H$22</c:f>
              <c:numCache>
                <c:formatCode>0</c:formatCode>
                <c:ptCount val="21"/>
                <c:pt idx="0">
                  <c:v>86.17333984375</c:v>
                </c:pt>
                <c:pt idx="1">
                  <c:v>86.17333984375</c:v>
                </c:pt>
                <c:pt idx="2">
                  <c:v>86.17333984375</c:v>
                </c:pt>
                <c:pt idx="3">
                  <c:v>86.17333984375</c:v>
                </c:pt>
                <c:pt idx="4">
                  <c:v>86.17333984375</c:v>
                </c:pt>
                <c:pt idx="5">
                  <c:v>86.17333984375</c:v>
                </c:pt>
                <c:pt idx="6">
                  <c:v>86.173828125</c:v>
                </c:pt>
                <c:pt idx="7">
                  <c:v>86.17333984375</c:v>
                </c:pt>
                <c:pt idx="8">
                  <c:v>86.17333984375</c:v>
                </c:pt>
                <c:pt idx="9">
                  <c:v>86.17333984375</c:v>
                </c:pt>
                <c:pt idx="10">
                  <c:v>86.17333984375</c:v>
                </c:pt>
                <c:pt idx="11">
                  <c:v>86.17333984375</c:v>
                </c:pt>
                <c:pt idx="12">
                  <c:v>86.17333984375</c:v>
                </c:pt>
                <c:pt idx="13">
                  <c:v>86.17333984375</c:v>
                </c:pt>
                <c:pt idx="14">
                  <c:v>86.17333984375</c:v>
                </c:pt>
                <c:pt idx="15">
                  <c:v>86.17333984375</c:v>
                </c:pt>
                <c:pt idx="16">
                  <c:v>86.17333984375</c:v>
                </c:pt>
                <c:pt idx="17">
                  <c:v>86.17333984375</c:v>
                </c:pt>
                <c:pt idx="18">
                  <c:v>86.17333984375</c:v>
                </c:pt>
                <c:pt idx="19">
                  <c:v>86.17333984375</c:v>
                </c:pt>
                <c:pt idx="20">
                  <c:v>86.17333984375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05679232"/>
        <c:axId val="208394112"/>
      </c:lineChart>
      <c:dateAx>
        <c:axId val="205679232"/>
        <c:scaling>
          <c:orientation val="minMax"/>
        </c:scaling>
        <c:delete val="0"/>
        <c:axPos val="b"/>
        <c:numFmt formatCode="[$-409]d\-mmm\-yy;@" sourceLinked="1"/>
        <c:majorTickMark val="out"/>
        <c:minorTickMark val="none"/>
        <c:tickLblPos val="nextTo"/>
        <c:crossAx val="208394112"/>
        <c:crosses val="autoZero"/>
        <c:auto val="1"/>
        <c:lblOffset val="100"/>
        <c:baseTimeUnit val="days"/>
      </c:dateAx>
      <c:valAx>
        <c:axId val="208394112"/>
        <c:scaling>
          <c:orientation val="minMax"/>
        </c:scaling>
        <c:delete val="0"/>
        <c:axPos val="l"/>
        <c:majorGridlines/>
        <c:numFmt formatCode="0" sourceLinked="1"/>
        <c:majorTickMark val="out"/>
        <c:minorTickMark val="none"/>
        <c:tickLblPos val="nextTo"/>
        <c:crossAx val="205679232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5.475448256894995E-2"/>
          <c:y val="2.2127058800110174E-2"/>
          <c:w val="0.74342271566851414"/>
          <c:h val="0.91211383830261594"/>
        </c:manualLayout>
      </c:layout>
      <c:lineChart>
        <c:grouping val="standard"/>
        <c:varyColors val="0"/>
        <c:ser>
          <c:idx val="0"/>
          <c:order val="0"/>
          <c:tx>
            <c:strRef>
              <c:f>'Alloc Feed'!$B$1</c:f>
              <c:strCache>
                <c:ptCount val="1"/>
                <c:pt idx="0">
                  <c:v>CGC Tier 4  (TB Alloc)</c:v>
                </c:pt>
              </c:strCache>
            </c:strRef>
          </c:tx>
          <c:cat>
            <c:numRef>
              <c:f>'Alloc Feed'!$A$2:$A$22</c:f>
              <c:numCache>
                <c:formatCode>[$-409]d\-mmm\-yy;@</c:formatCode>
                <c:ptCount val="21"/>
                <c:pt idx="0">
                  <c:v>41808</c:v>
                </c:pt>
                <c:pt idx="1">
                  <c:v>41801</c:v>
                </c:pt>
                <c:pt idx="2">
                  <c:v>41794</c:v>
                </c:pt>
                <c:pt idx="3">
                  <c:v>41787</c:v>
                </c:pt>
                <c:pt idx="4">
                  <c:v>41780</c:v>
                </c:pt>
                <c:pt idx="5">
                  <c:v>41773</c:v>
                </c:pt>
                <c:pt idx="6">
                  <c:v>41766</c:v>
                </c:pt>
                <c:pt idx="7">
                  <c:v>41752</c:v>
                </c:pt>
                <c:pt idx="8">
                  <c:v>41745</c:v>
                </c:pt>
                <c:pt idx="9">
                  <c:v>41739</c:v>
                </c:pt>
                <c:pt idx="10">
                  <c:v>41732</c:v>
                </c:pt>
                <c:pt idx="11">
                  <c:v>41725</c:v>
                </c:pt>
                <c:pt idx="12">
                  <c:v>41709</c:v>
                </c:pt>
                <c:pt idx="13">
                  <c:v>41704</c:v>
                </c:pt>
                <c:pt idx="14">
                  <c:v>41703</c:v>
                </c:pt>
                <c:pt idx="15">
                  <c:v>41702</c:v>
                </c:pt>
                <c:pt idx="16">
                  <c:v>41695</c:v>
                </c:pt>
                <c:pt idx="17">
                  <c:v>41690</c:v>
                </c:pt>
                <c:pt idx="18">
                  <c:v>41684</c:v>
                </c:pt>
                <c:pt idx="19">
                  <c:v>41676</c:v>
                </c:pt>
                <c:pt idx="20">
                  <c:v>41642</c:v>
                </c:pt>
              </c:numCache>
            </c:numRef>
          </c:cat>
          <c:val>
            <c:numRef>
              <c:f>'Alloc Feed'!$B$2:$B$22</c:f>
              <c:numCache>
                <c:formatCode>0</c:formatCode>
                <c:ptCount val="21"/>
                <c:pt idx="0">
                  <c:v>175.20327832031251</c:v>
                </c:pt>
                <c:pt idx="1">
                  <c:v>175.20327832031251</c:v>
                </c:pt>
                <c:pt idx="2">
                  <c:v>175.20327832031251</c:v>
                </c:pt>
                <c:pt idx="3">
                  <c:v>176.65205566406249</c:v>
                </c:pt>
                <c:pt idx="4">
                  <c:v>177.7057119140625</c:v>
                </c:pt>
                <c:pt idx="5">
                  <c:v>177.7057119140625</c:v>
                </c:pt>
                <c:pt idx="6">
                  <c:v>177.7060546875</c:v>
                </c:pt>
                <c:pt idx="7">
                  <c:v>181.7886298828125</c:v>
                </c:pt>
                <c:pt idx="8">
                  <c:v>181.755703125</c:v>
                </c:pt>
                <c:pt idx="9">
                  <c:v>181.72277636718749</c:v>
                </c:pt>
                <c:pt idx="10">
                  <c:v>181.45936230468749</c:v>
                </c:pt>
                <c:pt idx="11">
                  <c:v>181.45936230468749</c:v>
                </c:pt>
                <c:pt idx="12">
                  <c:v>182.4471650390625</c:v>
                </c:pt>
                <c:pt idx="13">
                  <c:v>184.88374511718749</c:v>
                </c:pt>
                <c:pt idx="14">
                  <c:v>184.88374511718749</c:v>
                </c:pt>
                <c:pt idx="15">
                  <c:v>184.88374511718749</c:v>
                </c:pt>
                <c:pt idx="16">
                  <c:v>184.88374511718749</c:v>
                </c:pt>
                <c:pt idx="17">
                  <c:v>183.5996015625</c:v>
                </c:pt>
                <c:pt idx="18">
                  <c:v>183.5996015625</c:v>
                </c:pt>
                <c:pt idx="19">
                  <c:v>183.5996015625</c:v>
                </c:pt>
                <c:pt idx="20">
                  <c:v>182.216677734375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'Alloc Feed'!$C$1</c:f>
              <c:strCache>
                <c:ptCount val="1"/>
                <c:pt idx="0">
                  <c:v>CGC Tier 3  (TB Alloc)</c:v>
                </c:pt>
              </c:strCache>
            </c:strRef>
          </c:tx>
          <c:cat>
            <c:numRef>
              <c:f>'Alloc Feed'!$A$2:$A$22</c:f>
              <c:numCache>
                <c:formatCode>[$-409]d\-mmm\-yy;@</c:formatCode>
                <c:ptCount val="21"/>
                <c:pt idx="0">
                  <c:v>41808</c:v>
                </c:pt>
                <c:pt idx="1">
                  <c:v>41801</c:v>
                </c:pt>
                <c:pt idx="2">
                  <c:v>41794</c:v>
                </c:pt>
                <c:pt idx="3">
                  <c:v>41787</c:v>
                </c:pt>
                <c:pt idx="4">
                  <c:v>41780</c:v>
                </c:pt>
                <c:pt idx="5">
                  <c:v>41773</c:v>
                </c:pt>
                <c:pt idx="6">
                  <c:v>41766</c:v>
                </c:pt>
                <c:pt idx="7">
                  <c:v>41752</c:v>
                </c:pt>
                <c:pt idx="8">
                  <c:v>41745</c:v>
                </c:pt>
                <c:pt idx="9">
                  <c:v>41739</c:v>
                </c:pt>
                <c:pt idx="10">
                  <c:v>41732</c:v>
                </c:pt>
                <c:pt idx="11">
                  <c:v>41725</c:v>
                </c:pt>
                <c:pt idx="12">
                  <c:v>41709</c:v>
                </c:pt>
                <c:pt idx="13">
                  <c:v>41704</c:v>
                </c:pt>
                <c:pt idx="14">
                  <c:v>41703</c:v>
                </c:pt>
                <c:pt idx="15">
                  <c:v>41702</c:v>
                </c:pt>
                <c:pt idx="16">
                  <c:v>41695</c:v>
                </c:pt>
                <c:pt idx="17">
                  <c:v>41690</c:v>
                </c:pt>
                <c:pt idx="18">
                  <c:v>41684</c:v>
                </c:pt>
                <c:pt idx="19">
                  <c:v>41676</c:v>
                </c:pt>
                <c:pt idx="20">
                  <c:v>41642</c:v>
                </c:pt>
              </c:numCache>
            </c:numRef>
          </c:cat>
          <c:val>
            <c:numRef>
              <c:f>'Alloc Feed'!$C$2:$C$22</c:f>
              <c:numCache>
                <c:formatCode>0</c:formatCode>
                <c:ptCount val="21"/>
                <c:pt idx="0">
                  <c:v>97.06808203125</c:v>
                </c:pt>
                <c:pt idx="1">
                  <c:v>97.06808203125</c:v>
                </c:pt>
                <c:pt idx="2">
                  <c:v>97.06808203125</c:v>
                </c:pt>
                <c:pt idx="3">
                  <c:v>97.06808203125</c:v>
                </c:pt>
                <c:pt idx="4">
                  <c:v>98.154665039062493</c:v>
                </c:pt>
                <c:pt idx="5">
                  <c:v>97.858324218749999</c:v>
                </c:pt>
                <c:pt idx="6">
                  <c:v>97.529296875</c:v>
                </c:pt>
                <c:pt idx="7">
                  <c:v>97.430276367187503</c:v>
                </c:pt>
                <c:pt idx="8">
                  <c:v>96.771741210937492</c:v>
                </c:pt>
                <c:pt idx="9">
                  <c:v>96.771741210937492</c:v>
                </c:pt>
                <c:pt idx="10">
                  <c:v>96.771741210937492</c:v>
                </c:pt>
                <c:pt idx="11">
                  <c:v>96.771741210937492</c:v>
                </c:pt>
                <c:pt idx="12">
                  <c:v>96.771741210937492</c:v>
                </c:pt>
                <c:pt idx="13">
                  <c:v>96.771741210937492</c:v>
                </c:pt>
                <c:pt idx="14">
                  <c:v>96.771741210937492</c:v>
                </c:pt>
                <c:pt idx="15">
                  <c:v>86.235178710937504</c:v>
                </c:pt>
                <c:pt idx="16">
                  <c:v>86.235178710937504</c:v>
                </c:pt>
                <c:pt idx="17">
                  <c:v>83.963232421874991</c:v>
                </c:pt>
                <c:pt idx="18">
                  <c:v>83.963232421874991</c:v>
                </c:pt>
                <c:pt idx="19">
                  <c:v>94.499794921874994</c:v>
                </c:pt>
                <c:pt idx="20">
                  <c:v>94.335161132812502</c:v>
                </c:pt>
              </c:numCache>
            </c:numRef>
          </c:val>
          <c:smooth val="0"/>
        </c:ser>
        <c:ser>
          <c:idx val="2"/>
          <c:order val="2"/>
          <c:tx>
            <c:strRef>
              <c:f>'Alloc Feed'!$D$1</c:f>
              <c:strCache>
                <c:ptCount val="1"/>
                <c:pt idx="0">
                  <c:v>RDC Tier 3 (TB Alloc)</c:v>
                </c:pt>
              </c:strCache>
            </c:strRef>
          </c:tx>
          <c:cat>
            <c:numRef>
              <c:f>'Alloc Feed'!$A$2:$A$22</c:f>
              <c:numCache>
                <c:formatCode>[$-409]d\-mmm\-yy;@</c:formatCode>
                <c:ptCount val="21"/>
                <c:pt idx="0">
                  <c:v>41808</c:v>
                </c:pt>
                <c:pt idx="1">
                  <c:v>41801</c:v>
                </c:pt>
                <c:pt idx="2">
                  <c:v>41794</c:v>
                </c:pt>
                <c:pt idx="3">
                  <c:v>41787</c:v>
                </c:pt>
                <c:pt idx="4">
                  <c:v>41780</c:v>
                </c:pt>
                <c:pt idx="5">
                  <c:v>41773</c:v>
                </c:pt>
                <c:pt idx="6">
                  <c:v>41766</c:v>
                </c:pt>
                <c:pt idx="7">
                  <c:v>41752</c:v>
                </c:pt>
                <c:pt idx="8">
                  <c:v>41745</c:v>
                </c:pt>
                <c:pt idx="9">
                  <c:v>41739</c:v>
                </c:pt>
                <c:pt idx="10">
                  <c:v>41732</c:v>
                </c:pt>
                <c:pt idx="11">
                  <c:v>41725</c:v>
                </c:pt>
                <c:pt idx="12">
                  <c:v>41709</c:v>
                </c:pt>
                <c:pt idx="13">
                  <c:v>41704</c:v>
                </c:pt>
                <c:pt idx="14">
                  <c:v>41703</c:v>
                </c:pt>
                <c:pt idx="15">
                  <c:v>41702</c:v>
                </c:pt>
                <c:pt idx="16">
                  <c:v>41695</c:v>
                </c:pt>
                <c:pt idx="17">
                  <c:v>41690</c:v>
                </c:pt>
                <c:pt idx="18">
                  <c:v>41684</c:v>
                </c:pt>
                <c:pt idx="19">
                  <c:v>41676</c:v>
                </c:pt>
                <c:pt idx="20">
                  <c:v>41642</c:v>
                </c:pt>
              </c:numCache>
            </c:numRef>
          </c:cat>
          <c:val>
            <c:numRef>
              <c:f>'Alloc Feed'!$D$2:$D$22</c:f>
              <c:numCache>
                <c:formatCode>0</c:formatCode>
                <c:ptCount val="21"/>
                <c:pt idx="0">
                  <c:v>810.39336328124989</c:v>
                </c:pt>
                <c:pt idx="1">
                  <c:v>759.29103515625002</c:v>
                </c:pt>
                <c:pt idx="2">
                  <c:v>758.92884082031253</c:v>
                </c:pt>
                <c:pt idx="3">
                  <c:v>761.06908007812501</c:v>
                </c:pt>
                <c:pt idx="4">
                  <c:v>762.68249121093754</c:v>
                </c:pt>
                <c:pt idx="5">
                  <c:v>762.38615039062495</c:v>
                </c:pt>
                <c:pt idx="6">
                  <c:v>719.6142578125</c:v>
                </c:pt>
                <c:pt idx="7">
                  <c:v>661.56441796874992</c:v>
                </c:pt>
                <c:pt idx="8">
                  <c:v>663.01319531249999</c:v>
                </c:pt>
                <c:pt idx="9">
                  <c:v>655.83516210937501</c:v>
                </c:pt>
                <c:pt idx="10">
                  <c:v>654.38638476562494</c:v>
                </c:pt>
                <c:pt idx="11">
                  <c:v>654.38638476562494</c:v>
                </c:pt>
                <c:pt idx="12">
                  <c:v>638.68032128906236</c:v>
                </c:pt>
                <c:pt idx="13">
                  <c:v>635.84862011718747</c:v>
                </c:pt>
                <c:pt idx="14">
                  <c:v>634.92667089843746</c:v>
                </c:pt>
                <c:pt idx="15">
                  <c:v>611.21940527343747</c:v>
                </c:pt>
                <c:pt idx="16">
                  <c:v>608.74989843749995</c:v>
                </c:pt>
                <c:pt idx="17">
                  <c:v>582.30971191406252</c:v>
                </c:pt>
                <c:pt idx="18">
                  <c:v>516.45619628906252</c:v>
                </c:pt>
                <c:pt idx="19">
                  <c:v>525.70861523437497</c:v>
                </c:pt>
                <c:pt idx="20">
                  <c:v>502.36354394531247</c:v>
                </c:pt>
              </c:numCache>
            </c:numRef>
          </c:val>
          <c:smooth val="0"/>
        </c:ser>
        <c:ser>
          <c:idx val="3"/>
          <c:order val="3"/>
          <c:tx>
            <c:strRef>
              <c:f>'Alloc Feed'!$E$1</c:f>
              <c:strCache>
                <c:ptCount val="1"/>
                <c:pt idx="0">
                  <c:v>RDC Tier 4 (TB Alloc)</c:v>
                </c:pt>
              </c:strCache>
            </c:strRef>
          </c:tx>
          <c:cat>
            <c:numRef>
              <c:f>'Alloc Feed'!$A$2:$A$22</c:f>
              <c:numCache>
                <c:formatCode>[$-409]d\-mmm\-yy;@</c:formatCode>
                <c:ptCount val="21"/>
                <c:pt idx="0">
                  <c:v>41808</c:v>
                </c:pt>
                <c:pt idx="1">
                  <c:v>41801</c:v>
                </c:pt>
                <c:pt idx="2">
                  <c:v>41794</c:v>
                </c:pt>
                <c:pt idx="3">
                  <c:v>41787</c:v>
                </c:pt>
                <c:pt idx="4">
                  <c:v>41780</c:v>
                </c:pt>
                <c:pt idx="5">
                  <c:v>41773</c:v>
                </c:pt>
                <c:pt idx="6">
                  <c:v>41766</c:v>
                </c:pt>
                <c:pt idx="7">
                  <c:v>41752</c:v>
                </c:pt>
                <c:pt idx="8">
                  <c:v>41745</c:v>
                </c:pt>
                <c:pt idx="9">
                  <c:v>41739</c:v>
                </c:pt>
                <c:pt idx="10">
                  <c:v>41732</c:v>
                </c:pt>
                <c:pt idx="11">
                  <c:v>41725</c:v>
                </c:pt>
                <c:pt idx="12">
                  <c:v>41709</c:v>
                </c:pt>
                <c:pt idx="13">
                  <c:v>41704</c:v>
                </c:pt>
                <c:pt idx="14">
                  <c:v>41703</c:v>
                </c:pt>
                <c:pt idx="15">
                  <c:v>41702</c:v>
                </c:pt>
                <c:pt idx="16">
                  <c:v>41695</c:v>
                </c:pt>
                <c:pt idx="17">
                  <c:v>41690</c:v>
                </c:pt>
                <c:pt idx="18">
                  <c:v>41684</c:v>
                </c:pt>
                <c:pt idx="19">
                  <c:v>41676</c:v>
                </c:pt>
                <c:pt idx="20">
                  <c:v>41642</c:v>
                </c:pt>
              </c:numCache>
            </c:numRef>
          </c:cat>
          <c:val>
            <c:numRef>
              <c:f>'Alloc Feed'!$E$2:$E$22</c:f>
              <c:numCache>
                <c:formatCode>0</c:formatCode>
                <c:ptCount val="21"/>
                <c:pt idx="0">
                  <c:v>901.43584863281251</c:v>
                </c:pt>
                <c:pt idx="1">
                  <c:v>912.99314062499991</c:v>
                </c:pt>
                <c:pt idx="2">
                  <c:v>912.59801953124986</c:v>
                </c:pt>
                <c:pt idx="3">
                  <c:v>893.36879296874986</c:v>
                </c:pt>
                <c:pt idx="4">
                  <c:v>887.87002441406241</c:v>
                </c:pt>
                <c:pt idx="5">
                  <c:v>880.790771484375</c:v>
                </c:pt>
                <c:pt idx="6">
                  <c:v>876.279296875</c:v>
                </c:pt>
                <c:pt idx="7">
                  <c:v>865.87495019531241</c:v>
                </c:pt>
                <c:pt idx="8">
                  <c:v>864.8871474609374</c:v>
                </c:pt>
                <c:pt idx="9">
                  <c:v>864.55787988281247</c:v>
                </c:pt>
                <c:pt idx="10">
                  <c:v>862.41764062499988</c:v>
                </c:pt>
                <c:pt idx="11">
                  <c:v>862.41764062499988</c:v>
                </c:pt>
                <c:pt idx="12">
                  <c:v>862.15422656250007</c:v>
                </c:pt>
                <c:pt idx="13">
                  <c:v>870.71518359375</c:v>
                </c:pt>
                <c:pt idx="14">
                  <c:v>849.01645019531247</c:v>
                </c:pt>
                <c:pt idx="15">
                  <c:v>850.82742187500003</c:v>
                </c:pt>
                <c:pt idx="16">
                  <c:v>841.64085644531247</c:v>
                </c:pt>
                <c:pt idx="17">
                  <c:v>821.48968066406246</c:v>
                </c:pt>
                <c:pt idx="18">
                  <c:v>821.48968066406246</c:v>
                </c:pt>
                <c:pt idx="19">
                  <c:v>819.4811484375</c:v>
                </c:pt>
                <c:pt idx="20">
                  <c:v>796.56412499999988</c:v>
                </c:pt>
              </c:numCache>
            </c:numRef>
          </c:val>
          <c:smooth val="0"/>
        </c:ser>
        <c:ser>
          <c:idx val="4"/>
          <c:order val="4"/>
          <c:tx>
            <c:strRef>
              <c:f>'Alloc Feed'!$F$1</c:f>
              <c:strCache>
                <c:ptCount val="1"/>
                <c:pt idx="0">
                  <c:v>FDC Tier 4  (TB Alloc)</c:v>
                </c:pt>
              </c:strCache>
            </c:strRef>
          </c:tx>
          <c:cat>
            <c:numRef>
              <c:f>'Alloc Feed'!$A$2:$A$22</c:f>
              <c:numCache>
                <c:formatCode>[$-409]d\-mmm\-yy;@</c:formatCode>
                <c:ptCount val="21"/>
                <c:pt idx="0">
                  <c:v>41808</c:v>
                </c:pt>
                <c:pt idx="1">
                  <c:v>41801</c:v>
                </c:pt>
                <c:pt idx="2">
                  <c:v>41794</c:v>
                </c:pt>
                <c:pt idx="3">
                  <c:v>41787</c:v>
                </c:pt>
                <c:pt idx="4">
                  <c:v>41780</c:v>
                </c:pt>
                <c:pt idx="5">
                  <c:v>41773</c:v>
                </c:pt>
                <c:pt idx="6">
                  <c:v>41766</c:v>
                </c:pt>
                <c:pt idx="7">
                  <c:v>41752</c:v>
                </c:pt>
                <c:pt idx="8">
                  <c:v>41745</c:v>
                </c:pt>
                <c:pt idx="9">
                  <c:v>41739</c:v>
                </c:pt>
                <c:pt idx="10">
                  <c:v>41732</c:v>
                </c:pt>
                <c:pt idx="11">
                  <c:v>41725</c:v>
                </c:pt>
                <c:pt idx="12">
                  <c:v>41709</c:v>
                </c:pt>
                <c:pt idx="13">
                  <c:v>41704</c:v>
                </c:pt>
                <c:pt idx="14">
                  <c:v>41703</c:v>
                </c:pt>
                <c:pt idx="15">
                  <c:v>41702</c:v>
                </c:pt>
                <c:pt idx="16">
                  <c:v>41695</c:v>
                </c:pt>
                <c:pt idx="17">
                  <c:v>41690</c:v>
                </c:pt>
                <c:pt idx="18">
                  <c:v>41684</c:v>
                </c:pt>
                <c:pt idx="19">
                  <c:v>41676</c:v>
                </c:pt>
                <c:pt idx="20">
                  <c:v>41642</c:v>
                </c:pt>
              </c:numCache>
            </c:numRef>
          </c:cat>
          <c:val>
            <c:numRef>
              <c:f>'Alloc Feed'!$F$2:$F$22</c:f>
              <c:numCache>
                <c:formatCode>0</c:formatCode>
                <c:ptCount val="21"/>
                <c:pt idx="0">
                  <c:v>933.63821777343753</c:v>
                </c:pt>
                <c:pt idx="1">
                  <c:v>919.57849218749993</c:v>
                </c:pt>
                <c:pt idx="2">
                  <c:v>918.19556835937499</c:v>
                </c:pt>
                <c:pt idx="3">
                  <c:v>917.405326171875</c:v>
                </c:pt>
                <c:pt idx="4">
                  <c:v>926.42725781249987</c:v>
                </c:pt>
                <c:pt idx="5">
                  <c:v>921.22483007812502</c:v>
                </c:pt>
                <c:pt idx="6">
                  <c:v>918.6240234375</c:v>
                </c:pt>
                <c:pt idx="7">
                  <c:v>912.56509277343741</c:v>
                </c:pt>
                <c:pt idx="8">
                  <c:v>911.74192382812498</c:v>
                </c:pt>
                <c:pt idx="9">
                  <c:v>911.74192382812498</c:v>
                </c:pt>
                <c:pt idx="10">
                  <c:v>894.55415625000001</c:v>
                </c:pt>
                <c:pt idx="11">
                  <c:v>894.55415625000001</c:v>
                </c:pt>
                <c:pt idx="12">
                  <c:v>891.39318749999995</c:v>
                </c:pt>
                <c:pt idx="13">
                  <c:v>878.35419140624992</c:v>
                </c:pt>
                <c:pt idx="14">
                  <c:v>878.18955761718735</c:v>
                </c:pt>
                <c:pt idx="15">
                  <c:v>884.478568359375</c:v>
                </c:pt>
                <c:pt idx="16">
                  <c:v>873.48103125</c:v>
                </c:pt>
                <c:pt idx="17">
                  <c:v>855.6676552734375</c:v>
                </c:pt>
                <c:pt idx="18">
                  <c:v>851.45303027343743</c:v>
                </c:pt>
                <c:pt idx="19">
                  <c:v>847.99572070312502</c:v>
                </c:pt>
                <c:pt idx="20">
                  <c:v>821.29212011718744</c:v>
                </c:pt>
              </c:numCache>
            </c:numRef>
          </c:val>
          <c:smooth val="0"/>
        </c:ser>
        <c:ser>
          <c:idx val="5"/>
          <c:order val="5"/>
          <c:tx>
            <c:strRef>
              <c:f>'Alloc Feed'!$G$1</c:f>
              <c:strCache>
                <c:ptCount val="1"/>
                <c:pt idx="0">
                  <c:v>FDC tier 3  (TB Alloc)</c:v>
                </c:pt>
              </c:strCache>
            </c:strRef>
          </c:tx>
          <c:cat>
            <c:numRef>
              <c:f>'Alloc Feed'!$A$2:$A$22</c:f>
              <c:numCache>
                <c:formatCode>[$-409]d\-mmm\-yy;@</c:formatCode>
                <c:ptCount val="21"/>
                <c:pt idx="0">
                  <c:v>41808</c:v>
                </c:pt>
                <c:pt idx="1">
                  <c:v>41801</c:v>
                </c:pt>
                <c:pt idx="2">
                  <c:v>41794</c:v>
                </c:pt>
                <c:pt idx="3">
                  <c:v>41787</c:v>
                </c:pt>
                <c:pt idx="4">
                  <c:v>41780</c:v>
                </c:pt>
                <c:pt idx="5">
                  <c:v>41773</c:v>
                </c:pt>
                <c:pt idx="6">
                  <c:v>41766</c:v>
                </c:pt>
                <c:pt idx="7">
                  <c:v>41752</c:v>
                </c:pt>
                <c:pt idx="8">
                  <c:v>41745</c:v>
                </c:pt>
                <c:pt idx="9">
                  <c:v>41739</c:v>
                </c:pt>
                <c:pt idx="10">
                  <c:v>41732</c:v>
                </c:pt>
                <c:pt idx="11">
                  <c:v>41725</c:v>
                </c:pt>
                <c:pt idx="12">
                  <c:v>41709</c:v>
                </c:pt>
                <c:pt idx="13">
                  <c:v>41704</c:v>
                </c:pt>
                <c:pt idx="14">
                  <c:v>41703</c:v>
                </c:pt>
                <c:pt idx="15">
                  <c:v>41702</c:v>
                </c:pt>
                <c:pt idx="16">
                  <c:v>41695</c:v>
                </c:pt>
                <c:pt idx="17">
                  <c:v>41690</c:v>
                </c:pt>
                <c:pt idx="18">
                  <c:v>41684</c:v>
                </c:pt>
                <c:pt idx="19">
                  <c:v>41676</c:v>
                </c:pt>
                <c:pt idx="20">
                  <c:v>41642</c:v>
                </c:pt>
              </c:numCache>
            </c:numRef>
          </c:cat>
          <c:val>
            <c:numRef>
              <c:f>'Alloc Feed'!$G$2:$G$22</c:f>
              <c:numCache>
                <c:formatCode>0</c:formatCode>
                <c:ptCount val="21"/>
                <c:pt idx="0">
                  <c:v>633.60960058593741</c:v>
                </c:pt>
                <c:pt idx="1">
                  <c:v>564.26584863281244</c:v>
                </c:pt>
                <c:pt idx="2">
                  <c:v>563.90365429687495</c:v>
                </c:pt>
                <c:pt idx="3">
                  <c:v>567.52559765624994</c:v>
                </c:pt>
                <c:pt idx="4">
                  <c:v>564.49633593749991</c:v>
                </c:pt>
                <c:pt idx="5">
                  <c:v>566.93291601562487</c:v>
                </c:pt>
                <c:pt idx="6">
                  <c:v>545.2998046875</c:v>
                </c:pt>
                <c:pt idx="7">
                  <c:v>548.98783300781247</c:v>
                </c:pt>
                <c:pt idx="8">
                  <c:v>555.01342968749998</c:v>
                </c:pt>
                <c:pt idx="9">
                  <c:v>551.55612011718756</c:v>
                </c:pt>
                <c:pt idx="10">
                  <c:v>549.28417382812495</c:v>
                </c:pt>
                <c:pt idx="11">
                  <c:v>549.28417382812495</c:v>
                </c:pt>
                <c:pt idx="12">
                  <c:v>534.59883984374994</c:v>
                </c:pt>
                <c:pt idx="13">
                  <c:v>531.10860351562496</c:v>
                </c:pt>
                <c:pt idx="14">
                  <c:v>530.18665429687496</c:v>
                </c:pt>
                <c:pt idx="15">
                  <c:v>517.01595117187492</c:v>
                </c:pt>
                <c:pt idx="16">
                  <c:v>495.71233886718744</c:v>
                </c:pt>
                <c:pt idx="17">
                  <c:v>494.55990234374991</c:v>
                </c:pt>
                <c:pt idx="18">
                  <c:v>489.48918164062502</c:v>
                </c:pt>
                <c:pt idx="19">
                  <c:v>488.20503808593742</c:v>
                </c:pt>
                <c:pt idx="20">
                  <c:v>458.40632226562502</c:v>
                </c:pt>
              </c:numCache>
            </c:numRef>
          </c:val>
          <c:smooth val="0"/>
        </c:ser>
        <c:ser>
          <c:idx val="6"/>
          <c:order val="6"/>
          <c:tx>
            <c:strRef>
              <c:f>'Alloc Feed'!$H$1</c:f>
              <c:strCache>
                <c:ptCount val="1"/>
                <c:pt idx="0">
                  <c:v>ZDC Tier 4  (TB Alloc)</c:v>
                </c:pt>
              </c:strCache>
            </c:strRef>
          </c:tx>
          <c:cat>
            <c:numRef>
              <c:f>'Alloc Feed'!$A$2:$A$22</c:f>
              <c:numCache>
                <c:formatCode>[$-409]d\-mmm\-yy;@</c:formatCode>
                <c:ptCount val="21"/>
                <c:pt idx="0">
                  <c:v>41808</c:v>
                </c:pt>
                <c:pt idx="1">
                  <c:v>41801</c:v>
                </c:pt>
                <c:pt idx="2">
                  <c:v>41794</c:v>
                </c:pt>
                <c:pt idx="3">
                  <c:v>41787</c:v>
                </c:pt>
                <c:pt idx="4">
                  <c:v>41780</c:v>
                </c:pt>
                <c:pt idx="5">
                  <c:v>41773</c:v>
                </c:pt>
                <c:pt idx="6">
                  <c:v>41766</c:v>
                </c:pt>
                <c:pt idx="7">
                  <c:v>41752</c:v>
                </c:pt>
                <c:pt idx="8">
                  <c:v>41745</c:v>
                </c:pt>
                <c:pt idx="9">
                  <c:v>41739</c:v>
                </c:pt>
                <c:pt idx="10">
                  <c:v>41732</c:v>
                </c:pt>
                <c:pt idx="11">
                  <c:v>41725</c:v>
                </c:pt>
                <c:pt idx="12">
                  <c:v>41709</c:v>
                </c:pt>
                <c:pt idx="13">
                  <c:v>41704</c:v>
                </c:pt>
                <c:pt idx="14">
                  <c:v>41703</c:v>
                </c:pt>
                <c:pt idx="15">
                  <c:v>41702</c:v>
                </c:pt>
                <c:pt idx="16">
                  <c:v>41695</c:v>
                </c:pt>
                <c:pt idx="17">
                  <c:v>41690</c:v>
                </c:pt>
                <c:pt idx="18">
                  <c:v>41684</c:v>
                </c:pt>
                <c:pt idx="19">
                  <c:v>41676</c:v>
                </c:pt>
                <c:pt idx="20">
                  <c:v>41642</c:v>
                </c:pt>
              </c:numCache>
            </c:numRef>
          </c:cat>
          <c:val>
            <c:numRef>
              <c:f>'Alloc Feed'!$H$2:$H$22</c:f>
              <c:numCache>
                <c:formatCode>0</c:formatCode>
                <c:ptCount val="21"/>
                <c:pt idx="0">
                  <c:v>92.820530273437498</c:v>
                </c:pt>
                <c:pt idx="1">
                  <c:v>92.820530273437498</c:v>
                </c:pt>
                <c:pt idx="2">
                  <c:v>92.820530273437498</c:v>
                </c:pt>
                <c:pt idx="3">
                  <c:v>92.820530273437498</c:v>
                </c:pt>
                <c:pt idx="4">
                  <c:v>92.820530273437498</c:v>
                </c:pt>
                <c:pt idx="5">
                  <c:v>92.820530273437498</c:v>
                </c:pt>
                <c:pt idx="6">
                  <c:v>92.8203125</c:v>
                </c:pt>
                <c:pt idx="7">
                  <c:v>92.820530273437498</c:v>
                </c:pt>
                <c:pt idx="8">
                  <c:v>92.820530273437498</c:v>
                </c:pt>
                <c:pt idx="9">
                  <c:v>91.404679687499993</c:v>
                </c:pt>
                <c:pt idx="10">
                  <c:v>91.404679687499993</c:v>
                </c:pt>
                <c:pt idx="11">
                  <c:v>91.404679687499993</c:v>
                </c:pt>
                <c:pt idx="12">
                  <c:v>91.404679687499993</c:v>
                </c:pt>
                <c:pt idx="13">
                  <c:v>91.404679687499993</c:v>
                </c:pt>
                <c:pt idx="14">
                  <c:v>91.404679687499993</c:v>
                </c:pt>
                <c:pt idx="15">
                  <c:v>91.404679687499993</c:v>
                </c:pt>
                <c:pt idx="16">
                  <c:v>91.404679687499993</c:v>
                </c:pt>
                <c:pt idx="17">
                  <c:v>91.404679687499993</c:v>
                </c:pt>
                <c:pt idx="18">
                  <c:v>91.404679687499993</c:v>
                </c:pt>
                <c:pt idx="19">
                  <c:v>91.404679687499993</c:v>
                </c:pt>
                <c:pt idx="20">
                  <c:v>86.794933593749988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21001216"/>
        <c:axId val="221172864"/>
      </c:lineChart>
      <c:dateAx>
        <c:axId val="221001216"/>
        <c:scaling>
          <c:orientation val="minMax"/>
        </c:scaling>
        <c:delete val="0"/>
        <c:axPos val="b"/>
        <c:numFmt formatCode="[$-409]d\-mmm\-yy;@" sourceLinked="1"/>
        <c:majorTickMark val="out"/>
        <c:minorTickMark val="none"/>
        <c:tickLblPos val="nextTo"/>
        <c:crossAx val="221172864"/>
        <c:crosses val="autoZero"/>
        <c:auto val="1"/>
        <c:lblOffset val="100"/>
        <c:baseTimeUnit val="days"/>
      </c:dateAx>
      <c:valAx>
        <c:axId val="221172864"/>
        <c:scaling>
          <c:orientation val="minMax"/>
        </c:scaling>
        <c:delete val="0"/>
        <c:axPos val="l"/>
        <c:majorGridlines/>
        <c:numFmt formatCode="0" sourceLinked="1"/>
        <c:majorTickMark val="out"/>
        <c:minorTickMark val="none"/>
        <c:tickLblPos val="nextTo"/>
        <c:crossAx val="221001216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'Used Feed'!$B$1</c:f>
              <c:strCache>
                <c:ptCount val="1"/>
                <c:pt idx="0">
                  <c:v>CGC Tier 4  (TB Used)</c:v>
                </c:pt>
              </c:strCache>
            </c:strRef>
          </c:tx>
          <c:cat>
            <c:numRef>
              <c:f>'Used Feed'!$A$2:$A$22</c:f>
              <c:numCache>
                <c:formatCode>[$-409]d\-mmm\-yy;@</c:formatCode>
                <c:ptCount val="21"/>
                <c:pt idx="0">
                  <c:v>41808</c:v>
                </c:pt>
                <c:pt idx="1">
                  <c:v>41801</c:v>
                </c:pt>
                <c:pt idx="2">
                  <c:v>41794</c:v>
                </c:pt>
                <c:pt idx="3">
                  <c:v>41787</c:v>
                </c:pt>
                <c:pt idx="4">
                  <c:v>41780</c:v>
                </c:pt>
                <c:pt idx="5">
                  <c:v>41773</c:v>
                </c:pt>
                <c:pt idx="6">
                  <c:v>41766</c:v>
                </c:pt>
                <c:pt idx="7">
                  <c:v>41752</c:v>
                </c:pt>
                <c:pt idx="8">
                  <c:v>41745</c:v>
                </c:pt>
                <c:pt idx="9">
                  <c:v>41739</c:v>
                </c:pt>
                <c:pt idx="10">
                  <c:v>41732</c:v>
                </c:pt>
                <c:pt idx="11">
                  <c:v>41725</c:v>
                </c:pt>
                <c:pt idx="12">
                  <c:v>41709</c:v>
                </c:pt>
                <c:pt idx="13">
                  <c:v>41704</c:v>
                </c:pt>
                <c:pt idx="14">
                  <c:v>41703</c:v>
                </c:pt>
                <c:pt idx="15">
                  <c:v>41702</c:v>
                </c:pt>
                <c:pt idx="16">
                  <c:v>41695</c:v>
                </c:pt>
                <c:pt idx="17">
                  <c:v>41690</c:v>
                </c:pt>
                <c:pt idx="18">
                  <c:v>41684</c:v>
                </c:pt>
                <c:pt idx="19">
                  <c:v>41676</c:v>
                </c:pt>
                <c:pt idx="20">
                  <c:v>41642</c:v>
                </c:pt>
              </c:numCache>
            </c:numRef>
          </c:cat>
          <c:val>
            <c:numRef>
              <c:f>'Used Feed'!$B$2:$B$22</c:f>
              <c:numCache>
                <c:formatCode>0</c:formatCode>
                <c:ptCount val="21"/>
                <c:pt idx="0">
                  <c:v>100.29677734374999</c:v>
                </c:pt>
                <c:pt idx="1">
                  <c:v>100.29677734374999</c:v>
                </c:pt>
                <c:pt idx="2">
                  <c:v>99.743945312500003</c:v>
                </c:pt>
                <c:pt idx="3">
                  <c:v>101.85146484374999</c:v>
                </c:pt>
                <c:pt idx="4">
                  <c:v>101.87138671875</c:v>
                </c:pt>
                <c:pt idx="5">
                  <c:v>101.54648437500001</c:v>
                </c:pt>
                <c:pt idx="6">
                  <c:v>101.45986328124999</c:v>
                </c:pt>
                <c:pt idx="7">
                  <c:v>102.39833984374999</c:v>
                </c:pt>
                <c:pt idx="8">
                  <c:v>103.059765625</c:v>
                </c:pt>
                <c:pt idx="9">
                  <c:v>102.97402343749999</c:v>
                </c:pt>
                <c:pt idx="10">
                  <c:v>102.10400390625</c:v>
                </c:pt>
                <c:pt idx="11">
                  <c:v>101.59218749999999</c:v>
                </c:pt>
                <c:pt idx="12">
                  <c:v>98.920605468749997</c:v>
                </c:pt>
                <c:pt idx="13">
                  <c:v>98.359667968750003</c:v>
                </c:pt>
                <c:pt idx="14">
                  <c:v>98.325976562500003</c:v>
                </c:pt>
                <c:pt idx="15">
                  <c:v>98.328808593749997</c:v>
                </c:pt>
                <c:pt idx="16">
                  <c:v>51.736035156249997</c:v>
                </c:pt>
                <c:pt idx="17">
                  <c:v>51.684863281250003</c:v>
                </c:pt>
                <c:pt idx="18">
                  <c:v>51.684863281250003</c:v>
                </c:pt>
                <c:pt idx="19">
                  <c:v>51.081152343749999</c:v>
                </c:pt>
                <c:pt idx="20">
                  <c:v>50.74609375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'Used Feed'!$C$1</c:f>
              <c:strCache>
                <c:ptCount val="1"/>
                <c:pt idx="0">
                  <c:v>CGC Tier 3  (TB Used)</c:v>
                </c:pt>
              </c:strCache>
            </c:strRef>
          </c:tx>
          <c:cat>
            <c:numRef>
              <c:f>'Used Feed'!$A$2:$A$22</c:f>
              <c:numCache>
                <c:formatCode>[$-409]d\-mmm\-yy;@</c:formatCode>
                <c:ptCount val="21"/>
                <c:pt idx="0">
                  <c:v>41808</c:v>
                </c:pt>
                <c:pt idx="1">
                  <c:v>41801</c:v>
                </c:pt>
                <c:pt idx="2">
                  <c:v>41794</c:v>
                </c:pt>
                <c:pt idx="3">
                  <c:v>41787</c:v>
                </c:pt>
                <c:pt idx="4">
                  <c:v>41780</c:v>
                </c:pt>
                <c:pt idx="5">
                  <c:v>41773</c:v>
                </c:pt>
                <c:pt idx="6">
                  <c:v>41766</c:v>
                </c:pt>
                <c:pt idx="7">
                  <c:v>41752</c:v>
                </c:pt>
                <c:pt idx="8">
                  <c:v>41745</c:v>
                </c:pt>
                <c:pt idx="9">
                  <c:v>41739</c:v>
                </c:pt>
                <c:pt idx="10">
                  <c:v>41732</c:v>
                </c:pt>
                <c:pt idx="11">
                  <c:v>41725</c:v>
                </c:pt>
                <c:pt idx="12">
                  <c:v>41709</c:v>
                </c:pt>
                <c:pt idx="13">
                  <c:v>41704</c:v>
                </c:pt>
                <c:pt idx="14">
                  <c:v>41703</c:v>
                </c:pt>
                <c:pt idx="15">
                  <c:v>41702</c:v>
                </c:pt>
                <c:pt idx="16">
                  <c:v>41695</c:v>
                </c:pt>
                <c:pt idx="17">
                  <c:v>41690</c:v>
                </c:pt>
                <c:pt idx="18">
                  <c:v>41684</c:v>
                </c:pt>
                <c:pt idx="19">
                  <c:v>41676</c:v>
                </c:pt>
                <c:pt idx="20">
                  <c:v>41642</c:v>
                </c:pt>
              </c:numCache>
            </c:numRef>
          </c:cat>
          <c:val>
            <c:numRef>
              <c:f>'Used Feed'!$C$2:$C$22</c:f>
              <c:numCache>
                <c:formatCode>0</c:formatCode>
                <c:ptCount val="21"/>
                <c:pt idx="0">
                  <c:v>81.599414062500003</c:v>
                </c:pt>
                <c:pt idx="1">
                  <c:v>81.599414062500003</c:v>
                </c:pt>
                <c:pt idx="2">
                  <c:v>81.565624999999997</c:v>
                </c:pt>
                <c:pt idx="3">
                  <c:v>81.4814453125</c:v>
                </c:pt>
                <c:pt idx="4">
                  <c:v>82.491601562499994</c:v>
                </c:pt>
                <c:pt idx="5">
                  <c:v>82.464648437500003</c:v>
                </c:pt>
                <c:pt idx="6">
                  <c:v>82.121972656249994</c:v>
                </c:pt>
                <c:pt idx="7">
                  <c:v>81.948046875000003</c:v>
                </c:pt>
                <c:pt idx="8">
                  <c:v>81.91845703125</c:v>
                </c:pt>
                <c:pt idx="9">
                  <c:v>81.835742187500003</c:v>
                </c:pt>
                <c:pt idx="10">
                  <c:v>81.38916015625</c:v>
                </c:pt>
                <c:pt idx="11">
                  <c:v>81.294042968750006</c:v>
                </c:pt>
                <c:pt idx="12">
                  <c:v>81.162011718749994</c:v>
                </c:pt>
                <c:pt idx="13">
                  <c:v>80.8115234375</c:v>
                </c:pt>
                <c:pt idx="14">
                  <c:v>80.810351562500003</c:v>
                </c:pt>
                <c:pt idx="15">
                  <c:v>80.810351562500003</c:v>
                </c:pt>
                <c:pt idx="16">
                  <c:v>80.800585937500003</c:v>
                </c:pt>
                <c:pt idx="17">
                  <c:v>80.777929687500006</c:v>
                </c:pt>
                <c:pt idx="18">
                  <c:v>80.777929687500006</c:v>
                </c:pt>
                <c:pt idx="19">
                  <c:v>80.741503906250003</c:v>
                </c:pt>
                <c:pt idx="20">
                  <c:v>80.017773437499997</c:v>
                </c:pt>
              </c:numCache>
            </c:numRef>
          </c:val>
          <c:smooth val="0"/>
        </c:ser>
        <c:ser>
          <c:idx val="2"/>
          <c:order val="2"/>
          <c:tx>
            <c:strRef>
              <c:f>'Used Feed'!$D$1</c:f>
              <c:strCache>
                <c:ptCount val="1"/>
                <c:pt idx="0">
                  <c:v>RDC Tier 3 (TB Used)</c:v>
                </c:pt>
              </c:strCache>
            </c:strRef>
          </c:tx>
          <c:cat>
            <c:numRef>
              <c:f>'Used Feed'!$A$2:$A$22</c:f>
              <c:numCache>
                <c:formatCode>[$-409]d\-mmm\-yy;@</c:formatCode>
                <c:ptCount val="21"/>
                <c:pt idx="0">
                  <c:v>41808</c:v>
                </c:pt>
                <c:pt idx="1">
                  <c:v>41801</c:v>
                </c:pt>
                <c:pt idx="2">
                  <c:v>41794</c:v>
                </c:pt>
                <c:pt idx="3">
                  <c:v>41787</c:v>
                </c:pt>
                <c:pt idx="4">
                  <c:v>41780</c:v>
                </c:pt>
                <c:pt idx="5">
                  <c:v>41773</c:v>
                </c:pt>
                <c:pt idx="6">
                  <c:v>41766</c:v>
                </c:pt>
                <c:pt idx="7">
                  <c:v>41752</c:v>
                </c:pt>
                <c:pt idx="8">
                  <c:v>41745</c:v>
                </c:pt>
                <c:pt idx="9">
                  <c:v>41739</c:v>
                </c:pt>
                <c:pt idx="10">
                  <c:v>41732</c:v>
                </c:pt>
                <c:pt idx="11">
                  <c:v>41725</c:v>
                </c:pt>
                <c:pt idx="12">
                  <c:v>41709</c:v>
                </c:pt>
                <c:pt idx="13">
                  <c:v>41704</c:v>
                </c:pt>
                <c:pt idx="14">
                  <c:v>41703</c:v>
                </c:pt>
                <c:pt idx="15">
                  <c:v>41702</c:v>
                </c:pt>
                <c:pt idx="16">
                  <c:v>41695</c:v>
                </c:pt>
                <c:pt idx="17">
                  <c:v>41690</c:v>
                </c:pt>
                <c:pt idx="18">
                  <c:v>41684</c:v>
                </c:pt>
                <c:pt idx="19">
                  <c:v>41676</c:v>
                </c:pt>
                <c:pt idx="20">
                  <c:v>41642</c:v>
                </c:pt>
              </c:numCache>
            </c:numRef>
          </c:cat>
          <c:val>
            <c:numRef>
              <c:f>'Used Feed'!$D$2:$D$22</c:f>
              <c:numCache>
                <c:formatCode>0</c:formatCode>
                <c:ptCount val="21"/>
                <c:pt idx="0">
                  <c:v>464.51123046875</c:v>
                </c:pt>
                <c:pt idx="1">
                  <c:v>455.29482421874997</c:v>
                </c:pt>
                <c:pt idx="2">
                  <c:v>448.68671874999995</c:v>
                </c:pt>
                <c:pt idx="3">
                  <c:v>450.64277343749995</c:v>
                </c:pt>
                <c:pt idx="4">
                  <c:v>450.22167968749989</c:v>
                </c:pt>
                <c:pt idx="5">
                  <c:v>444.19218749999999</c:v>
                </c:pt>
                <c:pt idx="6">
                  <c:v>437.73916015624991</c:v>
                </c:pt>
                <c:pt idx="7">
                  <c:v>429.41650390625</c:v>
                </c:pt>
                <c:pt idx="8">
                  <c:v>424.75917968749997</c:v>
                </c:pt>
                <c:pt idx="9">
                  <c:v>425.74492187500005</c:v>
                </c:pt>
                <c:pt idx="10">
                  <c:v>423.23554687500001</c:v>
                </c:pt>
                <c:pt idx="11">
                  <c:v>419.50839843749998</c:v>
                </c:pt>
                <c:pt idx="12">
                  <c:v>400.84814453125</c:v>
                </c:pt>
                <c:pt idx="13">
                  <c:v>398.84550781249999</c:v>
                </c:pt>
                <c:pt idx="14">
                  <c:v>398.41142578124999</c:v>
                </c:pt>
                <c:pt idx="15">
                  <c:v>398.41142578124999</c:v>
                </c:pt>
                <c:pt idx="16">
                  <c:v>389.43662109375003</c:v>
                </c:pt>
                <c:pt idx="17">
                  <c:v>384.24238281250001</c:v>
                </c:pt>
                <c:pt idx="18">
                  <c:v>383.96708984374999</c:v>
                </c:pt>
                <c:pt idx="19">
                  <c:v>380.10488281250002</c:v>
                </c:pt>
                <c:pt idx="20">
                  <c:v>367.84423828125</c:v>
                </c:pt>
              </c:numCache>
            </c:numRef>
          </c:val>
          <c:smooth val="0"/>
        </c:ser>
        <c:ser>
          <c:idx val="3"/>
          <c:order val="3"/>
          <c:tx>
            <c:strRef>
              <c:f>'Used Feed'!$E$1</c:f>
              <c:strCache>
                <c:ptCount val="1"/>
                <c:pt idx="0">
                  <c:v>RDC Tier 4 (TB Used)</c:v>
                </c:pt>
              </c:strCache>
            </c:strRef>
          </c:tx>
          <c:cat>
            <c:numRef>
              <c:f>'Used Feed'!$A$2:$A$22</c:f>
              <c:numCache>
                <c:formatCode>[$-409]d\-mmm\-yy;@</c:formatCode>
                <c:ptCount val="21"/>
                <c:pt idx="0">
                  <c:v>41808</c:v>
                </c:pt>
                <c:pt idx="1">
                  <c:v>41801</c:v>
                </c:pt>
                <c:pt idx="2">
                  <c:v>41794</c:v>
                </c:pt>
                <c:pt idx="3">
                  <c:v>41787</c:v>
                </c:pt>
                <c:pt idx="4">
                  <c:v>41780</c:v>
                </c:pt>
                <c:pt idx="5">
                  <c:v>41773</c:v>
                </c:pt>
                <c:pt idx="6">
                  <c:v>41766</c:v>
                </c:pt>
                <c:pt idx="7">
                  <c:v>41752</c:v>
                </c:pt>
                <c:pt idx="8">
                  <c:v>41745</c:v>
                </c:pt>
                <c:pt idx="9">
                  <c:v>41739</c:v>
                </c:pt>
                <c:pt idx="10">
                  <c:v>41732</c:v>
                </c:pt>
                <c:pt idx="11">
                  <c:v>41725</c:v>
                </c:pt>
                <c:pt idx="12">
                  <c:v>41709</c:v>
                </c:pt>
                <c:pt idx="13">
                  <c:v>41704</c:v>
                </c:pt>
                <c:pt idx="14">
                  <c:v>41703</c:v>
                </c:pt>
                <c:pt idx="15">
                  <c:v>41702</c:v>
                </c:pt>
                <c:pt idx="16">
                  <c:v>41695</c:v>
                </c:pt>
                <c:pt idx="17">
                  <c:v>41690</c:v>
                </c:pt>
                <c:pt idx="18">
                  <c:v>41684</c:v>
                </c:pt>
                <c:pt idx="19">
                  <c:v>41676</c:v>
                </c:pt>
                <c:pt idx="20">
                  <c:v>41642</c:v>
                </c:pt>
              </c:numCache>
            </c:numRef>
          </c:cat>
          <c:val>
            <c:numRef>
              <c:f>'Used Feed'!$E$2:$E$22</c:f>
              <c:numCache>
                <c:formatCode>0</c:formatCode>
                <c:ptCount val="21"/>
                <c:pt idx="0">
                  <c:v>415.46318359374999</c:v>
                </c:pt>
                <c:pt idx="1">
                  <c:v>423.41054687499997</c:v>
                </c:pt>
                <c:pt idx="2">
                  <c:v>418.314453125</c:v>
                </c:pt>
                <c:pt idx="3">
                  <c:v>409.56826171875002</c:v>
                </c:pt>
                <c:pt idx="4">
                  <c:v>411.93994140625</c:v>
                </c:pt>
                <c:pt idx="5">
                  <c:v>407.21796875000001</c:v>
                </c:pt>
                <c:pt idx="6">
                  <c:v>404.03437499999995</c:v>
                </c:pt>
                <c:pt idx="7">
                  <c:v>395.46259765625001</c:v>
                </c:pt>
                <c:pt idx="8">
                  <c:v>391.58564453125001</c:v>
                </c:pt>
                <c:pt idx="9">
                  <c:v>383.015625</c:v>
                </c:pt>
                <c:pt idx="10">
                  <c:v>379.21249999999998</c:v>
                </c:pt>
                <c:pt idx="11">
                  <c:v>378.03154296875005</c:v>
                </c:pt>
                <c:pt idx="12">
                  <c:v>367.13984374999995</c:v>
                </c:pt>
                <c:pt idx="13">
                  <c:v>374.67109375000001</c:v>
                </c:pt>
                <c:pt idx="14">
                  <c:v>373.67910156249997</c:v>
                </c:pt>
                <c:pt idx="15">
                  <c:v>373.70175781249998</c:v>
                </c:pt>
                <c:pt idx="16">
                  <c:v>226.26035156249998</c:v>
                </c:pt>
                <c:pt idx="17">
                  <c:v>222.46953125000002</c:v>
                </c:pt>
                <c:pt idx="18">
                  <c:v>222.46953125000002</c:v>
                </c:pt>
                <c:pt idx="19">
                  <c:v>222.25400390624998</c:v>
                </c:pt>
                <c:pt idx="20">
                  <c:v>211.60683593749999</c:v>
                </c:pt>
              </c:numCache>
            </c:numRef>
          </c:val>
          <c:smooth val="0"/>
        </c:ser>
        <c:ser>
          <c:idx val="4"/>
          <c:order val="4"/>
          <c:tx>
            <c:strRef>
              <c:f>'Used Feed'!$F$1</c:f>
              <c:strCache>
                <c:ptCount val="1"/>
                <c:pt idx="0">
                  <c:v>FDC Tier 4  (TB Used)</c:v>
                </c:pt>
              </c:strCache>
            </c:strRef>
          </c:tx>
          <c:cat>
            <c:numRef>
              <c:f>'Used Feed'!$A$2:$A$22</c:f>
              <c:numCache>
                <c:formatCode>[$-409]d\-mmm\-yy;@</c:formatCode>
                <c:ptCount val="21"/>
                <c:pt idx="0">
                  <c:v>41808</c:v>
                </c:pt>
                <c:pt idx="1">
                  <c:v>41801</c:v>
                </c:pt>
                <c:pt idx="2">
                  <c:v>41794</c:v>
                </c:pt>
                <c:pt idx="3">
                  <c:v>41787</c:v>
                </c:pt>
                <c:pt idx="4">
                  <c:v>41780</c:v>
                </c:pt>
                <c:pt idx="5">
                  <c:v>41773</c:v>
                </c:pt>
                <c:pt idx="6">
                  <c:v>41766</c:v>
                </c:pt>
                <c:pt idx="7">
                  <c:v>41752</c:v>
                </c:pt>
                <c:pt idx="8">
                  <c:v>41745</c:v>
                </c:pt>
                <c:pt idx="9">
                  <c:v>41739</c:v>
                </c:pt>
                <c:pt idx="10">
                  <c:v>41732</c:v>
                </c:pt>
                <c:pt idx="11">
                  <c:v>41725</c:v>
                </c:pt>
                <c:pt idx="12">
                  <c:v>41709</c:v>
                </c:pt>
                <c:pt idx="13">
                  <c:v>41704</c:v>
                </c:pt>
                <c:pt idx="14">
                  <c:v>41703</c:v>
                </c:pt>
                <c:pt idx="15">
                  <c:v>41702</c:v>
                </c:pt>
                <c:pt idx="16">
                  <c:v>41695</c:v>
                </c:pt>
                <c:pt idx="17">
                  <c:v>41690</c:v>
                </c:pt>
                <c:pt idx="18">
                  <c:v>41684</c:v>
                </c:pt>
                <c:pt idx="19">
                  <c:v>41676</c:v>
                </c:pt>
                <c:pt idx="20">
                  <c:v>41642</c:v>
                </c:pt>
              </c:numCache>
            </c:numRef>
          </c:cat>
          <c:val>
            <c:numRef>
              <c:f>'Used Feed'!$F$2:$F$22</c:f>
              <c:numCache>
                <c:formatCode>0</c:formatCode>
                <c:ptCount val="21"/>
                <c:pt idx="0">
                  <c:v>523.94248046874998</c:v>
                </c:pt>
                <c:pt idx="1">
                  <c:v>531.34111328124993</c:v>
                </c:pt>
                <c:pt idx="2">
                  <c:v>525.97314453124989</c:v>
                </c:pt>
                <c:pt idx="3">
                  <c:v>520.97617187500009</c:v>
                </c:pt>
                <c:pt idx="4">
                  <c:v>515.77509765624995</c:v>
                </c:pt>
                <c:pt idx="5">
                  <c:v>508.98154296874998</c:v>
                </c:pt>
                <c:pt idx="6">
                  <c:v>505.79521484375005</c:v>
                </c:pt>
                <c:pt idx="7">
                  <c:v>498.95576171875001</c:v>
                </c:pt>
                <c:pt idx="8">
                  <c:v>496.0087890625</c:v>
                </c:pt>
                <c:pt idx="9">
                  <c:v>491.60625000000005</c:v>
                </c:pt>
                <c:pt idx="10">
                  <c:v>475.96191406250006</c:v>
                </c:pt>
                <c:pt idx="11">
                  <c:v>470.43417968750003</c:v>
                </c:pt>
                <c:pt idx="12">
                  <c:v>462.91904296874998</c:v>
                </c:pt>
                <c:pt idx="13">
                  <c:v>469.97685546874999</c:v>
                </c:pt>
                <c:pt idx="14">
                  <c:v>466.25361328125001</c:v>
                </c:pt>
                <c:pt idx="15">
                  <c:v>466.28886718750005</c:v>
                </c:pt>
                <c:pt idx="16">
                  <c:v>290.70957031249998</c:v>
                </c:pt>
                <c:pt idx="17">
                  <c:v>282.88818359375</c:v>
                </c:pt>
                <c:pt idx="18">
                  <c:v>278.70839843750002</c:v>
                </c:pt>
                <c:pt idx="19">
                  <c:v>273.82675781249998</c:v>
                </c:pt>
                <c:pt idx="20">
                  <c:v>264.89248046875002</c:v>
                </c:pt>
              </c:numCache>
            </c:numRef>
          </c:val>
          <c:smooth val="0"/>
        </c:ser>
        <c:ser>
          <c:idx val="5"/>
          <c:order val="5"/>
          <c:tx>
            <c:strRef>
              <c:f>'Used Feed'!$G$1</c:f>
              <c:strCache>
                <c:ptCount val="1"/>
                <c:pt idx="0">
                  <c:v>FDC tier 3  (TB Used)</c:v>
                </c:pt>
              </c:strCache>
            </c:strRef>
          </c:tx>
          <c:cat>
            <c:numRef>
              <c:f>'Used Feed'!$A$2:$A$22</c:f>
              <c:numCache>
                <c:formatCode>[$-409]d\-mmm\-yy;@</c:formatCode>
                <c:ptCount val="21"/>
                <c:pt idx="0">
                  <c:v>41808</c:v>
                </c:pt>
                <c:pt idx="1">
                  <c:v>41801</c:v>
                </c:pt>
                <c:pt idx="2">
                  <c:v>41794</c:v>
                </c:pt>
                <c:pt idx="3">
                  <c:v>41787</c:v>
                </c:pt>
                <c:pt idx="4">
                  <c:v>41780</c:v>
                </c:pt>
                <c:pt idx="5">
                  <c:v>41773</c:v>
                </c:pt>
                <c:pt idx="6">
                  <c:v>41766</c:v>
                </c:pt>
                <c:pt idx="7">
                  <c:v>41752</c:v>
                </c:pt>
                <c:pt idx="8">
                  <c:v>41745</c:v>
                </c:pt>
                <c:pt idx="9">
                  <c:v>41739</c:v>
                </c:pt>
                <c:pt idx="10">
                  <c:v>41732</c:v>
                </c:pt>
                <c:pt idx="11">
                  <c:v>41725</c:v>
                </c:pt>
                <c:pt idx="12">
                  <c:v>41709</c:v>
                </c:pt>
                <c:pt idx="13">
                  <c:v>41704</c:v>
                </c:pt>
                <c:pt idx="14">
                  <c:v>41703</c:v>
                </c:pt>
                <c:pt idx="15">
                  <c:v>41702</c:v>
                </c:pt>
                <c:pt idx="16">
                  <c:v>41695</c:v>
                </c:pt>
                <c:pt idx="17">
                  <c:v>41690</c:v>
                </c:pt>
                <c:pt idx="18">
                  <c:v>41684</c:v>
                </c:pt>
                <c:pt idx="19">
                  <c:v>41676</c:v>
                </c:pt>
                <c:pt idx="20">
                  <c:v>41642</c:v>
                </c:pt>
              </c:numCache>
            </c:numRef>
          </c:cat>
          <c:val>
            <c:numRef>
              <c:f>'Used Feed'!$G$2:$G$22</c:f>
              <c:numCache>
                <c:formatCode>0</c:formatCode>
                <c:ptCount val="21"/>
                <c:pt idx="0">
                  <c:v>498.73261718750001</c:v>
                </c:pt>
                <c:pt idx="1">
                  <c:v>478.10781250000002</c:v>
                </c:pt>
                <c:pt idx="2">
                  <c:v>471.20830078125005</c:v>
                </c:pt>
                <c:pt idx="3">
                  <c:v>478.82041015624998</c:v>
                </c:pt>
                <c:pt idx="4">
                  <c:v>476.97158203125008</c:v>
                </c:pt>
                <c:pt idx="5">
                  <c:v>466.51679687499995</c:v>
                </c:pt>
                <c:pt idx="6">
                  <c:v>462.35693359375011</c:v>
                </c:pt>
                <c:pt idx="7">
                  <c:v>450.71279296874997</c:v>
                </c:pt>
                <c:pt idx="8">
                  <c:v>443.00976562500006</c:v>
                </c:pt>
                <c:pt idx="9">
                  <c:v>441.92871093750006</c:v>
                </c:pt>
                <c:pt idx="10">
                  <c:v>438.1728515625</c:v>
                </c:pt>
                <c:pt idx="11">
                  <c:v>434.94257812500001</c:v>
                </c:pt>
                <c:pt idx="12">
                  <c:v>418.97500000000002</c:v>
                </c:pt>
                <c:pt idx="13">
                  <c:v>416.13837890625001</c:v>
                </c:pt>
                <c:pt idx="14">
                  <c:v>415.63749999999999</c:v>
                </c:pt>
                <c:pt idx="15">
                  <c:v>415.63749999999999</c:v>
                </c:pt>
                <c:pt idx="16">
                  <c:v>405.88417968750002</c:v>
                </c:pt>
                <c:pt idx="17">
                  <c:v>400.53476562499998</c:v>
                </c:pt>
                <c:pt idx="18">
                  <c:v>398.71738281249998</c:v>
                </c:pt>
                <c:pt idx="19">
                  <c:v>388.92753906249999</c:v>
                </c:pt>
                <c:pt idx="20">
                  <c:v>374.46357421875001</c:v>
                </c:pt>
              </c:numCache>
            </c:numRef>
          </c:val>
          <c:smooth val="0"/>
        </c:ser>
        <c:ser>
          <c:idx val="6"/>
          <c:order val="6"/>
          <c:tx>
            <c:strRef>
              <c:f>'Used Feed'!$H$1</c:f>
              <c:strCache>
                <c:ptCount val="1"/>
                <c:pt idx="0">
                  <c:v>ZDC Tier 4  (TB Used)</c:v>
                </c:pt>
              </c:strCache>
            </c:strRef>
          </c:tx>
          <c:cat>
            <c:numRef>
              <c:f>'Used Feed'!$A$2:$A$22</c:f>
              <c:numCache>
                <c:formatCode>[$-409]d\-mmm\-yy;@</c:formatCode>
                <c:ptCount val="21"/>
                <c:pt idx="0">
                  <c:v>41808</c:v>
                </c:pt>
                <c:pt idx="1">
                  <c:v>41801</c:v>
                </c:pt>
                <c:pt idx="2">
                  <c:v>41794</c:v>
                </c:pt>
                <c:pt idx="3">
                  <c:v>41787</c:v>
                </c:pt>
                <c:pt idx="4">
                  <c:v>41780</c:v>
                </c:pt>
                <c:pt idx="5">
                  <c:v>41773</c:v>
                </c:pt>
                <c:pt idx="6">
                  <c:v>41766</c:v>
                </c:pt>
                <c:pt idx="7">
                  <c:v>41752</c:v>
                </c:pt>
                <c:pt idx="8">
                  <c:v>41745</c:v>
                </c:pt>
                <c:pt idx="9">
                  <c:v>41739</c:v>
                </c:pt>
                <c:pt idx="10">
                  <c:v>41732</c:v>
                </c:pt>
                <c:pt idx="11">
                  <c:v>41725</c:v>
                </c:pt>
                <c:pt idx="12">
                  <c:v>41709</c:v>
                </c:pt>
                <c:pt idx="13">
                  <c:v>41704</c:v>
                </c:pt>
                <c:pt idx="14">
                  <c:v>41703</c:v>
                </c:pt>
                <c:pt idx="15">
                  <c:v>41702</c:v>
                </c:pt>
                <c:pt idx="16">
                  <c:v>41695</c:v>
                </c:pt>
                <c:pt idx="17">
                  <c:v>41690</c:v>
                </c:pt>
                <c:pt idx="18">
                  <c:v>41684</c:v>
                </c:pt>
                <c:pt idx="19">
                  <c:v>41676</c:v>
                </c:pt>
                <c:pt idx="20">
                  <c:v>41642</c:v>
                </c:pt>
              </c:numCache>
            </c:numRef>
          </c:cat>
          <c:val>
            <c:numRef>
              <c:f>'Used Feed'!$H$2:$H$22</c:f>
              <c:numCache>
                <c:formatCode>0</c:formatCode>
                <c:ptCount val="21"/>
                <c:pt idx="0">
                  <c:v>26.191699218750003</c:v>
                </c:pt>
                <c:pt idx="1">
                  <c:v>26.191699218750003</c:v>
                </c:pt>
                <c:pt idx="2">
                  <c:v>26.191699218750003</c:v>
                </c:pt>
                <c:pt idx="3">
                  <c:v>26.191699218750003</c:v>
                </c:pt>
                <c:pt idx="4">
                  <c:v>26.191699218750003</c:v>
                </c:pt>
                <c:pt idx="5">
                  <c:v>24.850390624999999</c:v>
                </c:pt>
                <c:pt idx="6">
                  <c:v>24.850390624999999</c:v>
                </c:pt>
                <c:pt idx="7">
                  <c:v>24.850390624999999</c:v>
                </c:pt>
                <c:pt idx="8">
                  <c:v>24.850390624999999</c:v>
                </c:pt>
                <c:pt idx="9">
                  <c:v>20.913671874999999</c:v>
                </c:pt>
                <c:pt idx="10">
                  <c:v>20.913671874999999</c:v>
                </c:pt>
                <c:pt idx="11">
                  <c:v>20.913671874999999</c:v>
                </c:pt>
                <c:pt idx="12">
                  <c:v>20.913671874999999</c:v>
                </c:pt>
                <c:pt idx="13">
                  <c:v>20.913671874999999</c:v>
                </c:pt>
                <c:pt idx="14">
                  <c:v>20.913671874999999</c:v>
                </c:pt>
                <c:pt idx="15">
                  <c:v>20.913671874999999</c:v>
                </c:pt>
                <c:pt idx="16">
                  <c:v>20.913671874999999</c:v>
                </c:pt>
                <c:pt idx="17">
                  <c:v>20.913671874999999</c:v>
                </c:pt>
                <c:pt idx="18">
                  <c:v>20.913671874999999</c:v>
                </c:pt>
                <c:pt idx="19">
                  <c:v>20.913671874999999</c:v>
                </c:pt>
                <c:pt idx="20">
                  <c:v>20.28125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47020928"/>
        <c:axId val="257447040"/>
      </c:lineChart>
      <c:dateAx>
        <c:axId val="247020928"/>
        <c:scaling>
          <c:orientation val="minMax"/>
        </c:scaling>
        <c:delete val="0"/>
        <c:axPos val="b"/>
        <c:numFmt formatCode="[$-409]d\-mmm\-yy;@" sourceLinked="1"/>
        <c:majorTickMark val="out"/>
        <c:minorTickMark val="none"/>
        <c:tickLblPos val="nextTo"/>
        <c:crossAx val="257447040"/>
        <c:crosses val="autoZero"/>
        <c:auto val="1"/>
        <c:lblOffset val="100"/>
        <c:baseTimeUnit val="days"/>
      </c:dateAx>
      <c:valAx>
        <c:axId val="257447040"/>
        <c:scaling>
          <c:orientation val="minMax"/>
        </c:scaling>
        <c:delete val="0"/>
        <c:axPos val="l"/>
        <c:majorGridlines/>
        <c:numFmt formatCode="0" sourceLinked="1"/>
        <c:majorTickMark val="out"/>
        <c:minorTickMark val="none"/>
        <c:tickLblPos val="nextTo"/>
        <c:crossAx val="24702092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7E4C"/>
    <w:rsid w:val="00DB6C32"/>
    <w:rsid w:val="00EF7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DFA439E953F4371A12DAA3C381F9B67">
    <w:name w:val="0DFA439E953F4371A12DAA3C381F9B67"/>
    <w:rsid w:val="00EF7E4C"/>
  </w:style>
  <w:style w:type="paragraph" w:customStyle="1" w:styleId="5F3EBC26D713435FB9B11295942252AC">
    <w:name w:val="5F3EBC26D713435FB9B11295942252AC"/>
    <w:rsid w:val="00EF7E4C"/>
  </w:style>
  <w:style w:type="paragraph" w:customStyle="1" w:styleId="8BF67E24999C44E587CAB366248F485C">
    <w:name w:val="8BF67E24999C44E587CAB366248F485C"/>
    <w:rsid w:val="00EF7E4C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DFA439E953F4371A12DAA3C381F9B67">
    <w:name w:val="0DFA439E953F4371A12DAA3C381F9B67"/>
    <w:rsid w:val="00EF7E4C"/>
  </w:style>
  <w:style w:type="paragraph" w:customStyle="1" w:styleId="5F3EBC26D713435FB9B11295942252AC">
    <w:name w:val="5F3EBC26D713435FB9B11295942252AC"/>
    <w:rsid w:val="00EF7E4C"/>
  </w:style>
  <w:style w:type="paragraph" w:customStyle="1" w:styleId="8BF67E24999C44E587CAB366248F485C">
    <w:name w:val="8BF67E24999C44E587CAB366248F485C"/>
    <w:rsid w:val="00EF7E4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A8D69C-1EC1-4156-ACC0-F1F6905E5A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6</Pages>
  <Words>722</Words>
  <Characters>4120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Citigroup</Company>
  <LinksUpToDate>false</LinksUpToDate>
  <CharactersWithSpaces>4833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Ashok Kumar Reddy</dc:creator>
  <cp:lastModifiedBy>Ashok Kumar Reddy</cp:lastModifiedBy>
  <cp:revision>3</cp:revision>
  <dcterms:created xsi:type="dcterms:W3CDTF">2014-06-27T05:28:00Z</dcterms:created>
  <dcterms:modified xsi:type="dcterms:W3CDTF">2014-06-27T13:01:00Z</dcterms:modified>
</cp:coreProperties>
</file>