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352E" w:rsidRDefault="00C6352E">
      <w:pPr>
        <w:rPr>
          <w:rFonts w:ascii="Verdana" w:hAnsi="Verdana"/>
          <w:b/>
          <w:sz w:val="20"/>
          <w:lang w:val="en-GB"/>
        </w:rPr>
      </w:pPr>
    </w:p>
    <w:p w:rsidR="00C6352E" w:rsidRPr="008F1F47" w:rsidRDefault="00C6352E" w:rsidP="00C6352E">
      <w:pPr>
        <w:pStyle w:val="Title"/>
        <w:spacing w:before="0" w:after="0"/>
        <w:outlineLvl w:val="0"/>
        <w:rPr>
          <w:rFonts w:ascii="Arial" w:hAnsi="Arial" w:cs="Arial"/>
          <w:sz w:val="32"/>
          <w:szCs w:val="32"/>
        </w:rPr>
      </w:pPr>
      <w:r w:rsidRPr="008F1F47">
        <w:rPr>
          <w:rFonts w:ascii="Arial" w:hAnsi="Arial" w:cs="Arial"/>
          <w:sz w:val="32"/>
          <w:szCs w:val="32"/>
        </w:rPr>
        <w:t>EMEA SAN Storage Capacity Planning</w:t>
      </w:r>
    </w:p>
    <w:p w:rsidR="00C6352E" w:rsidRPr="008F1F47" w:rsidRDefault="00C6352E" w:rsidP="00C6352E">
      <w:pPr>
        <w:pStyle w:val="Title"/>
        <w:spacing w:before="0" w:after="0"/>
        <w:outlineLvl w:val="0"/>
        <w:rPr>
          <w:rFonts w:ascii="Arial" w:hAnsi="Arial" w:cs="Arial"/>
          <w:sz w:val="20"/>
          <w:szCs w:val="20"/>
        </w:rPr>
      </w:pPr>
    </w:p>
    <w:p w:rsidR="00C6352E" w:rsidRPr="008F1F47" w:rsidRDefault="00C6352E" w:rsidP="00C6352E">
      <w:pPr>
        <w:rPr>
          <w:rFonts w:cs="Arial"/>
          <w:sz w:val="20"/>
          <w:szCs w:val="20"/>
        </w:rPr>
      </w:pPr>
    </w:p>
    <w:tbl>
      <w:tblPr>
        <w:tblW w:w="0" w:type="auto"/>
        <w:jc w:val="center"/>
        <w:tblInd w:w="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30"/>
        <w:gridCol w:w="1634"/>
        <w:gridCol w:w="1382"/>
        <w:gridCol w:w="2073"/>
        <w:gridCol w:w="1418"/>
        <w:gridCol w:w="1575"/>
      </w:tblGrid>
      <w:tr w:rsidR="00C6352E" w:rsidRPr="008F1F47" w:rsidTr="00F06F8A">
        <w:trPr>
          <w:jc w:val="center"/>
        </w:trPr>
        <w:tc>
          <w:tcPr>
            <w:tcW w:w="730"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Day:</w:t>
            </w:r>
          </w:p>
        </w:tc>
        <w:tc>
          <w:tcPr>
            <w:tcW w:w="1634" w:type="dxa"/>
            <w:vAlign w:val="center"/>
          </w:tcPr>
          <w:p w:rsidR="00C6352E" w:rsidRPr="00F06F8A" w:rsidRDefault="00C6352E" w:rsidP="0001306D">
            <w:pPr>
              <w:pStyle w:val="Header"/>
              <w:tabs>
                <w:tab w:val="clear" w:pos="4320"/>
                <w:tab w:val="clear" w:pos="8640"/>
              </w:tabs>
              <w:spacing w:before="60" w:after="60"/>
              <w:rPr>
                <w:rFonts w:ascii="Arial" w:hAnsi="Arial" w:cs="Arial"/>
                <w:sz w:val="18"/>
                <w:szCs w:val="18"/>
              </w:rPr>
            </w:pPr>
            <w:r w:rsidRPr="00F06F8A">
              <w:rPr>
                <w:rFonts w:ascii="Arial" w:hAnsi="Arial" w:cs="Arial"/>
                <w:sz w:val="18"/>
                <w:szCs w:val="18"/>
              </w:rPr>
              <w:t>Wednesday</w:t>
            </w:r>
          </w:p>
        </w:tc>
        <w:tc>
          <w:tcPr>
            <w:tcW w:w="1382"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Date:</w:t>
            </w:r>
          </w:p>
        </w:tc>
        <w:tc>
          <w:tcPr>
            <w:tcW w:w="2073" w:type="dxa"/>
            <w:vAlign w:val="center"/>
          </w:tcPr>
          <w:p w:rsidR="00C6352E" w:rsidRPr="00F06F8A" w:rsidRDefault="00C76C2E" w:rsidP="002F3C0A">
            <w:pPr>
              <w:pStyle w:val="Header"/>
              <w:tabs>
                <w:tab w:val="clear" w:pos="4320"/>
                <w:tab w:val="clear" w:pos="8640"/>
              </w:tabs>
              <w:spacing w:before="60" w:after="60"/>
              <w:rPr>
                <w:rFonts w:ascii="Arial" w:hAnsi="Arial" w:cs="Arial"/>
                <w:sz w:val="18"/>
                <w:szCs w:val="18"/>
              </w:rPr>
            </w:pPr>
            <w:r>
              <w:rPr>
                <w:rFonts w:ascii="Arial" w:hAnsi="Arial" w:cs="Arial"/>
                <w:sz w:val="18"/>
                <w:szCs w:val="18"/>
              </w:rPr>
              <w:t>21</w:t>
            </w:r>
            <w:r w:rsidRPr="00C76C2E">
              <w:rPr>
                <w:rFonts w:ascii="Arial" w:hAnsi="Arial" w:cs="Arial"/>
                <w:sz w:val="18"/>
                <w:szCs w:val="18"/>
                <w:vertAlign w:val="superscript"/>
              </w:rPr>
              <w:t>st</w:t>
            </w:r>
            <w:r>
              <w:rPr>
                <w:rFonts w:ascii="Arial" w:hAnsi="Arial" w:cs="Arial"/>
                <w:sz w:val="18"/>
                <w:szCs w:val="18"/>
              </w:rPr>
              <w:t xml:space="preserve"> </w:t>
            </w:r>
            <w:r w:rsidR="006D5F12">
              <w:rPr>
                <w:rFonts w:ascii="Arial" w:hAnsi="Arial" w:cs="Arial"/>
                <w:sz w:val="18"/>
                <w:szCs w:val="18"/>
              </w:rPr>
              <w:t xml:space="preserve"> </w:t>
            </w:r>
            <w:r w:rsidR="002F3C0A">
              <w:rPr>
                <w:rFonts w:ascii="Arial" w:hAnsi="Arial" w:cs="Arial"/>
                <w:sz w:val="18"/>
                <w:szCs w:val="18"/>
              </w:rPr>
              <w:t>August</w:t>
            </w:r>
            <w:r w:rsidR="008F1F47" w:rsidRPr="00F06F8A">
              <w:rPr>
                <w:rFonts w:ascii="Arial" w:hAnsi="Arial" w:cs="Arial"/>
                <w:sz w:val="18"/>
                <w:szCs w:val="18"/>
              </w:rPr>
              <w:t xml:space="preserve"> </w:t>
            </w:r>
            <w:r w:rsidR="00C6352E" w:rsidRPr="00F06F8A">
              <w:rPr>
                <w:rFonts w:ascii="Arial" w:hAnsi="Arial" w:cs="Arial"/>
                <w:sz w:val="18"/>
                <w:szCs w:val="18"/>
              </w:rPr>
              <w:t>2013</w:t>
            </w:r>
          </w:p>
        </w:tc>
        <w:tc>
          <w:tcPr>
            <w:tcW w:w="1418" w:type="dxa"/>
            <w:shd w:val="clear" w:color="auto" w:fill="B8CCE4"/>
            <w:vAlign w:val="center"/>
          </w:tcPr>
          <w:p w:rsidR="00C6352E" w:rsidRPr="00F06F8A" w:rsidRDefault="00C6352E" w:rsidP="0001306D">
            <w:pPr>
              <w:spacing w:before="60" w:after="60"/>
              <w:jc w:val="right"/>
              <w:rPr>
                <w:rFonts w:cs="Arial"/>
                <w:b/>
                <w:bCs/>
                <w:sz w:val="18"/>
                <w:szCs w:val="18"/>
              </w:rPr>
            </w:pPr>
            <w:r w:rsidRPr="00F06F8A">
              <w:rPr>
                <w:rFonts w:cs="Arial"/>
                <w:b/>
                <w:bCs/>
                <w:sz w:val="18"/>
                <w:szCs w:val="18"/>
              </w:rPr>
              <w:t>Time:</w:t>
            </w:r>
          </w:p>
        </w:tc>
        <w:tc>
          <w:tcPr>
            <w:tcW w:w="1575" w:type="dxa"/>
            <w:vAlign w:val="center"/>
          </w:tcPr>
          <w:p w:rsidR="00C6352E" w:rsidRPr="00F06F8A" w:rsidRDefault="00C6352E" w:rsidP="0001306D">
            <w:pPr>
              <w:pStyle w:val="Header"/>
              <w:tabs>
                <w:tab w:val="clear" w:pos="4320"/>
                <w:tab w:val="clear" w:pos="8640"/>
              </w:tabs>
              <w:spacing w:before="60" w:after="60"/>
              <w:rPr>
                <w:rFonts w:ascii="Arial" w:hAnsi="Arial" w:cs="Arial"/>
                <w:sz w:val="18"/>
                <w:szCs w:val="18"/>
              </w:rPr>
            </w:pPr>
            <w:r w:rsidRPr="00F06F8A">
              <w:rPr>
                <w:rFonts w:ascii="Arial" w:hAnsi="Arial" w:cs="Arial"/>
                <w:sz w:val="18"/>
                <w:szCs w:val="18"/>
              </w:rPr>
              <w:t>11-12pm BST</w:t>
            </w:r>
          </w:p>
        </w:tc>
      </w:tr>
    </w:tbl>
    <w:p w:rsidR="00C6352E" w:rsidRPr="008F1F47" w:rsidRDefault="00C6352E" w:rsidP="00C6352E">
      <w:pPr>
        <w:rPr>
          <w:rFonts w:cs="Arial"/>
          <w:sz w:val="20"/>
          <w:szCs w:val="20"/>
        </w:rPr>
      </w:pPr>
    </w:p>
    <w:tbl>
      <w:tblPr>
        <w:tblW w:w="10941" w:type="dxa"/>
        <w:jc w:val="center"/>
        <w:tblInd w:w="817" w:type="dxa"/>
        <w:tblLook w:val="0000"/>
      </w:tblPr>
      <w:tblGrid>
        <w:gridCol w:w="2126"/>
        <w:gridCol w:w="2497"/>
        <w:gridCol w:w="2720"/>
        <w:gridCol w:w="3598"/>
      </w:tblGrid>
      <w:tr w:rsidR="00C6352E" w:rsidRPr="008F1F47" w:rsidTr="00F06F8A">
        <w:trPr>
          <w:trHeight w:val="330"/>
          <w:jc w:val="center"/>
        </w:trPr>
        <w:tc>
          <w:tcPr>
            <w:tcW w:w="10941" w:type="dxa"/>
            <w:gridSpan w:val="4"/>
            <w:tcBorders>
              <w:top w:val="single" w:sz="4" w:space="0" w:color="auto"/>
              <w:left w:val="single" w:sz="4" w:space="0" w:color="auto"/>
              <w:bottom w:val="single" w:sz="4" w:space="0" w:color="auto"/>
              <w:right w:val="single" w:sz="4" w:space="0" w:color="auto"/>
            </w:tcBorders>
            <w:shd w:val="clear" w:color="auto" w:fill="B8CCE4"/>
          </w:tcPr>
          <w:p w:rsidR="00C6352E" w:rsidRPr="00F06F8A" w:rsidRDefault="00C6352E" w:rsidP="0001306D">
            <w:pPr>
              <w:pStyle w:val="Heading4"/>
              <w:rPr>
                <w:rFonts w:ascii="Arial" w:hAnsi="Arial" w:cs="Arial"/>
                <w:i w:val="0"/>
                <w:sz w:val="20"/>
                <w:szCs w:val="20"/>
              </w:rPr>
            </w:pPr>
            <w:r w:rsidRPr="00F06F8A">
              <w:rPr>
                <w:rFonts w:ascii="Arial" w:hAnsi="Arial" w:cs="Arial"/>
                <w:i w:val="0"/>
                <w:color w:val="auto"/>
                <w:sz w:val="20"/>
                <w:szCs w:val="20"/>
              </w:rPr>
              <w:t>Participants</w:t>
            </w:r>
          </w:p>
        </w:tc>
      </w:tr>
      <w:tr w:rsidR="00C6352E" w:rsidRPr="008F1F47" w:rsidTr="00F06F8A">
        <w:tblPrEx>
          <w:tblBorders>
            <w:top w:val="single" w:sz="4" w:space="0" w:color="auto"/>
            <w:left w:val="single" w:sz="4" w:space="0" w:color="auto"/>
            <w:bottom w:val="single" w:sz="4" w:space="0" w:color="auto"/>
            <w:right w:val="single" w:sz="4" w:space="0" w:color="auto"/>
          </w:tblBorders>
        </w:tblPrEx>
        <w:trPr>
          <w:trHeight w:val="536"/>
          <w:jc w:val="center"/>
        </w:trPr>
        <w:tc>
          <w:tcPr>
            <w:tcW w:w="2126" w:type="dxa"/>
            <w:tcBorders>
              <w:top w:val="single" w:sz="4" w:space="0" w:color="auto"/>
              <w:bottom w:val="single" w:sz="4" w:space="0" w:color="auto"/>
              <w:right w:val="single" w:sz="4" w:space="0" w:color="auto"/>
            </w:tcBorders>
            <w:vAlign w:val="center"/>
          </w:tcPr>
          <w:p w:rsidR="00C6352E" w:rsidRPr="00F06F8A" w:rsidRDefault="00CC7622" w:rsidP="00CC7622">
            <w:pPr>
              <w:pStyle w:val="Header"/>
              <w:tabs>
                <w:tab w:val="clear" w:pos="4320"/>
                <w:tab w:val="clear" w:pos="8640"/>
                <w:tab w:val="left" w:pos="1710"/>
              </w:tabs>
              <w:spacing w:before="60" w:after="60"/>
              <w:jc w:val="center"/>
              <w:rPr>
                <w:rFonts w:ascii="Arial" w:hAnsi="Arial" w:cs="Arial"/>
                <w:sz w:val="18"/>
                <w:szCs w:val="18"/>
              </w:rPr>
            </w:pPr>
            <w:r>
              <w:rPr>
                <w:rFonts w:ascii="Arial" w:hAnsi="Arial" w:cs="Arial"/>
                <w:sz w:val="18"/>
                <w:szCs w:val="18"/>
              </w:rPr>
              <w:t xml:space="preserve">Nigel Chilcott </w:t>
            </w:r>
            <w:r w:rsidR="008F1F47" w:rsidRPr="00F06F8A">
              <w:rPr>
                <w:rFonts w:ascii="Arial" w:hAnsi="Arial" w:cs="Arial"/>
                <w:sz w:val="18"/>
                <w:szCs w:val="18"/>
              </w:rPr>
              <w:t xml:space="preserve"> (</w:t>
            </w:r>
            <w:r>
              <w:rPr>
                <w:rFonts w:ascii="Arial" w:hAnsi="Arial" w:cs="Arial"/>
                <w:sz w:val="18"/>
                <w:szCs w:val="18"/>
              </w:rPr>
              <w:t>NC</w:t>
            </w:r>
            <w:r w:rsidR="008F1F47" w:rsidRPr="00F06F8A">
              <w:rPr>
                <w:rFonts w:ascii="Arial" w:hAnsi="Arial" w:cs="Arial"/>
                <w:sz w:val="18"/>
                <w:szCs w:val="18"/>
              </w:rPr>
              <w:t>)</w:t>
            </w:r>
          </w:p>
        </w:tc>
        <w:tc>
          <w:tcPr>
            <w:tcW w:w="2497" w:type="dxa"/>
            <w:tcBorders>
              <w:top w:val="single" w:sz="4" w:space="0" w:color="auto"/>
              <w:left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2720" w:type="dxa"/>
            <w:tcBorders>
              <w:top w:val="single" w:sz="4" w:space="0" w:color="auto"/>
              <w:left w:val="single" w:sz="4" w:space="0" w:color="auto"/>
              <w:bottom w:val="single" w:sz="4" w:space="0" w:color="auto"/>
              <w:right w:val="single" w:sz="4" w:space="0" w:color="auto"/>
            </w:tcBorders>
            <w:vAlign w:val="center"/>
          </w:tcPr>
          <w:p w:rsidR="00C6352E" w:rsidRPr="00F06F8A" w:rsidRDefault="008F1F47" w:rsidP="008F1F47">
            <w:pPr>
              <w:pStyle w:val="Header"/>
              <w:tabs>
                <w:tab w:val="clear" w:pos="4320"/>
                <w:tab w:val="clear" w:pos="8640"/>
                <w:tab w:val="left" w:pos="1710"/>
              </w:tabs>
              <w:spacing w:before="60" w:after="60"/>
              <w:jc w:val="center"/>
              <w:rPr>
                <w:rFonts w:ascii="Arial" w:hAnsi="Arial" w:cs="Arial"/>
                <w:sz w:val="18"/>
                <w:szCs w:val="18"/>
              </w:rPr>
            </w:pPr>
            <w:r w:rsidRPr="00F06F8A">
              <w:rPr>
                <w:rFonts w:ascii="Arial" w:hAnsi="Arial" w:cs="Arial"/>
                <w:sz w:val="18"/>
                <w:szCs w:val="18"/>
              </w:rPr>
              <w:t>Ashok Reddy (AR)</w:t>
            </w:r>
          </w:p>
        </w:tc>
        <w:tc>
          <w:tcPr>
            <w:tcW w:w="3598" w:type="dxa"/>
            <w:tcBorders>
              <w:top w:val="single" w:sz="4" w:space="0" w:color="auto"/>
              <w:left w:val="single" w:sz="4" w:space="0" w:color="auto"/>
              <w:bottom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r>
      <w:tr w:rsidR="00C6352E" w:rsidRPr="008F1F47" w:rsidTr="00F06F8A">
        <w:tblPrEx>
          <w:tblBorders>
            <w:top w:val="single" w:sz="4" w:space="0" w:color="auto"/>
            <w:left w:val="single" w:sz="4" w:space="0" w:color="auto"/>
            <w:bottom w:val="single" w:sz="4" w:space="0" w:color="auto"/>
            <w:right w:val="single" w:sz="4" w:space="0" w:color="auto"/>
          </w:tblBorders>
        </w:tblPrEx>
        <w:trPr>
          <w:trHeight w:val="294"/>
          <w:jc w:val="center"/>
        </w:trPr>
        <w:tc>
          <w:tcPr>
            <w:tcW w:w="2126" w:type="dxa"/>
            <w:tcBorders>
              <w:top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2497" w:type="dxa"/>
            <w:tcBorders>
              <w:top w:val="single" w:sz="4" w:space="0" w:color="auto"/>
              <w:left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2720" w:type="dxa"/>
            <w:tcBorders>
              <w:top w:val="single" w:sz="4" w:space="0" w:color="auto"/>
              <w:left w:val="single" w:sz="4" w:space="0" w:color="auto"/>
              <w:bottom w:val="single" w:sz="4" w:space="0" w:color="auto"/>
              <w:right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c>
          <w:tcPr>
            <w:tcW w:w="3598" w:type="dxa"/>
            <w:tcBorders>
              <w:top w:val="single" w:sz="4" w:space="0" w:color="auto"/>
              <w:left w:val="single" w:sz="4" w:space="0" w:color="auto"/>
              <w:bottom w:val="single" w:sz="4" w:space="0" w:color="auto"/>
            </w:tcBorders>
            <w:vAlign w:val="center"/>
          </w:tcPr>
          <w:p w:rsidR="00C6352E" w:rsidRPr="00F06F8A" w:rsidRDefault="00C6352E" w:rsidP="008F1F47">
            <w:pPr>
              <w:pStyle w:val="Header"/>
              <w:tabs>
                <w:tab w:val="clear" w:pos="4320"/>
                <w:tab w:val="clear" w:pos="8640"/>
                <w:tab w:val="left" w:pos="1710"/>
              </w:tabs>
              <w:spacing w:before="60" w:after="60"/>
              <w:jc w:val="center"/>
              <w:rPr>
                <w:rFonts w:ascii="Arial" w:hAnsi="Arial" w:cs="Arial"/>
                <w:sz w:val="18"/>
                <w:szCs w:val="18"/>
              </w:rPr>
            </w:pPr>
          </w:p>
        </w:tc>
      </w:tr>
    </w:tbl>
    <w:p w:rsidR="00C6352E" w:rsidRPr="008F1F47" w:rsidRDefault="00C6352E">
      <w:pPr>
        <w:rPr>
          <w:rFonts w:cs="Arial"/>
          <w:b/>
          <w:sz w:val="20"/>
          <w:szCs w:val="20"/>
          <w:lang w:val="en-GB"/>
        </w:rPr>
      </w:pPr>
    </w:p>
    <w:p w:rsidR="008D5824" w:rsidRDefault="008D5824">
      <w:pPr>
        <w:rPr>
          <w:rFonts w:cs="Arial"/>
          <w:sz w:val="20"/>
          <w:szCs w:val="20"/>
          <w:lang w:val="en-GB"/>
        </w:rPr>
      </w:pPr>
      <w:r>
        <w:rPr>
          <w:rFonts w:cs="Arial"/>
          <w:sz w:val="20"/>
          <w:szCs w:val="20"/>
          <w:lang w:val="en-GB"/>
        </w:rPr>
        <w:br w:type="page"/>
      </w:r>
    </w:p>
    <w:p w:rsidR="00427B91" w:rsidRPr="008F1F47" w:rsidRDefault="00427B91">
      <w:pPr>
        <w:rPr>
          <w:rFonts w:cs="Arial"/>
          <w:sz w:val="20"/>
          <w:szCs w:val="20"/>
          <w:lang w:val="en-GB"/>
        </w:rPr>
      </w:pPr>
    </w:p>
    <w:p w:rsidR="00FA66CF" w:rsidRPr="008F1F47" w:rsidRDefault="00C6352E" w:rsidP="00C6352E">
      <w:pPr>
        <w:rPr>
          <w:rFonts w:cs="Arial"/>
          <w:b/>
          <w:color w:val="000000"/>
          <w:sz w:val="20"/>
          <w:szCs w:val="20"/>
        </w:rPr>
      </w:pPr>
      <w:r w:rsidRPr="008F1F47">
        <w:rPr>
          <w:rFonts w:cs="Arial"/>
          <w:b/>
          <w:color w:val="000000"/>
          <w:sz w:val="20"/>
          <w:szCs w:val="20"/>
        </w:rPr>
        <w:t xml:space="preserve">Figure 1 - EMC – </w:t>
      </w:r>
      <w:r w:rsidR="00B517E8" w:rsidRPr="008F1F47">
        <w:rPr>
          <w:rFonts w:cs="Arial"/>
          <w:b/>
          <w:color w:val="000000"/>
          <w:sz w:val="20"/>
          <w:szCs w:val="20"/>
        </w:rPr>
        <w:t>VMAX</w:t>
      </w:r>
      <w:r w:rsidRPr="008F1F47">
        <w:rPr>
          <w:rFonts w:cs="Arial"/>
          <w:b/>
          <w:color w:val="000000"/>
          <w:sz w:val="20"/>
          <w:szCs w:val="20"/>
        </w:rPr>
        <w:t xml:space="preserve"> and DMX Capacity</w:t>
      </w:r>
    </w:p>
    <w:p w:rsidR="00D64D54" w:rsidRPr="008F1F47" w:rsidRDefault="008F1F47" w:rsidP="00C6352E">
      <w:pPr>
        <w:rPr>
          <w:rFonts w:cs="Arial"/>
          <w:color w:val="000000"/>
          <w:sz w:val="20"/>
          <w:szCs w:val="20"/>
        </w:rPr>
      </w:pPr>
      <w:r w:rsidRPr="008F1F47">
        <w:rPr>
          <w:rFonts w:cs="Arial"/>
          <w:b/>
          <w:color w:val="000000"/>
          <w:sz w:val="20"/>
          <w:szCs w:val="20"/>
        </w:rPr>
        <w:t>Pool U</w:t>
      </w:r>
      <w:r w:rsidR="00D64D54" w:rsidRPr="008F1F47">
        <w:rPr>
          <w:rFonts w:cs="Arial"/>
          <w:b/>
          <w:color w:val="000000"/>
          <w:sz w:val="20"/>
          <w:szCs w:val="20"/>
        </w:rPr>
        <w:t xml:space="preserve">tilization </w:t>
      </w:r>
    </w:p>
    <w:p w:rsidR="004C1E8F" w:rsidRPr="008F1F47" w:rsidRDefault="004C1E8F" w:rsidP="004C1E8F">
      <w:pPr>
        <w:rPr>
          <w:rFonts w:cs="Arial"/>
          <w:color w:val="000000"/>
          <w:sz w:val="20"/>
          <w:szCs w:val="20"/>
        </w:rPr>
      </w:pPr>
    </w:p>
    <w:tbl>
      <w:tblPr>
        <w:tblW w:w="12820" w:type="dxa"/>
        <w:tblInd w:w="93" w:type="dxa"/>
        <w:tblLook w:val="04A0"/>
      </w:tblPr>
      <w:tblGrid>
        <w:gridCol w:w="960"/>
        <w:gridCol w:w="27"/>
        <w:gridCol w:w="913"/>
        <w:gridCol w:w="74"/>
        <w:gridCol w:w="886"/>
        <w:gridCol w:w="93"/>
        <w:gridCol w:w="74"/>
        <w:gridCol w:w="886"/>
        <w:gridCol w:w="27"/>
        <w:gridCol w:w="140"/>
        <w:gridCol w:w="820"/>
        <w:gridCol w:w="27"/>
        <w:gridCol w:w="140"/>
        <w:gridCol w:w="820"/>
        <w:gridCol w:w="93"/>
        <w:gridCol w:w="47"/>
        <w:gridCol w:w="913"/>
        <w:gridCol w:w="47"/>
        <w:gridCol w:w="46"/>
        <w:gridCol w:w="914"/>
        <w:gridCol w:w="46"/>
        <w:gridCol w:w="27"/>
        <w:gridCol w:w="887"/>
        <w:gridCol w:w="73"/>
        <w:gridCol w:w="960"/>
        <w:gridCol w:w="960"/>
        <w:gridCol w:w="960"/>
        <w:gridCol w:w="960"/>
      </w:tblGrid>
      <w:tr w:rsidR="00EC2C26" w:rsidRPr="00EC2C26" w:rsidTr="00CC7622">
        <w:trPr>
          <w:trHeight w:val="300"/>
        </w:trPr>
        <w:tc>
          <w:tcPr>
            <w:tcW w:w="2860" w:type="dxa"/>
            <w:gridSpan w:val="5"/>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Site</w:t>
            </w:r>
          </w:p>
        </w:tc>
        <w:tc>
          <w:tcPr>
            <w:tcW w:w="1053"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CGC</w:t>
            </w:r>
          </w:p>
        </w:tc>
        <w:tc>
          <w:tcPr>
            <w:tcW w:w="987" w:type="dxa"/>
            <w:gridSpan w:val="3"/>
            <w:tcBorders>
              <w:top w:val="single" w:sz="8" w:space="0" w:color="auto"/>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CGC</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1053"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1053" w:type="dxa"/>
            <w:gridSpan w:val="4"/>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960" w:type="dxa"/>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960" w:type="dxa"/>
            <w:tcBorders>
              <w:top w:val="single" w:sz="8" w:space="0" w:color="auto"/>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RDC</w:t>
            </w:r>
          </w:p>
        </w:tc>
      </w:tr>
      <w:tr w:rsidR="00EC2C26" w:rsidRPr="00EC2C26" w:rsidTr="00CC7622">
        <w:trPr>
          <w:trHeight w:val="315"/>
        </w:trPr>
        <w:tc>
          <w:tcPr>
            <w:tcW w:w="2860" w:type="dxa"/>
            <w:gridSpan w:val="5"/>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VMAX</w:t>
            </w:r>
          </w:p>
        </w:tc>
        <w:tc>
          <w:tcPr>
            <w:tcW w:w="1053" w:type="dxa"/>
            <w:gridSpan w:val="3"/>
            <w:tcBorders>
              <w:top w:val="nil"/>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0623</w:t>
            </w:r>
          </w:p>
        </w:tc>
        <w:tc>
          <w:tcPr>
            <w:tcW w:w="987" w:type="dxa"/>
            <w:gridSpan w:val="3"/>
            <w:tcBorders>
              <w:top w:val="nil"/>
              <w:left w:val="nil"/>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0745</w:t>
            </w:r>
          </w:p>
        </w:tc>
        <w:tc>
          <w:tcPr>
            <w:tcW w:w="987" w:type="dxa"/>
            <w:gridSpan w:val="3"/>
            <w:tcBorders>
              <w:top w:val="nil"/>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0552</w:t>
            </w:r>
          </w:p>
        </w:tc>
        <w:tc>
          <w:tcPr>
            <w:tcW w:w="1053" w:type="dxa"/>
            <w:gridSpan w:val="3"/>
            <w:tcBorders>
              <w:top w:val="single" w:sz="4" w:space="0" w:color="auto"/>
              <w:left w:val="single" w:sz="4"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0678</w:t>
            </w:r>
          </w:p>
        </w:tc>
        <w:tc>
          <w:tcPr>
            <w:tcW w:w="1053" w:type="dxa"/>
            <w:gridSpan w:val="4"/>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3286</w:t>
            </w:r>
          </w:p>
        </w:tc>
        <w:tc>
          <w:tcPr>
            <w:tcW w:w="987"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3073</w:t>
            </w:r>
          </w:p>
        </w:tc>
        <w:tc>
          <w:tcPr>
            <w:tcW w:w="960" w:type="dxa"/>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2230</w:t>
            </w:r>
          </w:p>
        </w:tc>
        <w:tc>
          <w:tcPr>
            <w:tcW w:w="960" w:type="dxa"/>
            <w:tcBorders>
              <w:top w:val="nil"/>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3696</w:t>
            </w:r>
          </w:p>
        </w:tc>
        <w:tc>
          <w:tcPr>
            <w:tcW w:w="960" w:type="dxa"/>
            <w:tcBorders>
              <w:top w:val="nil"/>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4330</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0347</w:t>
            </w:r>
          </w:p>
        </w:tc>
      </w:tr>
      <w:tr w:rsidR="00EC2C26" w:rsidRPr="00EC2C26" w:rsidTr="00CC7622">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Enabled Pool Devices</w:t>
            </w: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Total GB</w:t>
            </w:r>
          </w:p>
        </w:tc>
        <w:tc>
          <w:tcPr>
            <w:tcW w:w="1053" w:type="dxa"/>
            <w:gridSpan w:val="3"/>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143393</w:t>
            </w:r>
          </w:p>
        </w:tc>
        <w:tc>
          <w:tcPr>
            <w:tcW w:w="987" w:type="dxa"/>
            <w:gridSpan w:val="3"/>
            <w:tcBorders>
              <w:top w:val="single" w:sz="8" w:space="0" w:color="auto"/>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150517</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150517</w:t>
            </w:r>
          </w:p>
        </w:tc>
        <w:tc>
          <w:tcPr>
            <w:tcW w:w="1053"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181999</w:t>
            </w:r>
          </w:p>
        </w:tc>
        <w:tc>
          <w:tcPr>
            <w:tcW w:w="1053" w:type="dxa"/>
            <w:gridSpan w:val="4"/>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165454</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132133</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170969</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165454</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92412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215267</w:t>
            </w: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FF0000"/>
                <w:sz w:val="22"/>
                <w:szCs w:val="22"/>
              </w:rPr>
            </w:pPr>
            <w:r w:rsidRPr="00EC2C26">
              <w:rPr>
                <w:rFonts w:ascii="Calibri" w:hAnsi="Calibri"/>
                <w:color w:val="FF0000"/>
                <w:sz w:val="22"/>
                <w:szCs w:val="22"/>
              </w:rPr>
              <w:t>Used GB</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45746.5</w:t>
            </w:r>
          </w:p>
        </w:tc>
        <w:tc>
          <w:tcPr>
            <w:tcW w:w="987" w:type="dxa"/>
            <w:gridSpan w:val="3"/>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79203.3</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80684.9</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146273.5</w:t>
            </w:r>
          </w:p>
        </w:tc>
        <w:tc>
          <w:tcPr>
            <w:tcW w:w="1053" w:type="dxa"/>
            <w:gridSpan w:val="4"/>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115836.9</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56759.1</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92658.3</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22900.3</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23639.4</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585.1</w:t>
            </w:r>
          </w:p>
        </w:tc>
      </w:tr>
      <w:tr w:rsidR="00EC2C26" w:rsidRPr="00EC2C26" w:rsidTr="00CC7622">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full</w:t>
            </w:r>
          </w:p>
        </w:tc>
        <w:tc>
          <w:tcPr>
            <w:tcW w:w="1053" w:type="dxa"/>
            <w:gridSpan w:val="3"/>
            <w:tcBorders>
              <w:top w:val="nil"/>
              <w:left w:val="single" w:sz="8" w:space="0" w:color="auto"/>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31.90%</w:t>
            </w:r>
          </w:p>
        </w:tc>
        <w:tc>
          <w:tcPr>
            <w:tcW w:w="987" w:type="dxa"/>
            <w:gridSpan w:val="3"/>
            <w:tcBorders>
              <w:top w:val="nil"/>
              <w:left w:val="nil"/>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52.62%</w:t>
            </w:r>
          </w:p>
        </w:tc>
        <w:tc>
          <w:tcPr>
            <w:tcW w:w="987" w:type="dxa"/>
            <w:gridSpan w:val="3"/>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53.61%</w:t>
            </w:r>
          </w:p>
        </w:tc>
        <w:tc>
          <w:tcPr>
            <w:tcW w:w="1053" w:type="dxa"/>
            <w:gridSpan w:val="3"/>
            <w:tcBorders>
              <w:top w:val="nil"/>
              <w:left w:val="nil"/>
              <w:bottom w:val="single" w:sz="8" w:space="0" w:color="auto"/>
              <w:right w:val="single" w:sz="4" w:space="0" w:color="auto"/>
            </w:tcBorders>
            <w:shd w:val="clear" w:color="000000" w:fill="C00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80.37%</w:t>
            </w:r>
          </w:p>
        </w:tc>
        <w:tc>
          <w:tcPr>
            <w:tcW w:w="1053" w:type="dxa"/>
            <w:gridSpan w:val="4"/>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70.01%</w:t>
            </w:r>
          </w:p>
        </w:tc>
        <w:tc>
          <w:tcPr>
            <w:tcW w:w="987" w:type="dxa"/>
            <w:gridSpan w:val="3"/>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42.96%</w:t>
            </w:r>
          </w:p>
        </w:tc>
        <w:tc>
          <w:tcPr>
            <w:tcW w:w="960" w:type="dxa"/>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54.20%</w:t>
            </w:r>
          </w:p>
        </w:tc>
        <w:tc>
          <w:tcPr>
            <w:tcW w:w="960" w:type="dxa"/>
            <w:tcBorders>
              <w:top w:val="nil"/>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13.84%</w:t>
            </w:r>
          </w:p>
        </w:tc>
        <w:tc>
          <w:tcPr>
            <w:tcW w:w="960" w:type="dxa"/>
            <w:tcBorders>
              <w:top w:val="nil"/>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25.58%</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0.27%</w:t>
            </w:r>
          </w:p>
        </w:tc>
      </w:tr>
      <w:tr w:rsidR="00EC2C26" w:rsidRPr="00EC2C26" w:rsidTr="00CC7622">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Thin Devices</w:t>
            </w: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5A5A5A"/>
                <w:sz w:val="22"/>
                <w:szCs w:val="22"/>
              </w:rPr>
            </w:pPr>
            <w:r w:rsidRPr="00EC2C26">
              <w:rPr>
                <w:rFonts w:ascii="Calibri" w:hAnsi="Calibri"/>
                <w:color w:val="5A5A5A"/>
                <w:sz w:val="22"/>
                <w:szCs w:val="22"/>
              </w:rPr>
              <w:t># Devices</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5870</w:t>
            </w:r>
          </w:p>
        </w:tc>
        <w:tc>
          <w:tcPr>
            <w:tcW w:w="987" w:type="dxa"/>
            <w:gridSpan w:val="3"/>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3333</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3330</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9457</w:t>
            </w:r>
          </w:p>
        </w:tc>
        <w:tc>
          <w:tcPr>
            <w:tcW w:w="1053" w:type="dxa"/>
            <w:gridSpan w:val="4"/>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8432</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15703</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7403</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9599</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4073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6399</w:t>
            </w: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Virtual Capacity GB</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197919</w:t>
            </w:r>
          </w:p>
        </w:tc>
        <w:tc>
          <w:tcPr>
            <w:tcW w:w="987" w:type="dxa"/>
            <w:gridSpan w:val="3"/>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112379</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112278</w:t>
            </w:r>
          </w:p>
        </w:tc>
        <w:tc>
          <w:tcPr>
            <w:tcW w:w="1053" w:type="dxa"/>
            <w:gridSpan w:val="3"/>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318862</w:t>
            </w:r>
          </w:p>
        </w:tc>
        <w:tc>
          <w:tcPr>
            <w:tcW w:w="1053" w:type="dxa"/>
            <w:gridSpan w:val="4"/>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284302</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529458</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249607</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323649</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137329</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215755</w:t>
            </w: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capacity threshold</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164000</w:t>
            </w:r>
          </w:p>
        </w:tc>
        <w:tc>
          <w:tcPr>
            <w:tcW w:w="987" w:type="dxa"/>
            <w:gridSpan w:val="3"/>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109880</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109880</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1053" w:type="dxa"/>
            <w:gridSpan w:val="4"/>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330905</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264264</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242664</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FF0000"/>
                <w:sz w:val="22"/>
                <w:szCs w:val="22"/>
              </w:rPr>
            </w:pPr>
            <w:r w:rsidRPr="00EC2C26">
              <w:rPr>
                <w:rFonts w:ascii="Calibri" w:hAnsi="Calibri"/>
                <w:color w:val="FF0000"/>
                <w:sz w:val="22"/>
                <w:szCs w:val="22"/>
              </w:rPr>
              <w:t># Allocated</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5469</w:t>
            </w:r>
          </w:p>
        </w:tc>
        <w:tc>
          <w:tcPr>
            <w:tcW w:w="987" w:type="dxa"/>
            <w:gridSpan w:val="3"/>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2771</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2802</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8270</w:t>
            </w:r>
          </w:p>
        </w:tc>
        <w:tc>
          <w:tcPr>
            <w:tcW w:w="1053" w:type="dxa"/>
            <w:gridSpan w:val="4"/>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3899</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13589</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6246</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548</w:t>
            </w:r>
          </w:p>
        </w:tc>
        <w:tc>
          <w:tcPr>
            <w:tcW w:w="960" w:type="dxa"/>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1807</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344</w:t>
            </w: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single" w:sz="4" w:space="0" w:color="auto"/>
              <w:left w:val="single" w:sz="4" w:space="0" w:color="auto"/>
              <w:bottom w:val="nil"/>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 Allocated</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184398</w:t>
            </w:r>
          </w:p>
        </w:tc>
        <w:tc>
          <w:tcPr>
            <w:tcW w:w="987"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93430</w:t>
            </w:r>
          </w:p>
        </w:tc>
        <w:tc>
          <w:tcPr>
            <w:tcW w:w="987"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94475</w:t>
            </w:r>
          </w:p>
        </w:tc>
        <w:tc>
          <w:tcPr>
            <w:tcW w:w="1053"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278840</w:t>
            </w:r>
          </w:p>
        </w:tc>
        <w:tc>
          <w:tcPr>
            <w:tcW w:w="1053" w:type="dxa"/>
            <w:gridSpan w:val="4"/>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262925</w:t>
            </w:r>
          </w:p>
        </w:tc>
        <w:tc>
          <w:tcPr>
            <w:tcW w:w="987"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458180</w:t>
            </w:r>
          </w:p>
        </w:tc>
        <w:tc>
          <w:tcPr>
            <w:tcW w:w="960" w:type="dxa"/>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143162</w:t>
            </w:r>
          </w:p>
        </w:tc>
        <w:tc>
          <w:tcPr>
            <w:tcW w:w="960" w:type="dxa"/>
            <w:tcBorders>
              <w:top w:val="single" w:sz="4" w:space="0" w:color="auto"/>
              <w:left w:val="nil"/>
              <w:bottom w:val="nil"/>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18477</w:t>
            </w:r>
          </w:p>
        </w:tc>
        <w:tc>
          <w:tcPr>
            <w:tcW w:w="960" w:type="dxa"/>
            <w:tcBorders>
              <w:top w:val="single" w:sz="4" w:space="0" w:color="auto"/>
              <w:left w:val="single" w:sz="4" w:space="0" w:color="auto"/>
              <w:bottom w:val="nil"/>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60927</w:t>
            </w:r>
          </w:p>
        </w:tc>
        <w:tc>
          <w:tcPr>
            <w:tcW w:w="960" w:type="dxa"/>
            <w:tcBorders>
              <w:top w:val="nil"/>
              <w:left w:val="single" w:sz="4" w:space="0" w:color="auto"/>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11599</w:t>
            </w:r>
          </w:p>
        </w:tc>
      </w:tr>
      <w:tr w:rsidR="00EC2C26" w:rsidRPr="00EC2C26" w:rsidTr="00CC7622">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single" w:sz="4" w:space="0" w:color="auto"/>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subscription</w:t>
            </w:r>
          </w:p>
        </w:tc>
        <w:tc>
          <w:tcPr>
            <w:tcW w:w="1053" w:type="dxa"/>
            <w:gridSpan w:val="3"/>
            <w:tcBorders>
              <w:top w:val="single" w:sz="4" w:space="0" w:color="auto"/>
              <w:left w:val="single" w:sz="8" w:space="0" w:color="auto"/>
              <w:bottom w:val="single" w:sz="8" w:space="0" w:color="auto"/>
              <w:right w:val="single" w:sz="4" w:space="0" w:color="auto"/>
            </w:tcBorders>
            <w:shd w:val="clear" w:color="000000" w:fill="FFC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128.60%</w:t>
            </w:r>
          </w:p>
        </w:tc>
        <w:tc>
          <w:tcPr>
            <w:tcW w:w="987" w:type="dxa"/>
            <w:gridSpan w:val="3"/>
            <w:tcBorders>
              <w:top w:val="single" w:sz="4" w:space="0" w:color="auto"/>
              <w:left w:val="nil"/>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62.07%</w:t>
            </w:r>
          </w:p>
        </w:tc>
        <w:tc>
          <w:tcPr>
            <w:tcW w:w="987" w:type="dxa"/>
            <w:gridSpan w:val="3"/>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62.77%</w:t>
            </w:r>
          </w:p>
        </w:tc>
        <w:tc>
          <w:tcPr>
            <w:tcW w:w="1053" w:type="dxa"/>
            <w:gridSpan w:val="3"/>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153.21%</w:t>
            </w:r>
          </w:p>
        </w:tc>
        <w:tc>
          <w:tcPr>
            <w:tcW w:w="1053" w:type="dxa"/>
            <w:gridSpan w:val="4"/>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158.91%</w:t>
            </w:r>
          </w:p>
        </w:tc>
        <w:tc>
          <w:tcPr>
            <w:tcW w:w="987" w:type="dxa"/>
            <w:gridSpan w:val="3"/>
            <w:tcBorders>
              <w:top w:val="single" w:sz="4" w:space="0" w:color="auto"/>
              <w:left w:val="single" w:sz="4" w:space="0" w:color="auto"/>
              <w:bottom w:val="single" w:sz="8" w:space="0" w:color="auto"/>
              <w:right w:val="single" w:sz="4" w:space="0" w:color="auto"/>
            </w:tcBorders>
            <w:shd w:val="clear" w:color="000000" w:fill="FF0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346.76%</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83.74%</w:t>
            </w:r>
          </w:p>
        </w:tc>
        <w:tc>
          <w:tcPr>
            <w:tcW w:w="960" w:type="dxa"/>
            <w:tcBorders>
              <w:top w:val="single" w:sz="4" w:space="0" w:color="auto"/>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11.17%</w:t>
            </w:r>
          </w:p>
        </w:tc>
        <w:tc>
          <w:tcPr>
            <w:tcW w:w="960" w:type="dxa"/>
            <w:tcBorders>
              <w:top w:val="single" w:sz="4" w:space="0" w:color="auto"/>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65.93%</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5.39%</w:t>
            </w:r>
          </w:p>
        </w:tc>
      </w:tr>
      <w:tr w:rsidR="00CC7622" w:rsidRPr="00EC2C26" w:rsidTr="00CC7622">
        <w:trPr>
          <w:gridAfter w:val="5"/>
          <w:wAfter w:w="3913" w:type="dxa"/>
          <w:trHeight w:val="300"/>
        </w:trPr>
        <w:tc>
          <w:tcPr>
            <w:tcW w:w="987" w:type="dxa"/>
            <w:gridSpan w:val="2"/>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87" w:type="dxa"/>
            <w:gridSpan w:val="2"/>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r>
      <w:tr w:rsidR="00CC7622" w:rsidRPr="00EC2C26" w:rsidTr="00CC7622">
        <w:trPr>
          <w:gridAfter w:val="1"/>
          <w:wAfter w:w="960" w:type="dxa"/>
          <w:trHeight w:val="315"/>
        </w:trPr>
        <w:tc>
          <w:tcPr>
            <w:tcW w:w="1900"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1053" w:type="dxa"/>
            <w:gridSpan w:val="4"/>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gridSpan w:val="2"/>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CC7622" w:rsidRPr="00EC2C26" w:rsidRDefault="00CC7622" w:rsidP="00EC2C26">
            <w:pPr>
              <w:rPr>
                <w:rFonts w:ascii="Calibri" w:hAnsi="Calibri"/>
                <w:color w:val="000000"/>
                <w:sz w:val="22"/>
                <w:szCs w:val="22"/>
              </w:rPr>
            </w:pPr>
          </w:p>
        </w:tc>
      </w:tr>
      <w:tr w:rsidR="00EC2C26" w:rsidRPr="00EC2C26" w:rsidTr="00CC7622">
        <w:trPr>
          <w:trHeight w:val="300"/>
        </w:trPr>
        <w:tc>
          <w:tcPr>
            <w:tcW w:w="2860" w:type="dxa"/>
            <w:gridSpan w:val="5"/>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Site</w:t>
            </w:r>
          </w:p>
        </w:tc>
        <w:tc>
          <w:tcPr>
            <w:tcW w:w="1053"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987" w:type="dxa"/>
            <w:gridSpan w:val="3"/>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1053" w:type="dxa"/>
            <w:gridSpan w:val="3"/>
            <w:tcBorders>
              <w:top w:val="single" w:sz="8" w:space="0" w:color="auto"/>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1053" w:type="dxa"/>
            <w:gridSpan w:val="4"/>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987" w:type="dxa"/>
            <w:gridSpan w:val="3"/>
            <w:tcBorders>
              <w:top w:val="single" w:sz="8" w:space="0" w:color="auto"/>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FDC</w:t>
            </w:r>
          </w:p>
        </w:tc>
        <w:tc>
          <w:tcPr>
            <w:tcW w:w="960" w:type="dxa"/>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ZDC</w:t>
            </w:r>
          </w:p>
        </w:tc>
        <w:tc>
          <w:tcPr>
            <w:tcW w:w="960" w:type="dxa"/>
            <w:tcBorders>
              <w:top w:val="single" w:sz="8" w:space="0" w:color="auto"/>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ZDC</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15"/>
        </w:trPr>
        <w:tc>
          <w:tcPr>
            <w:tcW w:w="2860" w:type="dxa"/>
            <w:gridSpan w:val="5"/>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VMAX</w:t>
            </w:r>
          </w:p>
        </w:tc>
        <w:tc>
          <w:tcPr>
            <w:tcW w:w="1053" w:type="dxa"/>
            <w:gridSpan w:val="3"/>
            <w:tcBorders>
              <w:top w:val="nil"/>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0879</w:t>
            </w:r>
          </w:p>
        </w:tc>
        <w:tc>
          <w:tcPr>
            <w:tcW w:w="987" w:type="dxa"/>
            <w:gridSpan w:val="3"/>
            <w:tcBorders>
              <w:top w:val="single" w:sz="4" w:space="0" w:color="auto"/>
              <w:left w:val="single" w:sz="4"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3004</w:t>
            </w:r>
          </w:p>
        </w:tc>
        <w:tc>
          <w:tcPr>
            <w:tcW w:w="987" w:type="dxa"/>
            <w:gridSpan w:val="3"/>
            <w:tcBorders>
              <w:top w:val="single" w:sz="4" w:space="0" w:color="auto"/>
              <w:left w:val="nil"/>
              <w:bottom w:val="nil"/>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2804</w:t>
            </w:r>
          </w:p>
        </w:tc>
        <w:tc>
          <w:tcPr>
            <w:tcW w:w="1053" w:type="dxa"/>
            <w:gridSpan w:val="3"/>
            <w:tcBorders>
              <w:top w:val="nil"/>
              <w:left w:val="single" w:sz="4" w:space="0" w:color="auto"/>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2231</w:t>
            </w:r>
          </w:p>
        </w:tc>
        <w:tc>
          <w:tcPr>
            <w:tcW w:w="1053" w:type="dxa"/>
            <w:gridSpan w:val="4"/>
            <w:tcBorders>
              <w:top w:val="single" w:sz="4" w:space="0" w:color="auto"/>
              <w:left w:val="single" w:sz="4" w:space="0" w:color="auto"/>
              <w:bottom w:val="nil"/>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3875</w:t>
            </w:r>
          </w:p>
        </w:tc>
        <w:tc>
          <w:tcPr>
            <w:tcW w:w="987" w:type="dxa"/>
            <w:gridSpan w:val="3"/>
            <w:tcBorders>
              <w:top w:val="single" w:sz="4" w:space="0" w:color="auto"/>
              <w:left w:val="single" w:sz="4" w:space="0" w:color="auto"/>
              <w:bottom w:val="nil"/>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4652</w:t>
            </w:r>
          </w:p>
        </w:tc>
        <w:tc>
          <w:tcPr>
            <w:tcW w:w="960" w:type="dxa"/>
            <w:tcBorders>
              <w:top w:val="nil"/>
              <w:left w:val="single" w:sz="4" w:space="0" w:color="auto"/>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0349</w:t>
            </w:r>
          </w:p>
        </w:tc>
        <w:tc>
          <w:tcPr>
            <w:tcW w:w="960" w:type="dxa"/>
            <w:tcBorders>
              <w:top w:val="nil"/>
              <w:left w:val="nil"/>
              <w:bottom w:val="nil"/>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2262</w:t>
            </w:r>
          </w:p>
        </w:tc>
        <w:tc>
          <w:tcPr>
            <w:tcW w:w="960" w:type="dxa"/>
            <w:tcBorders>
              <w:top w:val="nil"/>
              <w:left w:val="single" w:sz="4" w:space="0" w:color="auto"/>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0377</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Enabled Pool Devices</w:t>
            </w: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Total GB</w:t>
            </w:r>
          </w:p>
        </w:tc>
        <w:tc>
          <w:tcPr>
            <w:tcW w:w="1053" w:type="dxa"/>
            <w:gridSpan w:val="3"/>
            <w:tcBorders>
              <w:top w:val="single" w:sz="8" w:space="0" w:color="auto"/>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193029</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132133</w:t>
            </w:r>
          </w:p>
        </w:tc>
        <w:tc>
          <w:tcPr>
            <w:tcW w:w="987" w:type="dxa"/>
            <w:gridSpan w:val="3"/>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82727</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275755</w:t>
            </w:r>
          </w:p>
        </w:tc>
        <w:tc>
          <w:tcPr>
            <w:tcW w:w="1053" w:type="dxa"/>
            <w:gridSpan w:val="4"/>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82727</w:t>
            </w:r>
          </w:p>
        </w:tc>
        <w:tc>
          <w:tcPr>
            <w:tcW w:w="987" w:type="dxa"/>
            <w:gridSpan w:val="3"/>
            <w:tcBorders>
              <w:top w:val="single" w:sz="8" w:space="0" w:color="auto"/>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188982</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215267</w:t>
            </w:r>
          </w:p>
        </w:tc>
        <w:tc>
          <w:tcPr>
            <w:tcW w:w="960" w:type="dxa"/>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55151</w:t>
            </w:r>
          </w:p>
        </w:tc>
        <w:tc>
          <w:tcPr>
            <w:tcW w:w="960" w:type="dxa"/>
            <w:tcBorders>
              <w:top w:val="single" w:sz="8" w:space="0" w:color="auto"/>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b/>
                <w:bCs/>
                <w:color w:val="8064A2"/>
                <w:sz w:val="22"/>
                <w:szCs w:val="22"/>
              </w:rPr>
            </w:pPr>
            <w:r w:rsidRPr="00EC2C26">
              <w:rPr>
                <w:rFonts w:ascii="Calibri" w:hAnsi="Calibri"/>
                <w:b/>
                <w:bCs/>
                <w:color w:val="8064A2"/>
                <w:sz w:val="22"/>
                <w:szCs w:val="22"/>
              </w:rPr>
              <w:t>33091</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FF0000"/>
                <w:sz w:val="22"/>
                <w:szCs w:val="22"/>
              </w:rPr>
            </w:pPr>
            <w:r w:rsidRPr="00EC2C26">
              <w:rPr>
                <w:rFonts w:ascii="Calibri" w:hAnsi="Calibri"/>
                <w:color w:val="FF0000"/>
                <w:sz w:val="22"/>
                <w:szCs w:val="22"/>
              </w:rPr>
              <w:t>Used GB</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158648.5</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59678.3</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59465.1</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167883.3</w:t>
            </w:r>
          </w:p>
        </w:tc>
        <w:tc>
          <w:tcPr>
            <w:tcW w:w="1053" w:type="dxa"/>
            <w:gridSpan w:val="4"/>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11914.5</w:t>
            </w:r>
          </w:p>
        </w:tc>
        <w:tc>
          <w:tcPr>
            <w:tcW w:w="987" w:type="dxa"/>
            <w:gridSpan w:val="3"/>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40381.0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33977.9</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11881.3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5777.7</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full</w:t>
            </w:r>
          </w:p>
        </w:tc>
        <w:tc>
          <w:tcPr>
            <w:tcW w:w="1053" w:type="dxa"/>
            <w:gridSpan w:val="3"/>
            <w:tcBorders>
              <w:top w:val="nil"/>
              <w:left w:val="single" w:sz="8" w:space="0" w:color="auto"/>
              <w:bottom w:val="single" w:sz="8" w:space="0" w:color="auto"/>
              <w:right w:val="single" w:sz="4" w:space="0" w:color="auto"/>
            </w:tcBorders>
            <w:shd w:val="clear" w:color="000000" w:fill="C00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82.19%</w:t>
            </w:r>
          </w:p>
        </w:tc>
        <w:tc>
          <w:tcPr>
            <w:tcW w:w="987" w:type="dxa"/>
            <w:gridSpan w:val="3"/>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45.17%</w:t>
            </w:r>
          </w:p>
        </w:tc>
        <w:tc>
          <w:tcPr>
            <w:tcW w:w="987" w:type="dxa"/>
            <w:gridSpan w:val="3"/>
            <w:tcBorders>
              <w:top w:val="nil"/>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71.88%</w:t>
            </w:r>
          </w:p>
        </w:tc>
        <w:tc>
          <w:tcPr>
            <w:tcW w:w="1053" w:type="dxa"/>
            <w:gridSpan w:val="3"/>
            <w:tcBorders>
              <w:top w:val="nil"/>
              <w:left w:val="single" w:sz="4" w:space="0" w:color="auto"/>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60.88%</w:t>
            </w:r>
          </w:p>
        </w:tc>
        <w:tc>
          <w:tcPr>
            <w:tcW w:w="1053" w:type="dxa"/>
            <w:gridSpan w:val="4"/>
            <w:tcBorders>
              <w:top w:val="nil"/>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14.40%</w:t>
            </w:r>
          </w:p>
        </w:tc>
        <w:tc>
          <w:tcPr>
            <w:tcW w:w="987" w:type="dxa"/>
            <w:gridSpan w:val="3"/>
            <w:tcBorders>
              <w:top w:val="nil"/>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21.37%</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15.78%</w:t>
            </w:r>
          </w:p>
        </w:tc>
        <w:tc>
          <w:tcPr>
            <w:tcW w:w="960" w:type="dxa"/>
            <w:tcBorders>
              <w:top w:val="nil"/>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21.54%</w:t>
            </w:r>
          </w:p>
        </w:tc>
        <w:tc>
          <w:tcPr>
            <w:tcW w:w="960" w:type="dxa"/>
            <w:tcBorders>
              <w:top w:val="nil"/>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17.46%</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Thin Devices</w:t>
            </w: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5A5A5A"/>
                <w:sz w:val="22"/>
                <w:szCs w:val="22"/>
              </w:rPr>
            </w:pPr>
            <w:r w:rsidRPr="00EC2C26">
              <w:rPr>
                <w:rFonts w:ascii="Calibri" w:hAnsi="Calibri"/>
                <w:color w:val="5A5A5A"/>
                <w:sz w:val="22"/>
                <w:szCs w:val="22"/>
              </w:rPr>
              <w:t># Devices</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9092</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12295</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4356</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10027</w:t>
            </w:r>
          </w:p>
        </w:tc>
        <w:tc>
          <w:tcPr>
            <w:tcW w:w="1053" w:type="dxa"/>
            <w:gridSpan w:val="4"/>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4799</w:t>
            </w:r>
          </w:p>
        </w:tc>
        <w:tc>
          <w:tcPr>
            <w:tcW w:w="987" w:type="dxa"/>
            <w:gridSpan w:val="3"/>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7192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6399</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2000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5A5A5A"/>
                <w:sz w:val="22"/>
                <w:szCs w:val="22"/>
              </w:rPr>
            </w:pPr>
            <w:r w:rsidRPr="00EC2C26">
              <w:rPr>
                <w:rFonts w:ascii="Calibri" w:hAnsi="Calibri"/>
                <w:color w:val="5A5A5A"/>
                <w:sz w:val="22"/>
                <w:szCs w:val="22"/>
              </w:rPr>
              <w:t>1250</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Virtual Capacity GB</w:t>
            </w:r>
          </w:p>
        </w:tc>
        <w:tc>
          <w:tcPr>
            <w:tcW w:w="1053" w:type="dxa"/>
            <w:gridSpan w:val="3"/>
            <w:tcBorders>
              <w:top w:val="nil"/>
              <w:left w:val="single" w:sz="8"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306555</w:t>
            </w:r>
          </w:p>
        </w:tc>
        <w:tc>
          <w:tcPr>
            <w:tcW w:w="987" w:type="dxa"/>
            <w:gridSpan w:val="3"/>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414551</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146871</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338080</w:t>
            </w:r>
          </w:p>
        </w:tc>
        <w:tc>
          <w:tcPr>
            <w:tcW w:w="1053" w:type="dxa"/>
            <w:gridSpan w:val="4"/>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161808</w:t>
            </w:r>
          </w:p>
        </w:tc>
        <w:tc>
          <w:tcPr>
            <w:tcW w:w="987" w:type="dxa"/>
            <w:gridSpan w:val="3"/>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242493</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215755</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67434</w:t>
            </w:r>
          </w:p>
        </w:tc>
        <w:tc>
          <w:tcPr>
            <w:tcW w:w="96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42146</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capacity threshold</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264264</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1053"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352965</w:t>
            </w:r>
          </w:p>
        </w:tc>
        <w:tc>
          <w:tcPr>
            <w:tcW w:w="1053" w:type="dxa"/>
            <w:gridSpan w:val="4"/>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87" w:type="dxa"/>
            <w:gridSpan w:val="3"/>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328000</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110302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66181</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FF0000"/>
                <w:sz w:val="22"/>
                <w:szCs w:val="22"/>
              </w:rPr>
            </w:pPr>
            <w:r w:rsidRPr="00EC2C26">
              <w:rPr>
                <w:rFonts w:ascii="Calibri" w:hAnsi="Calibri"/>
                <w:color w:val="FF0000"/>
                <w:sz w:val="22"/>
                <w:szCs w:val="22"/>
              </w:rPr>
              <w:t># Allocated</w:t>
            </w:r>
          </w:p>
        </w:tc>
        <w:tc>
          <w:tcPr>
            <w:tcW w:w="1053" w:type="dxa"/>
            <w:gridSpan w:val="3"/>
            <w:tcBorders>
              <w:top w:val="nil"/>
              <w:left w:val="single" w:sz="8"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8164</w:t>
            </w:r>
          </w:p>
        </w:tc>
        <w:tc>
          <w:tcPr>
            <w:tcW w:w="987" w:type="dxa"/>
            <w:gridSpan w:val="3"/>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10725</w:t>
            </w:r>
          </w:p>
        </w:tc>
        <w:tc>
          <w:tcPr>
            <w:tcW w:w="987" w:type="dxa"/>
            <w:gridSpan w:val="3"/>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4046</w:t>
            </w:r>
          </w:p>
        </w:tc>
        <w:tc>
          <w:tcPr>
            <w:tcW w:w="1053" w:type="dxa"/>
            <w:gridSpan w:val="3"/>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7555</w:t>
            </w:r>
          </w:p>
        </w:tc>
        <w:tc>
          <w:tcPr>
            <w:tcW w:w="1053" w:type="dxa"/>
            <w:gridSpan w:val="4"/>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996</w:t>
            </w:r>
          </w:p>
        </w:tc>
        <w:tc>
          <w:tcPr>
            <w:tcW w:w="987" w:type="dxa"/>
            <w:gridSpan w:val="3"/>
            <w:tcBorders>
              <w:top w:val="nil"/>
              <w:left w:val="single" w:sz="4" w:space="0" w:color="auto"/>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1922</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2838</w:t>
            </w:r>
          </w:p>
        </w:tc>
        <w:tc>
          <w:tcPr>
            <w:tcW w:w="9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1114</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8064A2"/>
                <w:sz w:val="22"/>
                <w:szCs w:val="22"/>
              </w:rPr>
            </w:pPr>
            <w:r w:rsidRPr="00EC2C26">
              <w:rPr>
                <w:rFonts w:ascii="Calibri" w:hAnsi="Calibri"/>
                <w:color w:val="8064A2"/>
                <w:sz w:val="22"/>
                <w:szCs w:val="22"/>
              </w:rPr>
              <w:t>523</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single" w:sz="4" w:space="0" w:color="auto"/>
              <w:left w:val="single" w:sz="4" w:space="0" w:color="auto"/>
              <w:bottom w:val="nil"/>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 Allocated</w:t>
            </w:r>
          </w:p>
        </w:tc>
        <w:tc>
          <w:tcPr>
            <w:tcW w:w="1053" w:type="dxa"/>
            <w:gridSpan w:val="3"/>
            <w:tcBorders>
              <w:top w:val="nil"/>
              <w:left w:val="single" w:sz="8"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275266</w:t>
            </w:r>
          </w:p>
        </w:tc>
        <w:tc>
          <w:tcPr>
            <w:tcW w:w="987" w:type="dxa"/>
            <w:gridSpan w:val="3"/>
            <w:tcBorders>
              <w:top w:val="single" w:sz="4" w:space="0" w:color="auto"/>
              <w:left w:val="single" w:sz="4"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361615</w:t>
            </w:r>
          </w:p>
        </w:tc>
        <w:tc>
          <w:tcPr>
            <w:tcW w:w="987"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136419</w:t>
            </w:r>
          </w:p>
        </w:tc>
        <w:tc>
          <w:tcPr>
            <w:tcW w:w="1053" w:type="dxa"/>
            <w:gridSpan w:val="3"/>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254732</w:t>
            </w:r>
          </w:p>
        </w:tc>
        <w:tc>
          <w:tcPr>
            <w:tcW w:w="1053" w:type="dxa"/>
            <w:gridSpan w:val="4"/>
            <w:tcBorders>
              <w:top w:val="single" w:sz="4" w:space="0" w:color="auto"/>
              <w:left w:val="nil"/>
              <w:bottom w:val="nil"/>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33582</w:t>
            </w:r>
          </w:p>
        </w:tc>
        <w:tc>
          <w:tcPr>
            <w:tcW w:w="987" w:type="dxa"/>
            <w:gridSpan w:val="3"/>
            <w:tcBorders>
              <w:top w:val="single" w:sz="4" w:space="0" w:color="auto"/>
              <w:left w:val="single" w:sz="4" w:space="0" w:color="auto"/>
              <w:bottom w:val="nil"/>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64804</w:t>
            </w:r>
          </w:p>
        </w:tc>
        <w:tc>
          <w:tcPr>
            <w:tcW w:w="960" w:type="dxa"/>
            <w:tcBorders>
              <w:top w:val="nil"/>
              <w:left w:val="single" w:sz="4" w:space="0" w:color="auto"/>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95689</w:t>
            </w:r>
          </w:p>
        </w:tc>
        <w:tc>
          <w:tcPr>
            <w:tcW w:w="960" w:type="dxa"/>
            <w:tcBorders>
              <w:top w:val="nil"/>
              <w:left w:val="nil"/>
              <w:bottom w:val="nil"/>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37561</w:t>
            </w:r>
          </w:p>
        </w:tc>
        <w:tc>
          <w:tcPr>
            <w:tcW w:w="960" w:type="dxa"/>
            <w:tcBorders>
              <w:top w:val="nil"/>
              <w:left w:val="single" w:sz="4" w:space="0" w:color="auto"/>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17634</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gridSpan w:val="4"/>
            <w:tcBorders>
              <w:top w:val="single" w:sz="4" w:space="0" w:color="auto"/>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subscription</w:t>
            </w:r>
          </w:p>
        </w:tc>
        <w:tc>
          <w:tcPr>
            <w:tcW w:w="1053" w:type="dxa"/>
            <w:gridSpan w:val="3"/>
            <w:tcBorders>
              <w:top w:val="single" w:sz="4" w:space="0" w:color="auto"/>
              <w:left w:val="single" w:sz="8" w:space="0" w:color="auto"/>
              <w:bottom w:val="single" w:sz="8" w:space="0" w:color="auto"/>
              <w:right w:val="single" w:sz="4" w:space="0" w:color="auto"/>
            </w:tcBorders>
            <w:shd w:val="clear" w:color="000000" w:fill="FFC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142.60%</w:t>
            </w:r>
          </w:p>
        </w:tc>
        <w:tc>
          <w:tcPr>
            <w:tcW w:w="987" w:type="dxa"/>
            <w:gridSpan w:val="3"/>
            <w:tcBorders>
              <w:top w:val="single" w:sz="4" w:space="0" w:color="auto"/>
              <w:left w:val="single" w:sz="4" w:space="0" w:color="auto"/>
              <w:bottom w:val="single" w:sz="8" w:space="0" w:color="auto"/>
              <w:right w:val="single" w:sz="4" w:space="0" w:color="auto"/>
            </w:tcBorders>
            <w:shd w:val="clear" w:color="000000" w:fill="FF0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273.68%</w:t>
            </w:r>
          </w:p>
        </w:tc>
        <w:tc>
          <w:tcPr>
            <w:tcW w:w="987" w:type="dxa"/>
            <w:gridSpan w:val="3"/>
            <w:tcBorders>
              <w:top w:val="single" w:sz="4" w:space="0" w:color="auto"/>
              <w:left w:val="single" w:sz="4" w:space="0" w:color="auto"/>
              <w:bottom w:val="single" w:sz="8" w:space="0" w:color="auto"/>
              <w:right w:val="single" w:sz="4" w:space="0" w:color="auto"/>
            </w:tcBorders>
            <w:shd w:val="clear" w:color="000000" w:fill="FFC0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164.90%</w:t>
            </w:r>
          </w:p>
        </w:tc>
        <w:tc>
          <w:tcPr>
            <w:tcW w:w="1053" w:type="dxa"/>
            <w:gridSpan w:val="3"/>
            <w:tcBorders>
              <w:top w:val="single" w:sz="4" w:space="0" w:color="auto"/>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92.38%</w:t>
            </w:r>
          </w:p>
        </w:tc>
        <w:tc>
          <w:tcPr>
            <w:tcW w:w="1053" w:type="dxa"/>
            <w:gridSpan w:val="4"/>
            <w:tcBorders>
              <w:top w:val="single" w:sz="4" w:space="0" w:color="auto"/>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40.59%</w:t>
            </w:r>
          </w:p>
        </w:tc>
        <w:tc>
          <w:tcPr>
            <w:tcW w:w="987" w:type="dxa"/>
            <w:gridSpan w:val="3"/>
            <w:tcBorders>
              <w:top w:val="single" w:sz="4" w:space="0" w:color="auto"/>
              <w:left w:val="single" w:sz="4" w:space="0" w:color="auto"/>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34.29%</w:t>
            </w:r>
          </w:p>
        </w:tc>
        <w:tc>
          <w:tcPr>
            <w:tcW w:w="960" w:type="dxa"/>
            <w:tcBorders>
              <w:top w:val="single" w:sz="4" w:space="0" w:color="auto"/>
              <w:left w:val="single" w:sz="4" w:space="0" w:color="auto"/>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44.45%</w:t>
            </w:r>
          </w:p>
        </w:tc>
        <w:tc>
          <w:tcPr>
            <w:tcW w:w="960" w:type="dxa"/>
            <w:tcBorders>
              <w:top w:val="single" w:sz="4" w:space="0" w:color="auto"/>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68.11%</w:t>
            </w:r>
          </w:p>
        </w:tc>
        <w:tc>
          <w:tcPr>
            <w:tcW w:w="960" w:type="dxa"/>
            <w:tcBorders>
              <w:top w:val="nil"/>
              <w:left w:val="nil"/>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sz w:val="22"/>
                <w:szCs w:val="22"/>
              </w:rPr>
            </w:pPr>
            <w:r w:rsidRPr="00EC2C26">
              <w:rPr>
                <w:rFonts w:ascii="Calibri" w:hAnsi="Calibri"/>
                <w:sz w:val="22"/>
                <w:szCs w:val="22"/>
              </w:rPr>
              <w:t>53.29%</w:t>
            </w: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r w:rsidR="00EC2C26" w:rsidRPr="00EC2C26" w:rsidTr="00CC7622">
        <w:trPr>
          <w:trHeight w:val="300"/>
        </w:trPr>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1900" w:type="dxa"/>
            <w:gridSpan w:val="4"/>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1053" w:type="dxa"/>
            <w:gridSpan w:val="3"/>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1053" w:type="dxa"/>
            <w:gridSpan w:val="4"/>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87" w:type="dxa"/>
            <w:gridSpan w:val="3"/>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22"/>
                <w:szCs w:val="22"/>
              </w:rPr>
            </w:pPr>
          </w:p>
        </w:tc>
      </w:tr>
    </w:tbl>
    <w:p w:rsidR="008D5824" w:rsidRDefault="008D5824">
      <w:pPr>
        <w:rPr>
          <w:rFonts w:cs="Arial"/>
          <w:color w:val="000000"/>
          <w:sz w:val="20"/>
          <w:szCs w:val="20"/>
        </w:rPr>
      </w:pPr>
    </w:p>
    <w:p w:rsidR="00987F3F" w:rsidRDefault="00C6352E" w:rsidP="00180F09">
      <w:pPr>
        <w:rPr>
          <w:rFonts w:cs="Arial"/>
          <w:b/>
          <w:color w:val="000000"/>
          <w:sz w:val="20"/>
          <w:szCs w:val="20"/>
        </w:rPr>
      </w:pPr>
      <w:r w:rsidRPr="008F1F47">
        <w:rPr>
          <w:rFonts w:cs="Arial"/>
          <w:b/>
          <w:color w:val="000000"/>
          <w:sz w:val="20"/>
          <w:szCs w:val="20"/>
        </w:rPr>
        <w:t xml:space="preserve">Figure 2 - HDS </w:t>
      </w:r>
      <w:r w:rsidR="00477BEE" w:rsidRPr="008F1F47">
        <w:rPr>
          <w:rFonts w:cs="Arial"/>
          <w:b/>
          <w:color w:val="000000"/>
          <w:sz w:val="20"/>
          <w:szCs w:val="20"/>
        </w:rPr>
        <w:t>– USP-V and VSP’s</w:t>
      </w:r>
      <w:r w:rsidRPr="008F1F47">
        <w:rPr>
          <w:rFonts w:cs="Arial"/>
          <w:b/>
          <w:color w:val="000000"/>
          <w:sz w:val="20"/>
          <w:szCs w:val="20"/>
        </w:rPr>
        <w:t>– Capacity</w:t>
      </w:r>
      <w:r w:rsidR="00845F3C">
        <w:rPr>
          <w:rFonts w:cs="Arial"/>
          <w:b/>
          <w:color w:val="000000"/>
          <w:sz w:val="20"/>
          <w:szCs w:val="20"/>
        </w:rPr>
        <w:t>:</w:t>
      </w:r>
    </w:p>
    <w:p w:rsidR="00EC2C26" w:rsidRDefault="00EC2C26" w:rsidP="00180F09">
      <w:pPr>
        <w:rPr>
          <w:rFonts w:cs="Arial"/>
          <w:b/>
          <w:color w:val="000000"/>
          <w:sz w:val="20"/>
          <w:szCs w:val="20"/>
        </w:rPr>
      </w:pPr>
    </w:p>
    <w:p w:rsidR="00EC2C26" w:rsidRDefault="00EC2C26" w:rsidP="00180F09">
      <w:pPr>
        <w:rPr>
          <w:rFonts w:cs="Arial"/>
          <w:b/>
          <w:color w:val="000000"/>
          <w:sz w:val="20"/>
          <w:szCs w:val="20"/>
        </w:rPr>
      </w:pPr>
      <w:r>
        <w:rPr>
          <w:rFonts w:cs="Arial"/>
          <w:b/>
          <w:noProof/>
          <w:color w:val="000000"/>
          <w:sz w:val="20"/>
          <w:szCs w:val="20"/>
        </w:rPr>
        <w:drawing>
          <wp:inline distT="0" distB="0" distL="0" distR="0">
            <wp:extent cx="8248650" cy="4279191"/>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8244515" cy="4277046"/>
                    </a:xfrm>
                    <a:prstGeom prst="rect">
                      <a:avLst/>
                    </a:prstGeom>
                    <a:noFill/>
                    <a:ln w="9525">
                      <a:noFill/>
                      <a:miter lim="800000"/>
                      <a:headEnd/>
                      <a:tailEnd/>
                    </a:ln>
                  </pic:spPr>
                </pic:pic>
              </a:graphicData>
            </a:graphic>
          </wp:inline>
        </w:drawing>
      </w:r>
    </w:p>
    <w:p w:rsidR="00EC2C26" w:rsidRPr="008F1F47" w:rsidRDefault="00EC2C26" w:rsidP="00180F09">
      <w:pPr>
        <w:rPr>
          <w:rFonts w:cs="Arial"/>
          <w:b/>
          <w:color w:val="000000"/>
          <w:sz w:val="20"/>
          <w:szCs w:val="20"/>
        </w:rPr>
      </w:pPr>
    </w:p>
    <w:p w:rsidR="00A633A5" w:rsidRPr="008F1F47" w:rsidRDefault="00A633A5" w:rsidP="00A633A5">
      <w:pPr>
        <w:ind w:left="1080"/>
        <w:rPr>
          <w:rFonts w:cs="Arial"/>
          <w:b/>
          <w:sz w:val="20"/>
          <w:szCs w:val="20"/>
          <w:lang w:val="en-GB"/>
        </w:rPr>
      </w:pPr>
    </w:p>
    <w:tbl>
      <w:tblPr>
        <w:tblW w:w="12340" w:type="dxa"/>
        <w:tblInd w:w="93" w:type="dxa"/>
        <w:tblLook w:val="04A0"/>
      </w:tblPr>
      <w:tblGrid>
        <w:gridCol w:w="960"/>
        <w:gridCol w:w="1900"/>
        <w:gridCol w:w="1620"/>
        <w:gridCol w:w="1757"/>
        <w:gridCol w:w="1757"/>
        <w:gridCol w:w="1300"/>
        <w:gridCol w:w="1660"/>
        <w:gridCol w:w="1795"/>
      </w:tblGrid>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Site</w:t>
            </w:r>
          </w:p>
        </w:tc>
        <w:tc>
          <w:tcPr>
            <w:tcW w:w="1620" w:type="dxa"/>
            <w:tcBorders>
              <w:top w:val="single" w:sz="8" w:space="0" w:color="auto"/>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20" w:type="dxa"/>
            <w:tcBorders>
              <w:top w:val="single" w:sz="8" w:space="0" w:color="auto"/>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2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30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660" w:type="dxa"/>
            <w:tcBorders>
              <w:top w:val="single" w:sz="8" w:space="0" w:color="auto"/>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Array Alias</w:t>
            </w:r>
          </w:p>
        </w:tc>
        <w:tc>
          <w:tcPr>
            <w:tcW w:w="4860" w:type="dxa"/>
            <w:gridSpan w:val="3"/>
            <w:tcBorders>
              <w:top w:val="single" w:sz="4" w:space="0" w:color="auto"/>
              <w:left w:val="nil"/>
              <w:bottom w:val="single" w:sz="8" w:space="0" w:color="auto"/>
              <w:right w:val="single" w:sz="8" w:space="0" w:color="000000"/>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RDCHDS02</w:t>
            </w:r>
          </w:p>
        </w:tc>
        <w:tc>
          <w:tcPr>
            <w:tcW w:w="2960" w:type="dxa"/>
            <w:gridSpan w:val="2"/>
            <w:tcBorders>
              <w:top w:val="single" w:sz="4" w:space="0" w:color="auto"/>
              <w:left w:val="nil"/>
              <w:bottom w:val="single" w:sz="8" w:space="0" w:color="auto"/>
              <w:right w:val="single" w:sz="8" w:space="0" w:color="000000"/>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FDCHDS02</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Serial #</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18850</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18850</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18850</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18779</w:t>
            </w:r>
          </w:p>
        </w:tc>
        <w:tc>
          <w:tcPr>
            <w:tcW w:w="1660" w:type="dxa"/>
            <w:tcBorders>
              <w:top w:val="nil"/>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18779</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proofErr w:type="spellStart"/>
            <w:r w:rsidRPr="00EC2C26">
              <w:rPr>
                <w:rFonts w:ascii="Calibri" w:hAnsi="Calibri"/>
                <w:color w:val="000000"/>
                <w:sz w:val="22"/>
                <w:szCs w:val="22"/>
              </w:rPr>
              <w:t>PoolID</w:t>
            </w:r>
            <w:proofErr w:type="spellEnd"/>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w:t>
            </w:r>
          </w:p>
        </w:tc>
        <w:tc>
          <w:tcPr>
            <w:tcW w:w="1660" w:type="dxa"/>
            <w:tcBorders>
              <w:top w:val="nil"/>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Tier</w:t>
            </w:r>
          </w:p>
        </w:tc>
        <w:tc>
          <w:tcPr>
            <w:tcW w:w="1620" w:type="dxa"/>
            <w:tcBorders>
              <w:top w:val="nil"/>
              <w:left w:val="nil"/>
              <w:bottom w:val="single" w:sz="8"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w:t>
            </w:r>
          </w:p>
        </w:tc>
        <w:tc>
          <w:tcPr>
            <w:tcW w:w="1620" w:type="dxa"/>
            <w:tcBorders>
              <w:top w:val="nil"/>
              <w:left w:val="nil"/>
              <w:bottom w:val="single" w:sz="8"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2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300" w:type="dxa"/>
            <w:tcBorders>
              <w:top w:val="nil"/>
              <w:left w:val="nil"/>
              <w:bottom w:val="single" w:sz="8"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w:t>
            </w:r>
          </w:p>
        </w:tc>
        <w:tc>
          <w:tcPr>
            <w:tcW w:w="1660" w:type="dxa"/>
            <w:tcBorders>
              <w:top w:val="nil"/>
              <w:left w:val="nil"/>
              <w:bottom w:val="single" w:sz="8"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Enabled Pool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Total GB</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12,184</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20,667</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61,536</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12,184</w:t>
            </w:r>
          </w:p>
        </w:tc>
        <w:tc>
          <w:tcPr>
            <w:tcW w:w="1660" w:type="dxa"/>
            <w:tcBorders>
              <w:top w:val="nil"/>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82,668</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Used GB</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4,043.4</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17,154.3</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20,610.9</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4,472.9</w:t>
            </w:r>
          </w:p>
        </w:tc>
        <w:tc>
          <w:tcPr>
            <w:tcW w:w="1660" w:type="dxa"/>
            <w:tcBorders>
              <w:top w:val="nil"/>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73,863.4</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full</w:t>
            </w:r>
          </w:p>
        </w:tc>
        <w:tc>
          <w:tcPr>
            <w:tcW w:w="1620" w:type="dxa"/>
            <w:tcBorders>
              <w:top w:val="nil"/>
              <w:left w:val="single" w:sz="8" w:space="0" w:color="auto"/>
              <w:bottom w:val="nil"/>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33.19%</w:t>
            </w:r>
          </w:p>
        </w:tc>
        <w:tc>
          <w:tcPr>
            <w:tcW w:w="1620" w:type="dxa"/>
            <w:tcBorders>
              <w:top w:val="single" w:sz="4" w:space="0" w:color="auto"/>
              <w:left w:val="single" w:sz="4" w:space="0" w:color="auto"/>
              <w:bottom w:val="nil"/>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83.00%</w:t>
            </w:r>
          </w:p>
        </w:tc>
        <w:tc>
          <w:tcPr>
            <w:tcW w:w="1620" w:type="dxa"/>
            <w:tcBorders>
              <w:top w:val="nil"/>
              <w:left w:val="single" w:sz="4" w:space="0" w:color="auto"/>
              <w:bottom w:val="nil"/>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33.49%</w:t>
            </w:r>
          </w:p>
        </w:tc>
        <w:tc>
          <w:tcPr>
            <w:tcW w:w="1300" w:type="dxa"/>
            <w:tcBorders>
              <w:top w:val="single" w:sz="4" w:space="0" w:color="auto"/>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36.71%</w:t>
            </w:r>
          </w:p>
        </w:tc>
        <w:tc>
          <w:tcPr>
            <w:tcW w:w="1660" w:type="dxa"/>
            <w:tcBorders>
              <w:top w:val="single" w:sz="4" w:space="0" w:color="auto"/>
              <w:left w:val="nil"/>
              <w:bottom w:val="nil"/>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89.35%</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Thin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Devices</w:t>
            </w:r>
          </w:p>
        </w:tc>
        <w:tc>
          <w:tcPr>
            <w:tcW w:w="1620"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681</w:t>
            </w:r>
          </w:p>
        </w:tc>
        <w:tc>
          <w:tcPr>
            <w:tcW w:w="1620" w:type="dxa"/>
            <w:tcBorders>
              <w:top w:val="single" w:sz="8" w:space="0" w:color="auto"/>
              <w:left w:val="nil"/>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1,076</w:t>
            </w:r>
          </w:p>
        </w:tc>
        <w:tc>
          <w:tcPr>
            <w:tcW w:w="1620" w:type="dxa"/>
            <w:tcBorders>
              <w:top w:val="single" w:sz="8" w:space="0" w:color="auto"/>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1,992</w:t>
            </w:r>
          </w:p>
        </w:tc>
        <w:tc>
          <w:tcPr>
            <w:tcW w:w="1300" w:type="dxa"/>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681</w:t>
            </w:r>
          </w:p>
        </w:tc>
        <w:tc>
          <w:tcPr>
            <w:tcW w:w="1660" w:type="dxa"/>
            <w:tcBorders>
              <w:top w:val="single" w:sz="8" w:space="0" w:color="auto"/>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2,660</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Virtual Capacity GB</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22,474</w:t>
            </w:r>
          </w:p>
        </w:tc>
        <w:tc>
          <w:tcPr>
            <w:tcW w:w="1620" w:type="dxa"/>
            <w:tcBorders>
              <w:top w:val="nil"/>
              <w:left w:val="nil"/>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43,115</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90,004</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22,474</w:t>
            </w:r>
          </w:p>
        </w:tc>
        <w:tc>
          <w:tcPr>
            <w:tcW w:w="16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122,051</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Threshold capacity</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24,368</w:t>
            </w:r>
          </w:p>
        </w:tc>
        <w:tc>
          <w:tcPr>
            <w:tcW w:w="1620" w:type="dxa"/>
            <w:tcBorders>
              <w:top w:val="nil"/>
              <w:left w:val="nil"/>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41,334</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56,582</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24,368</w:t>
            </w:r>
          </w:p>
        </w:tc>
        <w:tc>
          <w:tcPr>
            <w:tcW w:w="16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121,652</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Allocated (</w:t>
            </w:r>
            <w:proofErr w:type="spellStart"/>
            <w:r w:rsidRPr="00EC2C26">
              <w:rPr>
                <w:rFonts w:ascii="Calibri" w:hAnsi="Calibri"/>
                <w:color w:val="000000"/>
                <w:sz w:val="22"/>
                <w:szCs w:val="22"/>
              </w:rPr>
              <w:t>Est</w:t>
            </w:r>
            <w:proofErr w:type="spellEnd"/>
            <w:r w:rsidRPr="00EC2C26">
              <w:rPr>
                <w:rFonts w:ascii="Calibri" w:hAnsi="Calibri"/>
                <w:color w:val="000000"/>
                <w:sz w:val="22"/>
                <w:szCs w:val="22"/>
              </w:rPr>
              <w:t>)</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350</w:t>
            </w:r>
          </w:p>
        </w:tc>
        <w:tc>
          <w:tcPr>
            <w:tcW w:w="1620" w:type="dxa"/>
            <w:tcBorders>
              <w:top w:val="nil"/>
              <w:left w:val="nil"/>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716</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1,456</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384</w:t>
            </w:r>
          </w:p>
        </w:tc>
        <w:tc>
          <w:tcPr>
            <w:tcW w:w="1660" w:type="dxa"/>
            <w:tcBorders>
              <w:top w:val="nil"/>
              <w:left w:val="nil"/>
              <w:bottom w:val="single" w:sz="4" w:space="0" w:color="auto"/>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2,338</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single" w:sz="4" w:space="0" w:color="auto"/>
              <w:bottom w:val="nil"/>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 Allocated</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10,997</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30,618</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35,662</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12,184</w:t>
            </w:r>
          </w:p>
        </w:tc>
        <w:tc>
          <w:tcPr>
            <w:tcW w:w="1660" w:type="dxa"/>
            <w:tcBorders>
              <w:top w:val="nil"/>
              <w:left w:val="nil"/>
              <w:bottom w:val="single" w:sz="4" w:space="0" w:color="auto"/>
              <w:right w:val="nil"/>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110,887</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subscription</w:t>
            </w:r>
          </w:p>
        </w:tc>
        <w:tc>
          <w:tcPr>
            <w:tcW w:w="1620" w:type="dxa"/>
            <w:tcBorders>
              <w:top w:val="nil"/>
              <w:left w:val="single" w:sz="8" w:space="0" w:color="auto"/>
              <w:bottom w:val="single" w:sz="8"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90.26%</w:t>
            </w:r>
          </w:p>
        </w:tc>
        <w:tc>
          <w:tcPr>
            <w:tcW w:w="1620" w:type="dxa"/>
            <w:tcBorders>
              <w:top w:val="nil"/>
              <w:left w:val="nil"/>
              <w:bottom w:val="single" w:sz="8"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148.15%</w:t>
            </w:r>
          </w:p>
        </w:tc>
        <w:tc>
          <w:tcPr>
            <w:tcW w:w="1620" w:type="dxa"/>
            <w:tcBorders>
              <w:top w:val="nil"/>
              <w:left w:val="nil"/>
              <w:bottom w:val="single" w:sz="8"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57.95%</w:t>
            </w:r>
          </w:p>
        </w:tc>
        <w:tc>
          <w:tcPr>
            <w:tcW w:w="1300" w:type="dxa"/>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100.00%</w:t>
            </w:r>
          </w:p>
        </w:tc>
        <w:tc>
          <w:tcPr>
            <w:tcW w:w="1660" w:type="dxa"/>
            <w:tcBorders>
              <w:top w:val="nil"/>
              <w:left w:val="nil"/>
              <w:bottom w:val="single" w:sz="8" w:space="0" w:color="auto"/>
              <w:right w:val="nil"/>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134.13%</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90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30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Site</w:t>
            </w:r>
          </w:p>
        </w:tc>
        <w:tc>
          <w:tcPr>
            <w:tcW w:w="1620" w:type="dxa"/>
            <w:tcBorders>
              <w:top w:val="single" w:sz="8" w:space="0" w:color="auto"/>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2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2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30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660" w:type="dxa"/>
            <w:tcBorders>
              <w:top w:val="single" w:sz="8" w:space="0" w:color="auto"/>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Array Alias</w:t>
            </w:r>
          </w:p>
        </w:tc>
        <w:tc>
          <w:tcPr>
            <w:tcW w:w="3240" w:type="dxa"/>
            <w:gridSpan w:val="2"/>
            <w:tcBorders>
              <w:top w:val="single" w:sz="4" w:space="0" w:color="auto"/>
              <w:left w:val="nil"/>
              <w:bottom w:val="single" w:sz="8" w:space="0" w:color="auto"/>
              <w:right w:val="single" w:sz="8" w:space="0" w:color="000000"/>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RDCHDS03</w:t>
            </w:r>
          </w:p>
        </w:tc>
        <w:tc>
          <w:tcPr>
            <w:tcW w:w="4580" w:type="dxa"/>
            <w:gridSpan w:val="3"/>
            <w:tcBorders>
              <w:top w:val="single" w:sz="4" w:space="0" w:color="auto"/>
              <w:left w:val="nil"/>
              <w:bottom w:val="single" w:sz="8" w:space="0" w:color="auto"/>
              <w:right w:val="single" w:sz="8" w:space="0" w:color="000000"/>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FDCHDS03</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Serial #</w:t>
            </w:r>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78378</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78378</w:t>
            </w:r>
          </w:p>
        </w:tc>
        <w:tc>
          <w:tcPr>
            <w:tcW w:w="162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78398</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78398</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78398</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proofErr w:type="spellStart"/>
            <w:r w:rsidRPr="00EC2C26">
              <w:rPr>
                <w:rFonts w:ascii="Calibri" w:hAnsi="Calibri"/>
                <w:color w:val="000000"/>
                <w:sz w:val="22"/>
                <w:szCs w:val="22"/>
              </w:rPr>
              <w:t>PoolID</w:t>
            </w:r>
            <w:proofErr w:type="spellEnd"/>
          </w:p>
        </w:tc>
        <w:tc>
          <w:tcPr>
            <w:tcW w:w="1620" w:type="dxa"/>
            <w:tcBorders>
              <w:top w:val="nil"/>
              <w:left w:val="nil"/>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w:t>
            </w:r>
          </w:p>
        </w:tc>
        <w:tc>
          <w:tcPr>
            <w:tcW w:w="162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Tier</w:t>
            </w:r>
          </w:p>
        </w:tc>
        <w:tc>
          <w:tcPr>
            <w:tcW w:w="1620" w:type="dxa"/>
            <w:tcBorders>
              <w:top w:val="nil"/>
              <w:left w:val="nil"/>
              <w:bottom w:val="single" w:sz="8"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w:t>
            </w:r>
          </w:p>
        </w:tc>
        <w:tc>
          <w:tcPr>
            <w:tcW w:w="162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20" w:type="dxa"/>
            <w:tcBorders>
              <w:top w:val="nil"/>
              <w:left w:val="nil"/>
              <w:bottom w:val="nil"/>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w:t>
            </w:r>
          </w:p>
        </w:tc>
        <w:tc>
          <w:tcPr>
            <w:tcW w:w="1300" w:type="dxa"/>
            <w:tcBorders>
              <w:top w:val="single" w:sz="4" w:space="0" w:color="auto"/>
              <w:left w:val="single" w:sz="4" w:space="0" w:color="auto"/>
              <w:bottom w:val="nil"/>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60" w:type="dxa"/>
            <w:tcBorders>
              <w:top w:val="nil"/>
              <w:left w:val="single" w:sz="4" w:space="0" w:color="auto"/>
              <w:bottom w:val="nil"/>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Enabled Pool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Total GB</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31,940</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15,031</w:t>
            </w:r>
          </w:p>
        </w:tc>
        <w:tc>
          <w:tcPr>
            <w:tcW w:w="162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31,940</w:t>
            </w:r>
          </w:p>
        </w:tc>
        <w:tc>
          <w:tcPr>
            <w:tcW w:w="130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37,577</w:t>
            </w:r>
          </w:p>
        </w:tc>
        <w:tc>
          <w:tcPr>
            <w:tcW w:w="1660" w:type="dxa"/>
            <w:tcBorders>
              <w:top w:val="single" w:sz="8" w:space="0" w:color="auto"/>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39,390</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Used GB</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6,365.7</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8,337.6</w:t>
            </w:r>
          </w:p>
        </w:tc>
        <w:tc>
          <w:tcPr>
            <w:tcW w:w="162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7,093.7</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13,498.7</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13,455.7</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full</w:t>
            </w:r>
          </w:p>
        </w:tc>
        <w:tc>
          <w:tcPr>
            <w:tcW w:w="1620" w:type="dxa"/>
            <w:tcBorders>
              <w:top w:val="nil"/>
              <w:left w:val="single" w:sz="8" w:space="0" w:color="auto"/>
              <w:bottom w:val="nil"/>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19.93%</w:t>
            </w:r>
          </w:p>
        </w:tc>
        <w:tc>
          <w:tcPr>
            <w:tcW w:w="1620" w:type="dxa"/>
            <w:tcBorders>
              <w:top w:val="nil"/>
              <w:left w:val="nil"/>
              <w:bottom w:val="nil"/>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55.47%</w:t>
            </w:r>
          </w:p>
        </w:tc>
        <w:tc>
          <w:tcPr>
            <w:tcW w:w="1620" w:type="dxa"/>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22.21%</w:t>
            </w:r>
          </w:p>
        </w:tc>
        <w:tc>
          <w:tcPr>
            <w:tcW w:w="1300" w:type="dxa"/>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35.92%</w:t>
            </w:r>
          </w:p>
        </w:tc>
        <w:tc>
          <w:tcPr>
            <w:tcW w:w="1660" w:type="dxa"/>
            <w:tcBorders>
              <w:top w:val="nil"/>
              <w:left w:val="nil"/>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34.16%</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lastRenderedPageBreak/>
              <w:t>Thin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Devices</w:t>
            </w:r>
          </w:p>
        </w:tc>
        <w:tc>
          <w:tcPr>
            <w:tcW w:w="1620"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1,439</w:t>
            </w:r>
          </w:p>
        </w:tc>
        <w:tc>
          <w:tcPr>
            <w:tcW w:w="1620" w:type="dxa"/>
            <w:tcBorders>
              <w:top w:val="single" w:sz="8" w:space="0" w:color="auto"/>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901</w:t>
            </w:r>
          </w:p>
        </w:tc>
        <w:tc>
          <w:tcPr>
            <w:tcW w:w="162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1,462</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1,630</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1,354</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Virtual Capacity GB</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48,095</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31,256</w:t>
            </w:r>
          </w:p>
        </w:tc>
        <w:tc>
          <w:tcPr>
            <w:tcW w:w="162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47,312</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64,316</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66,712</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Threshold capacity</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46,507</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30,141</w:t>
            </w:r>
          </w:p>
        </w:tc>
        <w:tc>
          <w:tcPr>
            <w:tcW w:w="162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46,507</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75,153</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56,249</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Allocated (</w:t>
            </w:r>
            <w:proofErr w:type="spellStart"/>
            <w:r w:rsidRPr="00EC2C26">
              <w:rPr>
                <w:rFonts w:ascii="Calibri" w:hAnsi="Calibri"/>
                <w:color w:val="000000"/>
                <w:sz w:val="22"/>
                <w:szCs w:val="22"/>
              </w:rPr>
              <w:t>Est</w:t>
            </w:r>
            <w:proofErr w:type="spellEnd"/>
            <w:r w:rsidRPr="00EC2C26">
              <w:rPr>
                <w:rFonts w:ascii="Calibri" w:hAnsi="Calibri"/>
                <w:color w:val="000000"/>
                <w:sz w:val="22"/>
                <w:szCs w:val="22"/>
              </w:rPr>
              <w:t>)</w:t>
            </w:r>
          </w:p>
        </w:tc>
        <w:tc>
          <w:tcPr>
            <w:tcW w:w="1620" w:type="dxa"/>
            <w:tcBorders>
              <w:top w:val="nil"/>
              <w:left w:val="single" w:sz="8" w:space="0" w:color="auto"/>
              <w:bottom w:val="single" w:sz="4"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376</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340</w:t>
            </w:r>
          </w:p>
        </w:tc>
        <w:tc>
          <w:tcPr>
            <w:tcW w:w="162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444</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468</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926</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single" w:sz="4" w:space="0" w:color="auto"/>
              <w:bottom w:val="nil"/>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 Allocated</w:t>
            </w:r>
          </w:p>
        </w:tc>
        <w:tc>
          <w:tcPr>
            <w:tcW w:w="1620" w:type="dxa"/>
            <w:tcBorders>
              <w:top w:val="nil"/>
              <w:left w:val="single" w:sz="8" w:space="0" w:color="auto"/>
              <w:bottom w:val="single" w:sz="4" w:space="0" w:color="auto"/>
              <w:right w:val="single" w:sz="4"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11,226</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11,795</w:t>
            </w:r>
          </w:p>
        </w:tc>
        <w:tc>
          <w:tcPr>
            <w:tcW w:w="162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12,007</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24,006</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17,449</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subscription</w:t>
            </w:r>
          </w:p>
        </w:tc>
        <w:tc>
          <w:tcPr>
            <w:tcW w:w="1620" w:type="dxa"/>
            <w:tcBorders>
              <w:top w:val="nil"/>
              <w:left w:val="single" w:sz="8" w:space="0" w:color="auto"/>
              <w:bottom w:val="single" w:sz="8" w:space="0" w:color="auto"/>
              <w:right w:val="single" w:sz="4"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35.15%</w:t>
            </w:r>
          </w:p>
        </w:tc>
        <w:tc>
          <w:tcPr>
            <w:tcW w:w="1620" w:type="dxa"/>
            <w:tcBorders>
              <w:top w:val="nil"/>
              <w:left w:val="nil"/>
              <w:bottom w:val="single" w:sz="8"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78.47%</w:t>
            </w:r>
          </w:p>
        </w:tc>
        <w:tc>
          <w:tcPr>
            <w:tcW w:w="1620" w:type="dxa"/>
            <w:tcBorders>
              <w:top w:val="nil"/>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37.59%</w:t>
            </w:r>
          </w:p>
        </w:tc>
        <w:tc>
          <w:tcPr>
            <w:tcW w:w="1300" w:type="dxa"/>
            <w:tcBorders>
              <w:top w:val="single" w:sz="4" w:space="0" w:color="auto"/>
              <w:left w:val="single" w:sz="4"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63.88%</w:t>
            </w:r>
          </w:p>
        </w:tc>
        <w:tc>
          <w:tcPr>
            <w:tcW w:w="1660" w:type="dxa"/>
            <w:tcBorders>
              <w:top w:val="nil"/>
              <w:left w:val="single" w:sz="4" w:space="0" w:color="auto"/>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44.30%</w:t>
            </w: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15"/>
        </w:trPr>
        <w:tc>
          <w:tcPr>
            <w:tcW w:w="9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90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2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30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c>
          <w:tcPr>
            <w:tcW w:w="1660" w:type="dxa"/>
            <w:tcBorders>
              <w:top w:val="nil"/>
              <w:left w:val="nil"/>
              <w:bottom w:val="nil"/>
              <w:right w:val="nil"/>
            </w:tcBorders>
            <w:shd w:val="clear" w:color="auto" w:fill="auto"/>
            <w:noWrap/>
            <w:vAlign w:val="bottom"/>
            <w:hideMark/>
          </w:tcPr>
          <w:p w:rsidR="00EC2C26" w:rsidRPr="00EC2C26" w:rsidRDefault="00EC2C26" w:rsidP="00EC2C26">
            <w:pPr>
              <w:rPr>
                <w:rFonts w:ascii="Calibri" w:hAnsi="Calibri"/>
                <w:color w:val="000000"/>
                <w:sz w:val="18"/>
                <w:szCs w:val="18"/>
              </w:rPr>
            </w:pPr>
          </w:p>
        </w:tc>
      </w:tr>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Site</w:t>
            </w:r>
          </w:p>
        </w:tc>
        <w:tc>
          <w:tcPr>
            <w:tcW w:w="162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20"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62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Frankfurt DC</w:t>
            </w:r>
          </w:p>
        </w:tc>
        <w:tc>
          <w:tcPr>
            <w:tcW w:w="1300" w:type="dxa"/>
            <w:tcBorders>
              <w:top w:val="single" w:sz="8" w:space="0" w:color="auto"/>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60" w:type="dxa"/>
            <w:tcBorders>
              <w:top w:val="single" w:sz="8" w:space="0" w:color="auto"/>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c>
          <w:tcPr>
            <w:tcW w:w="166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Riverdale DC</w:t>
            </w: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Array Alias</w:t>
            </w:r>
          </w:p>
        </w:tc>
        <w:tc>
          <w:tcPr>
            <w:tcW w:w="162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RDCHDS04</w:t>
            </w:r>
          </w:p>
        </w:tc>
        <w:tc>
          <w:tcPr>
            <w:tcW w:w="1620" w:type="dxa"/>
            <w:tcBorders>
              <w:top w:val="nil"/>
              <w:left w:val="nil"/>
              <w:bottom w:val="single" w:sz="8" w:space="0" w:color="auto"/>
              <w:right w:val="single" w:sz="4" w:space="0" w:color="auto"/>
            </w:tcBorders>
            <w:shd w:val="clear" w:color="000000" w:fill="00FF00"/>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DEOLH005N0365</w:t>
            </w:r>
          </w:p>
        </w:tc>
        <w:tc>
          <w:tcPr>
            <w:tcW w:w="1620" w:type="dxa"/>
            <w:tcBorders>
              <w:top w:val="nil"/>
              <w:left w:val="nil"/>
              <w:bottom w:val="single" w:sz="8" w:space="0" w:color="auto"/>
              <w:right w:val="nil"/>
            </w:tcBorders>
            <w:shd w:val="clear" w:color="000000" w:fill="92D050"/>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DEOLH004N7026</w:t>
            </w:r>
          </w:p>
        </w:tc>
        <w:tc>
          <w:tcPr>
            <w:tcW w:w="2960" w:type="dxa"/>
            <w:gridSpan w:val="2"/>
            <w:tcBorders>
              <w:top w:val="single" w:sz="4" w:space="0" w:color="auto"/>
              <w:left w:val="single" w:sz="8" w:space="0" w:color="auto"/>
              <w:bottom w:val="single" w:sz="8" w:space="0" w:color="auto"/>
              <w:right w:val="single" w:sz="8" w:space="0" w:color="000000"/>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GBOKH005N3518</w:t>
            </w:r>
          </w:p>
        </w:tc>
        <w:tc>
          <w:tcPr>
            <w:tcW w:w="166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GBOKH006N5362</w:t>
            </w:r>
          </w:p>
        </w:tc>
      </w:tr>
      <w:tr w:rsidR="00EC2C26" w:rsidRPr="00EC2C26" w:rsidTr="00EC2C26">
        <w:trPr>
          <w:trHeight w:val="300"/>
        </w:trPr>
        <w:tc>
          <w:tcPr>
            <w:tcW w:w="2860" w:type="dxa"/>
            <w:gridSpan w:val="2"/>
            <w:tcBorders>
              <w:top w:val="single" w:sz="8"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Serial #</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78998</w:t>
            </w:r>
          </w:p>
        </w:tc>
        <w:tc>
          <w:tcPr>
            <w:tcW w:w="1620" w:type="dxa"/>
            <w:tcBorders>
              <w:top w:val="nil"/>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90365</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97026</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53518</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53518</w:t>
            </w:r>
          </w:p>
        </w:tc>
        <w:tc>
          <w:tcPr>
            <w:tcW w:w="166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55362</w:t>
            </w:r>
          </w:p>
        </w:tc>
      </w:tr>
      <w:tr w:rsidR="00EC2C26" w:rsidRPr="00EC2C26" w:rsidTr="00EC2C26">
        <w:trPr>
          <w:trHeight w:val="300"/>
        </w:trPr>
        <w:tc>
          <w:tcPr>
            <w:tcW w:w="2860" w:type="dxa"/>
            <w:gridSpan w:val="2"/>
            <w:tcBorders>
              <w:top w:val="single" w:sz="4" w:space="0" w:color="auto"/>
              <w:left w:val="single" w:sz="8" w:space="0" w:color="auto"/>
              <w:bottom w:val="single" w:sz="4"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proofErr w:type="spellStart"/>
            <w:r w:rsidRPr="00EC2C26">
              <w:rPr>
                <w:rFonts w:ascii="Calibri" w:hAnsi="Calibri"/>
                <w:color w:val="000000"/>
                <w:sz w:val="22"/>
                <w:szCs w:val="22"/>
              </w:rPr>
              <w:t>PoolID</w:t>
            </w:r>
            <w:proofErr w:type="spellEnd"/>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w:t>
            </w:r>
          </w:p>
        </w:tc>
        <w:tc>
          <w:tcPr>
            <w:tcW w:w="1620" w:type="dxa"/>
            <w:tcBorders>
              <w:top w:val="nil"/>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50</w:t>
            </w:r>
          </w:p>
        </w:tc>
        <w:tc>
          <w:tcPr>
            <w:tcW w:w="166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w:t>
            </w:r>
          </w:p>
        </w:tc>
      </w:tr>
      <w:tr w:rsidR="00EC2C26" w:rsidRPr="00EC2C26" w:rsidTr="00EC2C26">
        <w:trPr>
          <w:trHeight w:val="315"/>
        </w:trPr>
        <w:tc>
          <w:tcPr>
            <w:tcW w:w="2860" w:type="dxa"/>
            <w:gridSpan w:val="2"/>
            <w:tcBorders>
              <w:top w:val="single" w:sz="4" w:space="0" w:color="auto"/>
              <w:left w:val="single" w:sz="8" w:space="0" w:color="auto"/>
              <w:bottom w:val="single" w:sz="8" w:space="0" w:color="auto"/>
              <w:right w:val="single" w:sz="8" w:space="0" w:color="000000"/>
            </w:tcBorders>
            <w:shd w:val="clear" w:color="000000" w:fill="99CCFF"/>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Tier</w:t>
            </w:r>
          </w:p>
        </w:tc>
        <w:tc>
          <w:tcPr>
            <w:tcW w:w="162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20" w:type="dxa"/>
            <w:tcBorders>
              <w:top w:val="single" w:sz="4" w:space="0" w:color="auto"/>
              <w:left w:val="single" w:sz="4" w:space="0" w:color="auto"/>
              <w:bottom w:val="nil"/>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20" w:type="dxa"/>
            <w:tcBorders>
              <w:top w:val="nil"/>
              <w:left w:val="single" w:sz="4" w:space="0" w:color="auto"/>
              <w:bottom w:val="nil"/>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300" w:type="dxa"/>
            <w:tcBorders>
              <w:top w:val="nil"/>
              <w:left w:val="nil"/>
              <w:bottom w:val="single" w:sz="8"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60" w:type="dxa"/>
            <w:tcBorders>
              <w:top w:val="nil"/>
              <w:left w:val="nil"/>
              <w:bottom w:val="single" w:sz="8"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c>
          <w:tcPr>
            <w:tcW w:w="1660" w:type="dxa"/>
            <w:tcBorders>
              <w:top w:val="nil"/>
              <w:left w:val="nil"/>
              <w:bottom w:val="single" w:sz="8"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w:t>
            </w: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Enabled Pool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Total GB</w:t>
            </w:r>
          </w:p>
        </w:tc>
        <w:tc>
          <w:tcPr>
            <w:tcW w:w="1620" w:type="dxa"/>
            <w:tcBorders>
              <w:top w:val="nil"/>
              <w:left w:val="single" w:sz="8" w:space="0" w:color="auto"/>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142,778</w:t>
            </w:r>
          </w:p>
        </w:tc>
        <w:tc>
          <w:tcPr>
            <w:tcW w:w="1620" w:type="dxa"/>
            <w:tcBorders>
              <w:top w:val="single" w:sz="8" w:space="0" w:color="auto"/>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202,908</w:t>
            </w:r>
          </w:p>
        </w:tc>
        <w:tc>
          <w:tcPr>
            <w:tcW w:w="1620" w:type="dxa"/>
            <w:tcBorders>
              <w:top w:val="single" w:sz="8" w:space="0" w:color="auto"/>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210,428</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172,852</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76,591</w:t>
            </w:r>
          </w:p>
        </w:tc>
        <w:tc>
          <w:tcPr>
            <w:tcW w:w="166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172,852</w:t>
            </w: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Used GB</w:t>
            </w:r>
          </w:p>
        </w:tc>
        <w:tc>
          <w:tcPr>
            <w:tcW w:w="1620" w:type="dxa"/>
            <w:tcBorders>
              <w:top w:val="nil"/>
              <w:left w:val="single" w:sz="8" w:space="0" w:color="auto"/>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82,844.5</w:t>
            </w:r>
          </w:p>
        </w:tc>
        <w:tc>
          <w:tcPr>
            <w:tcW w:w="1620" w:type="dxa"/>
            <w:tcBorders>
              <w:top w:val="nil"/>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110,400.4</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40,137.0</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13,592.9</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33,968.0</w:t>
            </w:r>
          </w:p>
        </w:tc>
        <w:tc>
          <w:tcPr>
            <w:tcW w:w="166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75,320.8</w:t>
            </w: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full</w:t>
            </w:r>
          </w:p>
        </w:tc>
        <w:tc>
          <w:tcPr>
            <w:tcW w:w="1620" w:type="dxa"/>
            <w:tcBorders>
              <w:top w:val="nil"/>
              <w:left w:val="single" w:sz="8" w:space="0" w:color="auto"/>
              <w:bottom w:val="nil"/>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58.02%</w:t>
            </w:r>
          </w:p>
        </w:tc>
        <w:tc>
          <w:tcPr>
            <w:tcW w:w="1620" w:type="dxa"/>
            <w:tcBorders>
              <w:top w:val="nil"/>
              <w:left w:val="single" w:sz="4" w:space="0" w:color="auto"/>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54.41%</w:t>
            </w:r>
          </w:p>
        </w:tc>
        <w:tc>
          <w:tcPr>
            <w:tcW w:w="1620" w:type="dxa"/>
            <w:tcBorders>
              <w:top w:val="nil"/>
              <w:left w:val="nil"/>
              <w:bottom w:val="single" w:sz="8"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19.07%</w:t>
            </w:r>
          </w:p>
        </w:tc>
        <w:tc>
          <w:tcPr>
            <w:tcW w:w="1300" w:type="dxa"/>
            <w:tcBorders>
              <w:top w:val="nil"/>
              <w:left w:val="nil"/>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7.86%</w:t>
            </w:r>
          </w:p>
        </w:tc>
        <w:tc>
          <w:tcPr>
            <w:tcW w:w="1660" w:type="dxa"/>
            <w:tcBorders>
              <w:top w:val="nil"/>
              <w:left w:val="nil"/>
              <w:bottom w:val="nil"/>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44.35%</w:t>
            </w:r>
          </w:p>
        </w:tc>
        <w:tc>
          <w:tcPr>
            <w:tcW w:w="1660" w:type="dxa"/>
            <w:tcBorders>
              <w:top w:val="nil"/>
              <w:left w:val="nil"/>
              <w:bottom w:val="nil"/>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43.58%</w:t>
            </w:r>
          </w:p>
        </w:tc>
      </w:tr>
      <w:tr w:rsidR="00EC2C26" w:rsidRPr="00EC2C26" w:rsidTr="00EC2C26">
        <w:trPr>
          <w:trHeight w:val="300"/>
        </w:trPr>
        <w:tc>
          <w:tcPr>
            <w:tcW w:w="960" w:type="dxa"/>
            <w:vMerge w:val="restart"/>
            <w:tcBorders>
              <w:top w:val="nil"/>
              <w:left w:val="single" w:sz="8" w:space="0" w:color="auto"/>
              <w:bottom w:val="single" w:sz="8" w:space="0" w:color="000000"/>
              <w:right w:val="single" w:sz="4" w:space="0" w:color="auto"/>
            </w:tcBorders>
            <w:shd w:val="clear" w:color="000000" w:fill="99CCFF"/>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Thin Devices</w:t>
            </w: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Devices</w:t>
            </w:r>
          </w:p>
        </w:tc>
        <w:tc>
          <w:tcPr>
            <w:tcW w:w="1620" w:type="dxa"/>
            <w:tcBorders>
              <w:top w:val="single" w:sz="8" w:space="0" w:color="auto"/>
              <w:left w:val="single" w:sz="8" w:space="0" w:color="auto"/>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3,896</w:t>
            </w:r>
          </w:p>
        </w:tc>
        <w:tc>
          <w:tcPr>
            <w:tcW w:w="1620" w:type="dxa"/>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1,630</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1,354</w:t>
            </w:r>
          </w:p>
        </w:tc>
        <w:tc>
          <w:tcPr>
            <w:tcW w:w="1300" w:type="dxa"/>
            <w:tcBorders>
              <w:top w:val="single" w:sz="8" w:space="0" w:color="auto"/>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681</w:t>
            </w:r>
          </w:p>
        </w:tc>
        <w:tc>
          <w:tcPr>
            <w:tcW w:w="1660" w:type="dxa"/>
            <w:tcBorders>
              <w:top w:val="single" w:sz="8" w:space="0" w:color="auto"/>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1,076</w:t>
            </w:r>
          </w:p>
        </w:tc>
        <w:tc>
          <w:tcPr>
            <w:tcW w:w="1660" w:type="dxa"/>
            <w:tcBorders>
              <w:top w:val="single" w:sz="8" w:space="0" w:color="auto"/>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1,992</w:t>
            </w: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Virtual Capacity GB</w:t>
            </w:r>
          </w:p>
        </w:tc>
        <w:tc>
          <w:tcPr>
            <w:tcW w:w="1620" w:type="dxa"/>
            <w:tcBorders>
              <w:top w:val="nil"/>
              <w:left w:val="single" w:sz="4" w:space="0" w:color="auto"/>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130,640</w:t>
            </w:r>
          </w:p>
        </w:tc>
        <w:tc>
          <w:tcPr>
            <w:tcW w:w="1620" w:type="dxa"/>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64,316</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66,712</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22,474</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43,115</w:t>
            </w:r>
          </w:p>
        </w:tc>
        <w:tc>
          <w:tcPr>
            <w:tcW w:w="166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90,004</w:t>
            </w: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Threshold capacity</w:t>
            </w:r>
          </w:p>
        </w:tc>
        <w:tc>
          <w:tcPr>
            <w:tcW w:w="1620" w:type="dxa"/>
            <w:tcBorders>
              <w:top w:val="nil"/>
              <w:left w:val="single" w:sz="8" w:space="0" w:color="auto"/>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213,518</w:t>
            </w:r>
          </w:p>
        </w:tc>
        <w:tc>
          <w:tcPr>
            <w:tcW w:w="1620" w:type="dxa"/>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75,153</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56,249</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345,703</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153,182</w:t>
            </w:r>
          </w:p>
        </w:tc>
        <w:tc>
          <w:tcPr>
            <w:tcW w:w="166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56,582</w:t>
            </w: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nil"/>
              <w:left w:val="nil"/>
              <w:bottom w:val="single" w:sz="4"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 Allocated (</w:t>
            </w:r>
            <w:proofErr w:type="spellStart"/>
            <w:r w:rsidRPr="00EC2C26">
              <w:rPr>
                <w:rFonts w:ascii="Calibri" w:hAnsi="Calibri"/>
                <w:color w:val="000000"/>
                <w:sz w:val="22"/>
                <w:szCs w:val="22"/>
              </w:rPr>
              <w:t>Est</w:t>
            </w:r>
            <w:proofErr w:type="spellEnd"/>
            <w:r w:rsidRPr="00EC2C26">
              <w:rPr>
                <w:rFonts w:ascii="Calibri" w:hAnsi="Calibri"/>
                <w:color w:val="000000"/>
                <w:sz w:val="22"/>
                <w:szCs w:val="22"/>
              </w:rPr>
              <w:t>)</w:t>
            </w:r>
          </w:p>
        </w:tc>
        <w:tc>
          <w:tcPr>
            <w:tcW w:w="1620" w:type="dxa"/>
            <w:tcBorders>
              <w:top w:val="nil"/>
              <w:left w:val="single" w:sz="8" w:space="0" w:color="auto"/>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3,310</w:t>
            </w:r>
          </w:p>
        </w:tc>
        <w:tc>
          <w:tcPr>
            <w:tcW w:w="1620" w:type="dxa"/>
            <w:tcBorders>
              <w:top w:val="nil"/>
              <w:left w:val="single" w:sz="4" w:space="0" w:color="auto"/>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5,086</w:t>
            </w:r>
          </w:p>
        </w:tc>
        <w:tc>
          <w:tcPr>
            <w:tcW w:w="162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926</w:t>
            </w:r>
          </w:p>
        </w:tc>
        <w:tc>
          <w:tcPr>
            <w:tcW w:w="1300" w:type="dxa"/>
            <w:tcBorders>
              <w:top w:val="nil"/>
              <w:left w:val="nil"/>
              <w:bottom w:val="single" w:sz="4"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2,828</w:t>
            </w:r>
          </w:p>
        </w:tc>
        <w:tc>
          <w:tcPr>
            <w:tcW w:w="1660" w:type="dxa"/>
            <w:tcBorders>
              <w:top w:val="nil"/>
              <w:left w:val="nil"/>
              <w:bottom w:val="single" w:sz="4"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1,015</w:t>
            </w:r>
          </w:p>
        </w:tc>
        <w:tc>
          <w:tcPr>
            <w:tcW w:w="1660" w:type="dxa"/>
            <w:tcBorders>
              <w:top w:val="nil"/>
              <w:left w:val="nil"/>
              <w:bottom w:val="single" w:sz="4"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1,456</w:t>
            </w:r>
          </w:p>
        </w:tc>
      </w:tr>
      <w:tr w:rsidR="00EC2C26" w:rsidRPr="00EC2C26" w:rsidTr="00EC2C26">
        <w:trPr>
          <w:trHeight w:val="300"/>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single" w:sz="4" w:space="0" w:color="auto"/>
              <w:bottom w:val="nil"/>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GB Allocated</w:t>
            </w:r>
          </w:p>
        </w:tc>
        <w:tc>
          <w:tcPr>
            <w:tcW w:w="1620" w:type="dxa"/>
            <w:tcBorders>
              <w:top w:val="nil"/>
              <w:left w:val="single" w:sz="8" w:space="0" w:color="auto"/>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93,146</w:t>
            </w:r>
          </w:p>
        </w:tc>
        <w:tc>
          <w:tcPr>
            <w:tcW w:w="1620" w:type="dxa"/>
            <w:tcBorders>
              <w:top w:val="nil"/>
              <w:left w:val="single" w:sz="4" w:space="0" w:color="auto"/>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184,194</w:t>
            </w:r>
          </w:p>
        </w:tc>
        <w:tc>
          <w:tcPr>
            <w:tcW w:w="162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268,560</w:t>
            </w:r>
          </w:p>
        </w:tc>
        <w:tc>
          <w:tcPr>
            <w:tcW w:w="1300" w:type="dxa"/>
            <w:tcBorders>
              <w:top w:val="nil"/>
              <w:left w:val="nil"/>
              <w:bottom w:val="single" w:sz="4" w:space="0" w:color="auto"/>
              <w:right w:val="single" w:sz="4"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96,956</w:t>
            </w:r>
          </w:p>
        </w:tc>
        <w:tc>
          <w:tcPr>
            <w:tcW w:w="1660" w:type="dxa"/>
            <w:tcBorders>
              <w:top w:val="nil"/>
              <w:left w:val="nil"/>
              <w:bottom w:val="single" w:sz="4" w:space="0" w:color="auto"/>
              <w:right w:val="single" w:sz="8" w:space="0" w:color="auto"/>
            </w:tcBorders>
            <w:shd w:val="clear" w:color="000000" w:fill="00FF0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41,000</w:t>
            </w:r>
          </w:p>
        </w:tc>
        <w:tc>
          <w:tcPr>
            <w:tcW w:w="1660" w:type="dxa"/>
            <w:tcBorders>
              <w:top w:val="nil"/>
              <w:left w:val="nil"/>
              <w:bottom w:val="single" w:sz="4" w:space="0" w:color="auto"/>
              <w:right w:val="single" w:sz="8" w:space="0" w:color="auto"/>
            </w:tcBorders>
            <w:shd w:val="clear" w:color="000000" w:fill="92D050"/>
            <w:noWrap/>
            <w:vAlign w:val="bottom"/>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179,246</w:t>
            </w:r>
          </w:p>
        </w:tc>
      </w:tr>
      <w:tr w:rsidR="00EC2C26" w:rsidRPr="00EC2C26" w:rsidTr="00EC2C26">
        <w:trPr>
          <w:trHeight w:val="315"/>
        </w:trPr>
        <w:tc>
          <w:tcPr>
            <w:tcW w:w="960" w:type="dxa"/>
            <w:vMerge/>
            <w:tcBorders>
              <w:top w:val="nil"/>
              <w:left w:val="single" w:sz="8" w:space="0" w:color="auto"/>
              <w:bottom w:val="single" w:sz="8" w:space="0" w:color="000000"/>
              <w:right w:val="single" w:sz="4" w:space="0" w:color="auto"/>
            </w:tcBorders>
            <w:vAlign w:val="center"/>
            <w:hideMark/>
          </w:tcPr>
          <w:p w:rsidR="00EC2C26" w:rsidRPr="00EC2C26" w:rsidRDefault="00EC2C26" w:rsidP="00EC2C26">
            <w:pPr>
              <w:rPr>
                <w:rFonts w:ascii="Calibri" w:hAnsi="Calibri"/>
                <w:color w:val="000000"/>
                <w:sz w:val="22"/>
                <w:szCs w:val="22"/>
              </w:rPr>
            </w:pPr>
          </w:p>
        </w:tc>
        <w:tc>
          <w:tcPr>
            <w:tcW w:w="1900" w:type="dxa"/>
            <w:tcBorders>
              <w:top w:val="single" w:sz="4" w:space="0" w:color="auto"/>
              <w:left w:val="nil"/>
              <w:bottom w:val="single" w:sz="8" w:space="0" w:color="auto"/>
              <w:right w:val="nil"/>
            </w:tcBorders>
            <w:shd w:val="clear" w:color="000000" w:fill="99CCFF"/>
            <w:noWrap/>
            <w:vAlign w:val="bottom"/>
            <w:hideMark/>
          </w:tcPr>
          <w:p w:rsidR="00EC2C26" w:rsidRPr="00EC2C26" w:rsidRDefault="00EC2C26" w:rsidP="00EC2C26">
            <w:pPr>
              <w:rPr>
                <w:rFonts w:ascii="Calibri" w:hAnsi="Calibri"/>
                <w:color w:val="000000"/>
                <w:sz w:val="22"/>
                <w:szCs w:val="22"/>
              </w:rPr>
            </w:pPr>
            <w:r w:rsidRPr="00EC2C26">
              <w:rPr>
                <w:rFonts w:ascii="Calibri" w:hAnsi="Calibri"/>
                <w:color w:val="000000"/>
                <w:sz w:val="22"/>
                <w:szCs w:val="22"/>
              </w:rPr>
              <w:t>subscription</w:t>
            </w:r>
          </w:p>
        </w:tc>
        <w:tc>
          <w:tcPr>
            <w:tcW w:w="1620" w:type="dxa"/>
            <w:tcBorders>
              <w:top w:val="nil"/>
              <w:left w:val="single" w:sz="8" w:space="0" w:color="auto"/>
              <w:bottom w:val="single" w:sz="8"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65.24%</w:t>
            </w:r>
          </w:p>
        </w:tc>
        <w:tc>
          <w:tcPr>
            <w:tcW w:w="1620" w:type="dxa"/>
            <w:tcBorders>
              <w:top w:val="single" w:sz="4" w:space="0" w:color="auto"/>
              <w:left w:val="single" w:sz="4" w:space="0" w:color="auto"/>
              <w:bottom w:val="nil"/>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90.78%</w:t>
            </w:r>
          </w:p>
        </w:tc>
        <w:tc>
          <w:tcPr>
            <w:tcW w:w="1620" w:type="dxa"/>
            <w:tcBorders>
              <w:top w:val="nil"/>
              <w:left w:val="single" w:sz="4" w:space="0" w:color="auto"/>
              <w:bottom w:val="nil"/>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127.63%</w:t>
            </w:r>
          </w:p>
        </w:tc>
        <w:tc>
          <w:tcPr>
            <w:tcW w:w="1300" w:type="dxa"/>
            <w:tcBorders>
              <w:top w:val="nil"/>
              <w:left w:val="nil"/>
              <w:bottom w:val="single" w:sz="8" w:space="0" w:color="auto"/>
              <w:right w:val="single" w:sz="4"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56.09%</w:t>
            </w:r>
          </w:p>
        </w:tc>
        <w:tc>
          <w:tcPr>
            <w:tcW w:w="1660" w:type="dxa"/>
            <w:tcBorders>
              <w:top w:val="nil"/>
              <w:left w:val="nil"/>
              <w:bottom w:val="single" w:sz="8" w:space="0" w:color="auto"/>
              <w:right w:val="single" w:sz="8" w:space="0" w:color="auto"/>
            </w:tcBorders>
            <w:shd w:val="clear" w:color="000000" w:fill="00FF0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53.53%</w:t>
            </w:r>
          </w:p>
        </w:tc>
        <w:tc>
          <w:tcPr>
            <w:tcW w:w="1660" w:type="dxa"/>
            <w:tcBorders>
              <w:top w:val="nil"/>
              <w:left w:val="nil"/>
              <w:bottom w:val="single" w:sz="8" w:space="0" w:color="auto"/>
              <w:right w:val="single" w:sz="8" w:space="0" w:color="auto"/>
            </w:tcBorders>
            <w:shd w:val="clear" w:color="000000" w:fill="92D050"/>
            <w:noWrap/>
            <w:vAlign w:val="center"/>
            <w:hideMark/>
          </w:tcPr>
          <w:p w:rsidR="00EC2C26" w:rsidRPr="00EC2C26" w:rsidRDefault="00EC2C26" w:rsidP="00EC2C26">
            <w:pPr>
              <w:jc w:val="center"/>
              <w:rPr>
                <w:rFonts w:ascii="Calibri" w:hAnsi="Calibri"/>
                <w:color w:val="000000"/>
                <w:sz w:val="22"/>
                <w:szCs w:val="22"/>
              </w:rPr>
            </w:pPr>
            <w:r w:rsidRPr="00EC2C26">
              <w:rPr>
                <w:rFonts w:ascii="Calibri" w:hAnsi="Calibri"/>
                <w:color w:val="000000"/>
                <w:sz w:val="22"/>
                <w:szCs w:val="22"/>
              </w:rPr>
              <w:t>103.70%</w:t>
            </w:r>
          </w:p>
        </w:tc>
      </w:tr>
    </w:tbl>
    <w:p w:rsidR="00C6352E" w:rsidRPr="008D5824" w:rsidRDefault="00C6352E" w:rsidP="00180F09">
      <w:pPr>
        <w:rPr>
          <w:rFonts w:cs="Arial"/>
          <w:b/>
          <w:sz w:val="18"/>
          <w:szCs w:val="18"/>
          <w:lang w:val="en-GB"/>
        </w:rPr>
      </w:pPr>
    </w:p>
    <w:p w:rsidR="00F06F8A" w:rsidRDefault="00F06F8A">
      <w:pPr>
        <w:rPr>
          <w:rFonts w:cs="Arial"/>
          <w:b/>
          <w:sz w:val="18"/>
          <w:szCs w:val="18"/>
          <w:lang w:val="en-GB"/>
        </w:rPr>
      </w:pPr>
      <w:r>
        <w:rPr>
          <w:rFonts w:cs="Arial"/>
          <w:b/>
          <w:sz w:val="18"/>
          <w:szCs w:val="18"/>
          <w:lang w:val="en-GB"/>
        </w:rPr>
        <w:br w:type="page"/>
      </w:r>
    </w:p>
    <w:p w:rsidR="00477BEE" w:rsidRPr="008D5824" w:rsidRDefault="00477BEE" w:rsidP="00477BEE">
      <w:pPr>
        <w:rPr>
          <w:rFonts w:cs="Arial"/>
          <w:b/>
          <w:color w:val="000000"/>
          <w:sz w:val="20"/>
          <w:szCs w:val="20"/>
        </w:rPr>
      </w:pPr>
      <w:r w:rsidRPr="008D5824">
        <w:rPr>
          <w:rFonts w:cs="Arial"/>
          <w:b/>
          <w:color w:val="000000"/>
          <w:sz w:val="20"/>
          <w:szCs w:val="20"/>
        </w:rPr>
        <w:lastRenderedPageBreak/>
        <w:t xml:space="preserve">Figure 3 – EMC - </w:t>
      </w:r>
      <w:proofErr w:type="spellStart"/>
      <w:r w:rsidRPr="008D5824">
        <w:rPr>
          <w:rFonts w:cs="Arial"/>
          <w:b/>
          <w:color w:val="000000"/>
          <w:sz w:val="20"/>
          <w:szCs w:val="20"/>
        </w:rPr>
        <w:t>Clariion</w:t>
      </w:r>
      <w:proofErr w:type="spellEnd"/>
      <w:r w:rsidRPr="008D5824">
        <w:rPr>
          <w:rFonts w:cs="Arial"/>
          <w:b/>
          <w:color w:val="000000"/>
          <w:sz w:val="20"/>
          <w:szCs w:val="20"/>
        </w:rPr>
        <w:t xml:space="preserve"> </w:t>
      </w:r>
      <w:proofErr w:type="gramStart"/>
      <w:r w:rsidRPr="008D5824">
        <w:rPr>
          <w:rFonts w:cs="Arial"/>
          <w:b/>
          <w:color w:val="000000"/>
          <w:sz w:val="20"/>
          <w:szCs w:val="20"/>
        </w:rPr>
        <w:t>Capacity</w:t>
      </w:r>
      <w:proofErr w:type="gramEnd"/>
      <w:r w:rsidR="00845F3C">
        <w:rPr>
          <w:rFonts w:cs="Arial"/>
          <w:b/>
          <w:color w:val="000000"/>
          <w:sz w:val="20"/>
          <w:szCs w:val="20"/>
        </w:rPr>
        <w:t>:</w:t>
      </w:r>
    </w:p>
    <w:p w:rsidR="00987F3F" w:rsidRPr="008D5824" w:rsidRDefault="00987F3F" w:rsidP="00180F09">
      <w:pPr>
        <w:rPr>
          <w:rFonts w:cs="Arial"/>
          <w:b/>
          <w:sz w:val="18"/>
          <w:szCs w:val="18"/>
          <w:lang w:val="en-GB"/>
        </w:rPr>
      </w:pPr>
    </w:p>
    <w:tbl>
      <w:tblPr>
        <w:tblW w:w="10352" w:type="dxa"/>
        <w:jc w:val="center"/>
        <w:tblInd w:w="93" w:type="dxa"/>
        <w:tblLook w:val="04A0"/>
      </w:tblPr>
      <w:tblGrid>
        <w:gridCol w:w="1061"/>
        <w:gridCol w:w="1962"/>
        <w:gridCol w:w="1672"/>
        <w:gridCol w:w="1530"/>
        <w:gridCol w:w="1530"/>
        <w:gridCol w:w="1630"/>
        <w:gridCol w:w="967"/>
      </w:tblGrid>
      <w:tr w:rsidR="00987F3F" w:rsidRPr="008D5824" w:rsidTr="00F06F8A">
        <w:trPr>
          <w:trHeight w:val="315"/>
          <w:jc w:val="center"/>
        </w:trPr>
        <w:tc>
          <w:tcPr>
            <w:tcW w:w="1061" w:type="dxa"/>
            <w:tcBorders>
              <w:top w:val="single" w:sz="8" w:space="0" w:color="auto"/>
              <w:left w:val="single" w:sz="8" w:space="0" w:color="auto"/>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Site</w:t>
            </w:r>
          </w:p>
        </w:tc>
        <w:tc>
          <w:tcPr>
            <w:tcW w:w="1962"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Array</w:t>
            </w:r>
          </w:p>
        </w:tc>
        <w:tc>
          <w:tcPr>
            <w:tcW w:w="1672"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Alias</w:t>
            </w:r>
          </w:p>
        </w:tc>
        <w:tc>
          <w:tcPr>
            <w:tcW w:w="15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Total Raw Capacity (TB)</w:t>
            </w:r>
          </w:p>
        </w:tc>
        <w:tc>
          <w:tcPr>
            <w:tcW w:w="15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Free Raw Capacity (TB)</w:t>
            </w:r>
          </w:p>
        </w:tc>
        <w:tc>
          <w:tcPr>
            <w:tcW w:w="1630" w:type="dxa"/>
            <w:tcBorders>
              <w:top w:val="single" w:sz="8" w:space="0" w:color="auto"/>
              <w:left w:val="nil"/>
              <w:bottom w:val="single" w:sz="8" w:space="0" w:color="auto"/>
              <w:right w:val="single" w:sz="4"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Total Usable Capacity(TB)</w:t>
            </w:r>
          </w:p>
        </w:tc>
        <w:tc>
          <w:tcPr>
            <w:tcW w:w="967" w:type="dxa"/>
            <w:tcBorders>
              <w:top w:val="single" w:sz="8" w:space="0" w:color="auto"/>
              <w:left w:val="nil"/>
              <w:bottom w:val="single" w:sz="8" w:space="0" w:color="auto"/>
              <w:right w:val="single" w:sz="8" w:space="0" w:color="auto"/>
            </w:tcBorders>
            <w:shd w:val="clear" w:color="auto" w:fill="FABF8F" w:themeFill="accent6" w:themeFillTint="99"/>
            <w:noWrap/>
            <w:vAlign w:val="bottom"/>
            <w:hideMark/>
          </w:tcPr>
          <w:p w:rsidR="00987F3F" w:rsidRPr="008D5824" w:rsidRDefault="00987F3F" w:rsidP="00987F3F">
            <w:pPr>
              <w:rPr>
                <w:rFonts w:cs="Arial"/>
                <w:b/>
                <w:bCs/>
                <w:sz w:val="18"/>
                <w:szCs w:val="18"/>
              </w:rPr>
            </w:pPr>
            <w:r w:rsidRPr="008D5824">
              <w:rPr>
                <w:rFonts w:cs="Arial"/>
                <w:b/>
                <w:bCs/>
                <w:sz w:val="18"/>
                <w:szCs w:val="18"/>
              </w:rPr>
              <w:t>Free Capacity (TB)</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Riverdale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CKM00091100696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rdc4-cx4-0696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131.79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0.73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83.43</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0.45</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CKM00101000576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rdc4-ac4-0576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44.02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25.48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22.52</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12.74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FCNMM092500021</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rdc1-ax4-0021</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FCNMM092500026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rdc1-ax4-0026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1.19</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0.79</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FCNMM092500034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rdc1-ax4-0034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FCNMM092500040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FCNMM092500042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rdc1-ax4-0042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FCNMM111600082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rdc1-ax4-0082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2.88</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0.94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SL7EA102100006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rdc4-ax4-0006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SL7EA102100007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rdc4-ax4-0007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Frankfurt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FCNMM092200023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fdc1a-ax4-0023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FCNMM111100069</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fdc1a-ax4-0069</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2.88</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0.94</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SL7E1090800045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fdc1a-ax4-0045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SL7E1090800055</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fdc1a-ax4-0055</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SL7E1091600092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fdc1a-ax4-0092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SL7E1091700038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SL7E1091900060</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fdc1a-ax4-0060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SL7E1091900096</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4.31</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SL7E1091900118</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fdc1a-ax4-0118</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7.96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0.80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4.05</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0.40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SL7EA101700033</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SL7EA101700039</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fdc1a-ax4-0039</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10.73</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3.75</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5.50</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1.88</w:t>
            </w:r>
          </w:p>
        </w:tc>
      </w:tr>
      <w:tr w:rsidR="00987F3F" w:rsidRPr="008D5824" w:rsidTr="00F06F8A">
        <w:trPr>
          <w:trHeight w:val="315"/>
          <w:jc w:val="center"/>
        </w:trPr>
        <w:tc>
          <w:tcPr>
            <w:tcW w:w="1061" w:type="dxa"/>
            <w:tcBorders>
              <w:top w:val="nil"/>
              <w:left w:val="single" w:sz="8" w:space="0" w:color="auto"/>
              <w:bottom w:val="single" w:sz="8" w:space="0" w:color="auto"/>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Turkey DC</w:t>
            </w: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SL7E1093200048</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Turkey_AX4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4.44</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0.53</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2.48</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0.33</w:t>
            </w:r>
          </w:p>
        </w:tc>
      </w:tr>
      <w:tr w:rsidR="00987F3F" w:rsidRPr="008D5824" w:rsidTr="00F06F8A">
        <w:trPr>
          <w:trHeight w:val="300"/>
          <w:jc w:val="center"/>
        </w:trPr>
        <w:tc>
          <w:tcPr>
            <w:tcW w:w="1061" w:type="dxa"/>
            <w:vMerge w:val="restart"/>
            <w:tcBorders>
              <w:top w:val="nil"/>
              <w:left w:val="single" w:sz="8" w:space="0" w:color="auto"/>
              <w:bottom w:val="single" w:sz="8" w:space="0" w:color="000000"/>
              <w:right w:val="single" w:sz="4" w:space="0" w:color="auto"/>
            </w:tcBorders>
            <w:shd w:val="clear" w:color="auto" w:fill="auto"/>
            <w:noWrap/>
            <w:vAlign w:val="center"/>
            <w:hideMark/>
          </w:tcPr>
          <w:p w:rsidR="00987F3F" w:rsidRPr="008D5824" w:rsidRDefault="00987F3F" w:rsidP="00987F3F">
            <w:pPr>
              <w:jc w:val="center"/>
              <w:rPr>
                <w:rFonts w:cs="Arial"/>
                <w:sz w:val="18"/>
                <w:szCs w:val="18"/>
              </w:rPr>
            </w:pPr>
            <w:r w:rsidRPr="008D5824">
              <w:rPr>
                <w:rFonts w:cs="Arial"/>
                <w:sz w:val="18"/>
                <w:szCs w:val="18"/>
              </w:rPr>
              <w:t>Russia DC</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SL7E9101300054</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prof-ax4-0054</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14.40</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10.47</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00"/>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SL7E9101300062</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pres-ax4-0062</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14.53</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10.60</w:t>
            </w:r>
          </w:p>
        </w:tc>
        <w:tc>
          <w:tcPr>
            <w:tcW w:w="967" w:type="dxa"/>
            <w:tcBorders>
              <w:top w:val="nil"/>
              <w:left w:val="nil"/>
              <w:bottom w:val="single" w:sz="4"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15"/>
          <w:jc w:val="center"/>
        </w:trPr>
        <w:tc>
          <w:tcPr>
            <w:tcW w:w="1061" w:type="dxa"/>
            <w:vMerge/>
            <w:tcBorders>
              <w:top w:val="nil"/>
              <w:left w:val="single" w:sz="8" w:space="0" w:color="auto"/>
              <w:bottom w:val="single" w:sz="8" w:space="0" w:color="000000"/>
              <w:right w:val="single" w:sz="4" w:space="0" w:color="auto"/>
            </w:tcBorders>
            <w:vAlign w:val="center"/>
            <w:hideMark/>
          </w:tcPr>
          <w:p w:rsidR="00987F3F" w:rsidRPr="008D5824" w:rsidRDefault="00987F3F" w:rsidP="00987F3F">
            <w:pPr>
              <w:rPr>
                <w:rFonts w:cs="Arial"/>
                <w:sz w:val="18"/>
                <w:szCs w:val="18"/>
              </w:rPr>
            </w:pPr>
          </w:p>
        </w:tc>
        <w:tc>
          <w:tcPr>
            <w:tcW w:w="196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FCNMM113000127</w:t>
            </w:r>
          </w:p>
        </w:tc>
        <w:tc>
          <w:tcPr>
            <w:tcW w:w="1672"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rPr>
                <w:rFonts w:cs="Arial"/>
                <w:sz w:val="18"/>
                <w:szCs w:val="18"/>
              </w:rPr>
            </w:pPr>
            <w:r w:rsidRPr="008D5824">
              <w:rPr>
                <w:rFonts w:cs="Arial"/>
                <w:sz w:val="18"/>
                <w:szCs w:val="18"/>
              </w:rPr>
              <w:t>prof-ax4-0127</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8.25</w:t>
            </w:r>
          </w:p>
        </w:tc>
        <w:tc>
          <w:tcPr>
            <w:tcW w:w="15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c>
          <w:tcPr>
            <w:tcW w:w="1630" w:type="dxa"/>
            <w:tcBorders>
              <w:top w:val="nil"/>
              <w:left w:val="nil"/>
              <w:bottom w:val="single" w:sz="8" w:space="0" w:color="auto"/>
              <w:right w:val="single" w:sz="4"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4.32</w:t>
            </w:r>
          </w:p>
        </w:tc>
        <w:tc>
          <w:tcPr>
            <w:tcW w:w="967" w:type="dxa"/>
            <w:tcBorders>
              <w:top w:val="nil"/>
              <w:left w:val="nil"/>
              <w:bottom w:val="single" w:sz="8" w:space="0" w:color="auto"/>
              <w:right w:val="single" w:sz="8" w:space="0" w:color="auto"/>
            </w:tcBorders>
            <w:shd w:val="clear" w:color="auto" w:fill="auto"/>
            <w:noWrap/>
            <w:vAlign w:val="bottom"/>
            <w:hideMark/>
          </w:tcPr>
          <w:p w:rsidR="00987F3F" w:rsidRPr="008D5824" w:rsidRDefault="00987F3F" w:rsidP="00987F3F">
            <w:pPr>
              <w:jc w:val="right"/>
              <w:rPr>
                <w:rFonts w:cs="Arial"/>
                <w:color w:val="000000"/>
                <w:sz w:val="18"/>
                <w:szCs w:val="18"/>
              </w:rPr>
            </w:pPr>
            <w:r w:rsidRPr="008D5824">
              <w:rPr>
                <w:rFonts w:cs="Arial"/>
                <w:color w:val="000000"/>
                <w:sz w:val="18"/>
                <w:szCs w:val="18"/>
              </w:rPr>
              <w:t>0.00</w:t>
            </w:r>
          </w:p>
        </w:tc>
      </w:tr>
      <w:tr w:rsidR="00987F3F" w:rsidRPr="008D5824" w:rsidTr="00F06F8A">
        <w:trPr>
          <w:trHeight w:val="300"/>
          <w:jc w:val="center"/>
        </w:trPr>
        <w:tc>
          <w:tcPr>
            <w:tcW w:w="1061" w:type="dxa"/>
            <w:tcBorders>
              <w:top w:val="nil"/>
              <w:left w:val="single" w:sz="4" w:space="0" w:color="auto"/>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color w:val="000000"/>
                <w:sz w:val="18"/>
                <w:szCs w:val="18"/>
              </w:rPr>
            </w:pPr>
            <w:r w:rsidRPr="008D5824">
              <w:rPr>
                <w:rFonts w:cs="Arial"/>
                <w:b/>
                <w:bCs/>
                <w:color w:val="000000"/>
                <w:sz w:val="18"/>
                <w:szCs w:val="18"/>
              </w:rPr>
              <w:t> </w:t>
            </w:r>
          </w:p>
        </w:tc>
        <w:tc>
          <w:tcPr>
            <w:tcW w:w="196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color w:val="000000"/>
                <w:sz w:val="18"/>
                <w:szCs w:val="18"/>
              </w:rPr>
            </w:pPr>
            <w:r w:rsidRPr="008D5824">
              <w:rPr>
                <w:rFonts w:cs="Arial"/>
                <w:b/>
                <w:bCs/>
                <w:color w:val="000000"/>
                <w:sz w:val="18"/>
                <w:szCs w:val="18"/>
              </w:rPr>
              <w:t> </w:t>
            </w:r>
          </w:p>
        </w:tc>
        <w:tc>
          <w:tcPr>
            <w:tcW w:w="1672"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rPr>
                <w:rFonts w:cs="Arial"/>
                <w:b/>
                <w:bCs/>
                <w:sz w:val="18"/>
                <w:szCs w:val="18"/>
              </w:rPr>
            </w:pPr>
            <w:r w:rsidRPr="008D5824">
              <w:rPr>
                <w:rFonts w:cs="Arial"/>
                <w:b/>
                <w:bCs/>
                <w:sz w:val="18"/>
                <w:szCs w:val="18"/>
              </w:rPr>
              <w:t>Total</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402.66</w:t>
            </w:r>
          </w:p>
        </w:tc>
        <w:tc>
          <w:tcPr>
            <w:tcW w:w="15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58.63</w:t>
            </w:r>
          </w:p>
        </w:tc>
        <w:tc>
          <w:tcPr>
            <w:tcW w:w="1630"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230.23</w:t>
            </w:r>
          </w:p>
        </w:tc>
        <w:tc>
          <w:tcPr>
            <w:tcW w:w="967" w:type="dxa"/>
            <w:tcBorders>
              <w:top w:val="nil"/>
              <w:left w:val="nil"/>
              <w:bottom w:val="single" w:sz="4" w:space="0" w:color="auto"/>
              <w:right w:val="single" w:sz="4" w:space="0" w:color="auto"/>
            </w:tcBorders>
            <w:shd w:val="clear" w:color="auto" w:fill="auto"/>
            <w:noWrap/>
            <w:vAlign w:val="bottom"/>
            <w:hideMark/>
          </w:tcPr>
          <w:p w:rsidR="00987F3F" w:rsidRPr="008D5824" w:rsidRDefault="00987F3F" w:rsidP="00987F3F">
            <w:pPr>
              <w:jc w:val="right"/>
              <w:rPr>
                <w:rFonts w:cs="Arial"/>
                <w:b/>
                <w:bCs/>
                <w:color w:val="000000"/>
                <w:sz w:val="18"/>
                <w:szCs w:val="18"/>
              </w:rPr>
            </w:pPr>
            <w:r w:rsidRPr="008D5824">
              <w:rPr>
                <w:rFonts w:cs="Arial"/>
                <w:b/>
                <w:bCs/>
                <w:color w:val="000000"/>
                <w:sz w:val="18"/>
                <w:szCs w:val="18"/>
              </w:rPr>
              <w:t>29.66</w:t>
            </w:r>
          </w:p>
        </w:tc>
      </w:tr>
    </w:tbl>
    <w:p w:rsidR="00477BEE" w:rsidRPr="008D5824" w:rsidRDefault="00477BEE" w:rsidP="00180F09">
      <w:pPr>
        <w:rPr>
          <w:rFonts w:cs="Arial"/>
          <w:b/>
          <w:sz w:val="18"/>
          <w:szCs w:val="18"/>
          <w:lang w:val="en-GB"/>
        </w:rPr>
      </w:pPr>
    </w:p>
    <w:p w:rsidR="00477BEE" w:rsidRPr="008D5824" w:rsidRDefault="00477BEE" w:rsidP="00180F09">
      <w:pPr>
        <w:rPr>
          <w:rFonts w:cs="Arial"/>
          <w:b/>
          <w:sz w:val="18"/>
          <w:szCs w:val="18"/>
          <w:lang w:val="en-GB"/>
        </w:rPr>
      </w:pPr>
    </w:p>
    <w:p w:rsidR="00B517E8" w:rsidRPr="008D5824" w:rsidRDefault="00477BEE" w:rsidP="00180F09">
      <w:pPr>
        <w:rPr>
          <w:rFonts w:cs="Arial"/>
          <w:b/>
          <w:sz w:val="20"/>
          <w:szCs w:val="20"/>
          <w:lang w:val="en-GB"/>
        </w:rPr>
      </w:pPr>
      <w:r w:rsidRPr="008D5824">
        <w:rPr>
          <w:rFonts w:cs="Arial"/>
          <w:b/>
          <w:sz w:val="20"/>
          <w:szCs w:val="20"/>
          <w:lang w:val="en-GB"/>
        </w:rPr>
        <w:t xml:space="preserve">Figure 4 – EMC - </w:t>
      </w:r>
      <w:proofErr w:type="spellStart"/>
      <w:r w:rsidR="00B517E8" w:rsidRPr="008D5824">
        <w:rPr>
          <w:rFonts w:cs="Arial"/>
          <w:b/>
          <w:sz w:val="20"/>
          <w:szCs w:val="20"/>
          <w:lang w:val="en-GB"/>
        </w:rPr>
        <w:t>Centera</w:t>
      </w:r>
      <w:proofErr w:type="spellEnd"/>
      <w:r w:rsidR="00B517E8" w:rsidRPr="008D5824">
        <w:rPr>
          <w:rFonts w:cs="Arial"/>
          <w:b/>
          <w:sz w:val="20"/>
          <w:szCs w:val="20"/>
          <w:lang w:val="en-GB"/>
        </w:rPr>
        <w:t xml:space="preserve"> </w:t>
      </w:r>
      <w:proofErr w:type="gramStart"/>
      <w:r w:rsidR="00B517E8" w:rsidRPr="008D5824">
        <w:rPr>
          <w:rFonts w:cs="Arial"/>
          <w:b/>
          <w:sz w:val="20"/>
          <w:szCs w:val="20"/>
          <w:lang w:val="en-GB"/>
        </w:rPr>
        <w:t>Capacity</w:t>
      </w:r>
      <w:proofErr w:type="gramEnd"/>
      <w:r w:rsidR="00845F3C">
        <w:rPr>
          <w:rFonts w:cs="Arial"/>
          <w:b/>
          <w:sz w:val="20"/>
          <w:szCs w:val="20"/>
          <w:lang w:val="en-GB"/>
        </w:rPr>
        <w:t>:</w:t>
      </w:r>
    </w:p>
    <w:p w:rsidR="00B517E8" w:rsidRPr="008D5824" w:rsidRDefault="00B517E8" w:rsidP="00B517E8">
      <w:pPr>
        <w:rPr>
          <w:rFonts w:cs="Arial"/>
          <w:b/>
          <w:sz w:val="18"/>
          <w:szCs w:val="18"/>
          <w:lang w:val="en-GB"/>
        </w:rPr>
      </w:pPr>
    </w:p>
    <w:tbl>
      <w:tblPr>
        <w:tblW w:w="11225" w:type="dxa"/>
        <w:jc w:val="center"/>
        <w:tblInd w:w="-87" w:type="dxa"/>
        <w:tblLayout w:type="fixed"/>
        <w:tblLook w:val="04A0"/>
      </w:tblPr>
      <w:tblGrid>
        <w:gridCol w:w="1508"/>
        <w:gridCol w:w="1117"/>
        <w:gridCol w:w="2700"/>
        <w:gridCol w:w="1170"/>
        <w:gridCol w:w="1440"/>
        <w:gridCol w:w="1137"/>
        <w:gridCol w:w="1023"/>
        <w:gridCol w:w="1130"/>
      </w:tblGrid>
      <w:tr w:rsidR="00B517E8" w:rsidRPr="008D5824" w:rsidTr="00845F3C">
        <w:trPr>
          <w:trHeight w:val="795"/>
          <w:jc w:val="center"/>
        </w:trPr>
        <w:tc>
          <w:tcPr>
            <w:tcW w:w="1508" w:type="dxa"/>
            <w:tcBorders>
              <w:top w:val="single" w:sz="8" w:space="0" w:color="auto"/>
              <w:left w:val="single" w:sz="8" w:space="0" w:color="auto"/>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Country</w:t>
            </w:r>
          </w:p>
        </w:tc>
        <w:tc>
          <w:tcPr>
            <w:tcW w:w="1117"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Type</w:t>
            </w:r>
          </w:p>
        </w:tc>
        <w:tc>
          <w:tcPr>
            <w:tcW w:w="270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Array</w:t>
            </w:r>
          </w:p>
        </w:tc>
        <w:tc>
          <w:tcPr>
            <w:tcW w:w="117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Approx number of weeks Available</w:t>
            </w:r>
          </w:p>
        </w:tc>
        <w:tc>
          <w:tcPr>
            <w:tcW w:w="144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xml:space="preserve">Total Storage on </w:t>
            </w:r>
            <w:proofErr w:type="spellStart"/>
            <w:r w:rsidRPr="008D5824">
              <w:rPr>
                <w:rFonts w:cs="Arial"/>
                <w:b/>
                <w:bCs/>
                <w:sz w:val="18"/>
                <w:szCs w:val="18"/>
              </w:rPr>
              <w:t>Centera</w:t>
            </w:r>
            <w:proofErr w:type="spellEnd"/>
            <w:r w:rsidRPr="008D5824">
              <w:rPr>
                <w:rFonts w:cs="Arial"/>
                <w:b/>
                <w:bCs/>
                <w:sz w:val="18"/>
                <w:szCs w:val="18"/>
              </w:rPr>
              <w:t xml:space="preserve"> - (Available + Used Capacity)</w:t>
            </w:r>
          </w:p>
        </w:tc>
        <w:tc>
          <w:tcPr>
            <w:tcW w:w="1137"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Available</w:t>
            </w:r>
          </w:p>
        </w:tc>
        <w:tc>
          <w:tcPr>
            <w:tcW w:w="1023"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 xml:space="preserve">Used Capacity </w:t>
            </w:r>
          </w:p>
        </w:tc>
        <w:tc>
          <w:tcPr>
            <w:tcW w:w="1130" w:type="dxa"/>
            <w:tcBorders>
              <w:top w:val="single" w:sz="8" w:space="0" w:color="auto"/>
              <w:left w:val="nil"/>
              <w:bottom w:val="nil"/>
              <w:right w:val="single" w:sz="8" w:space="0" w:color="auto"/>
            </w:tcBorders>
            <w:shd w:val="clear" w:color="auto" w:fill="auto"/>
            <w:vAlign w:val="bottom"/>
            <w:hideMark/>
          </w:tcPr>
          <w:p w:rsidR="00B517E8" w:rsidRPr="008D5824" w:rsidRDefault="00B517E8" w:rsidP="00B517E8">
            <w:pPr>
              <w:rPr>
                <w:rFonts w:cs="Arial"/>
                <w:b/>
                <w:bCs/>
                <w:sz w:val="18"/>
                <w:szCs w:val="18"/>
              </w:rPr>
            </w:pPr>
            <w:r w:rsidRPr="008D5824">
              <w:rPr>
                <w:rFonts w:cs="Arial"/>
                <w:b/>
                <w:bCs/>
                <w:sz w:val="18"/>
                <w:szCs w:val="18"/>
              </w:rPr>
              <w:t>Available Space</w:t>
            </w:r>
          </w:p>
        </w:tc>
      </w:tr>
      <w:tr w:rsidR="00B517E8" w:rsidRPr="008D5824" w:rsidTr="00845F3C">
        <w:trPr>
          <w:trHeight w:val="300"/>
          <w:jc w:val="center"/>
        </w:trPr>
        <w:tc>
          <w:tcPr>
            <w:tcW w:w="150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Poland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PL_01G CK200053810059</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35.75</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57124</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15.07</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48517</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8607</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84</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PL_01S CK200054900293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90.9</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77266</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34.18</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50856</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26410</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53</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proofErr w:type="spellStart"/>
            <w:r w:rsidRPr="008D5824">
              <w:rPr>
                <w:rFonts w:cs="Arial"/>
                <w:sz w:val="18"/>
                <w:szCs w:val="18"/>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PL_02G CK200042100431</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207.88</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40003</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63.63</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14549</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25454</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20</w:t>
            </w:r>
          </w:p>
        </w:tc>
      </w:tr>
      <w:tr w:rsidR="00B517E8" w:rsidRPr="008D5824" w:rsidTr="00845F3C">
        <w:trPr>
          <w:trHeight w:val="300"/>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proofErr w:type="spellStart"/>
            <w:r w:rsidRPr="008D5824">
              <w:rPr>
                <w:rFonts w:cs="Arial"/>
                <w:sz w:val="18"/>
                <w:szCs w:val="18"/>
              </w:rPr>
              <w:t>AXSPnt</w:t>
            </w:r>
            <w:proofErr w:type="spellEnd"/>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PL_02S CK200042100432</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182.65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40002</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63.63</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14547</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25455</w:t>
            </w:r>
          </w:p>
        </w:tc>
      </w:tr>
      <w:tr w:rsidR="00B517E8" w:rsidRPr="008D5824" w:rsidTr="00845F3C">
        <w:trPr>
          <w:trHeight w:val="315"/>
          <w:jc w:val="center"/>
        </w:trPr>
        <w:tc>
          <w:tcPr>
            <w:tcW w:w="1508" w:type="dxa"/>
            <w:vMerge/>
            <w:tcBorders>
              <w:top w:val="single" w:sz="8" w:space="0" w:color="auto"/>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21</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Switzerland</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CH_01E CK200053010120</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52.3</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46080</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71.11</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13312</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32768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CH_01R CK200054900163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242.82</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center"/>
              <w:rPr>
                <w:rFonts w:cs="Arial"/>
                <w:sz w:val="18"/>
                <w:szCs w:val="18"/>
              </w:rPr>
            </w:pP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center"/>
              <w:rPr>
                <w:rFonts w:cs="Arial"/>
                <w:sz w:val="18"/>
                <w:szCs w:val="18"/>
              </w:rPr>
            </w:pP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28672</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Turkey</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TK_01T CK200054900292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50509</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6.31</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47323</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3186</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2601</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TK_01Y CK200054900294</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28.66</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49835</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18.12</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40806</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9029</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83</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UK/DE</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UK_01R CK200061900567</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58.52</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245070</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37.15</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154031</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91039</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DE_01E CK200061900265</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59.7</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248112</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37.89</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154094</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94018</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478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DE_02E CK200062000592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75.51</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99475</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27.69</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71935</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27540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0</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Voice</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UK_02R CK200062000593</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91.95</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105496</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29.35</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74530</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30966</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nil"/>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nil"/>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-271</w:t>
            </w:r>
          </w:p>
        </w:tc>
      </w:tr>
      <w:tr w:rsidR="00B517E8" w:rsidRPr="008D5824" w:rsidTr="00845F3C">
        <w:trPr>
          <w:trHeight w:val="300"/>
          <w:jc w:val="center"/>
        </w:trPr>
        <w:tc>
          <w:tcPr>
            <w:tcW w:w="15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17E8" w:rsidRPr="008D5824" w:rsidRDefault="00B517E8" w:rsidP="00B517E8">
            <w:pPr>
              <w:jc w:val="center"/>
              <w:rPr>
                <w:rFonts w:cs="Arial"/>
                <w:b/>
                <w:bCs/>
                <w:sz w:val="18"/>
                <w:szCs w:val="18"/>
              </w:rPr>
            </w:pPr>
            <w:r w:rsidRPr="008D5824">
              <w:rPr>
                <w:rFonts w:cs="Arial"/>
                <w:b/>
                <w:bCs/>
                <w:sz w:val="18"/>
                <w:szCs w:val="18"/>
              </w:rPr>
              <w:t>RDC/FDC</w:t>
            </w:r>
          </w:p>
        </w:tc>
        <w:tc>
          <w:tcPr>
            <w:tcW w:w="111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CEEMEA</w:t>
            </w:r>
          </w:p>
        </w:tc>
        <w:tc>
          <w:tcPr>
            <w:tcW w:w="270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rdccentera01 CK200113804158</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304.47</w:t>
            </w:r>
          </w:p>
        </w:tc>
        <w:tc>
          <w:tcPr>
            <w:tcW w:w="1440"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25595</w:t>
            </w:r>
          </w:p>
        </w:tc>
        <w:tc>
          <w:tcPr>
            <w:tcW w:w="1137"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83.86</w:t>
            </w:r>
          </w:p>
        </w:tc>
        <w:tc>
          <w:tcPr>
            <w:tcW w:w="1023" w:type="dxa"/>
            <w:tcBorders>
              <w:top w:val="single" w:sz="8" w:space="0" w:color="auto"/>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4130</w:t>
            </w:r>
          </w:p>
        </w:tc>
        <w:tc>
          <w:tcPr>
            <w:tcW w:w="1130" w:type="dxa"/>
            <w:tcBorders>
              <w:top w:val="single" w:sz="8" w:space="0" w:color="auto"/>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21465</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28</w:t>
            </w:r>
          </w:p>
        </w:tc>
      </w:tr>
      <w:tr w:rsidR="00B517E8" w:rsidRPr="008D5824" w:rsidTr="00845F3C">
        <w:trPr>
          <w:trHeight w:val="300"/>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CEEMEA</w:t>
            </w:r>
          </w:p>
        </w:tc>
        <w:tc>
          <w:tcPr>
            <w:tcW w:w="270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fdccentera01 CK200113804159</w:t>
            </w:r>
          </w:p>
        </w:tc>
        <w:tc>
          <w:tcPr>
            <w:tcW w:w="117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123.24</w:t>
            </w:r>
          </w:p>
        </w:tc>
        <w:tc>
          <w:tcPr>
            <w:tcW w:w="1440"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25604</w:t>
            </w:r>
          </w:p>
        </w:tc>
        <w:tc>
          <w:tcPr>
            <w:tcW w:w="1137"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67.92</w:t>
            </w:r>
          </w:p>
        </w:tc>
        <w:tc>
          <w:tcPr>
            <w:tcW w:w="1023" w:type="dxa"/>
            <w:tcBorders>
              <w:top w:val="nil"/>
              <w:left w:val="nil"/>
              <w:bottom w:val="single" w:sz="4" w:space="0" w:color="auto"/>
              <w:right w:val="single" w:sz="4"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8214</w:t>
            </w:r>
          </w:p>
        </w:tc>
        <w:tc>
          <w:tcPr>
            <w:tcW w:w="1130" w:type="dxa"/>
            <w:tcBorders>
              <w:top w:val="nil"/>
              <w:left w:val="nil"/>
              <w:bottom w:val="single" w:sz="4"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17390</w:t>
            </w:r>
          </w:p>
        </w:tc>
      </w:tr>
      <w:tr w:rsidR="00B517E8" w:rsidRPr="008D5824" w:rsidTr="00845F3C">
        <w:trPr>
          <w:trHeight w:val="315"/>
          <w:jc w:val="center"/>
        </w:trPr>
        <w:tc>
          <w:tcPr>
            <w:tcW w:w="1508" w:type="dxa"/>
            <w:vMerge/>
            <w:tcBorders>
              <w:top w:val="nil"/>
              <w:left w:val="single" w:sz="8" w:space="0" w:color="auto"/>
              <w:bottom w:val="single" w:sz="8" w:space="0" w:color="000000"/>
              <w:right w:val="single" w:sz="8" w:space="0" w:color="auto"/>
            </w:tcBorders>
            <w:vAlign w:val="center"/>
            <w:hideMark/>
          </w:tcPr>
          <w:p w:rsidR="00B517E8" w:rsidRPr="008D5824" w:rsidRDefault="00B517E8" w:rsidP="00B517E8">
            <w:pPr>
              <w:rPr>
                <w:rFonts w:cs="Arial"/>
                <w:b/>
                <w:bCs/>
                <w:sz w:val="18"/>
                <w:szCs w:val="18"/>
              </w:rPr>
            </w:pPr>
          </w:p>
        </w:tc>
        <w:tc>
          <w:tcPr>
            <w:tcW w:w="1117"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270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Used per Week</w:t>
            </w:r>
          </w:p>
        </w:tc>
        <w:tc>
          <w:tcPr>
            <w:tcW w:w="117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440"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7"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023" w:type="dxa"/>
            <w:tcBorders>
              <w:top w:val="nil"/>
              <w:left w:val="nil"/>
              <w:bottom w:val="single" w:sz="8" w:space="0" w:color="auto"/>
              <w:right w:val="single" w:sz="4" w:space="0" w:color="auto"/>
            </w:tcBorders>
            <w:shd w:val="clear" w:color="auto" w:fill="auto"/>
            <w:noWrap/>
            <w:vAlign w:val="bottom"/>
            <w:hideMark/>
          </w:tcPr>
          <w:p w:rsidR="00B517E8" w:rsidRPr="008D5824" w:rsidRDefault="00B517E8" w:rsidP="00B517E8">
            <w:pPr>
              <w:rPr>
                <w:rFonts w:cs="Arial"/>
                <w:sz w:val="18"/>
                <w:szCs w:val="18"/>
              </w:rPr>
            </w:pPr>
            <w:r w:rsidRPr="008D5824">
              <w:rPr>
                <w:rFonts w:cs="Arial"/>
                <w:sz w:val="18"/>
                <w:szCs w:val="18"/>
              </w:rPr>
              <w:t> </w:t>
            </w:r>
          </w:p>
        </w:tc>
        <w:tc>
          <w:tcPr>
            <w:tcW w:w="1130" w:type="dxa"/>
            <w:tcBorders>
              <w:top w:val="nil"/>
              <w:left w:val="nil"/>
              <w:bottom w:val="single" w:sz="8" w:space="0" w:color="auto"/>
              <w:right w:val="single" w:sz="8" w:space="0" w:color="auto"/>
            </w:tcBorders>
            <w:shd w:val="clear" w:color="auto" w:fill="auto"/>
            <w:noWrap/>
            <w:vAlign w:val="bottom"/>
            <w:hideMark/>
          </w:tcPr>
          <w:p w:rsidR="00B517E8" w:rsidRPr="008D5824" w:rsidRDefault="00B517E8" w:rsidP="00B517E8">
            <w:pPr>
              <w:jc w:val="right"/>
              <w:rPr>
                <w:rFonts w:cs="Arial"/>
                <w:sz w:val="18"/>
                <w:szCs w:val="18"/>
              </w:rPr>
            </w:pPr>
            <w:r w:rsidRPr="008D5824">
              <w:rPr>
                <w:rFonts w:cs="Arial"/>
                <w:sz w:val="18"/>
                <w:szCs w:val="18"/>
              </w:rPr>
              <w:t>55</w:t>
            </w:r>
          </w:p>
        </w:tc>
      </w:tr>
    </w:tbl>
    <w:p w:rsidR="00B517E8" w:rsidRPr="008F1F47" w:rsidRDefault="00B517E8" w:rsidP="00B517E8">
      <w:pPr>
        <w:rPr>
          <w:rFonts w:cs="Arial"/>
          <w:b/>
          <w:sz w:val="20"/>
          <w:szCs w:val="20"/>
          <w:lang w:val="en-GB"/>
        </w:rPr>
      </w:pPr>
    </w:p>
    <w:p w:rsidR="00B517E8" w:rsidRPr="008F1F47" w:rsidRDefault="00B517E8" w:rsidP="00FA66CF">
      <w:pPr>
        <w:rPr>
          <w:rFonts w:cs="Arial"/>
          <w:b/>
          <w:sz w:val="20"/>
          <w:szCs w:val="20"/>
          <w:u w:val="single"/>
          <w:lang w:val="en-GB"/>
        </w:rPr>
      </w:pPr>
    </w:p>
    <w:p w:rsidR="00963E4C" w:rsidRDefault="00477BEE" w:rsidP="00180F09">
      <w:pPr>
        <w:rPr>
          <w:rFonts w:cs="Arial"/>
          <w:b/>
          <w:sz w:val="20"/>
          <w:szCs w:val="20"/>
          <w:lang w:val="en-GB"/>
        </w:rPr>
      </w:pPr>
      <w:r w:rsidRPr="008F1F47">
        <w:rPr>
          <w:rFonts w:cs="Arial"/>
          <w:b/>
          <w:sz w:val="20"/>
          <w:szCs w:val="20"/>
          <w:lang w:val="en-GB"/>
        </w:rPr>
        <w:t xml:space="preserve">Figure 5 </w:t>
      </w:r>
      <w:r w:rsidR="00845F3C">
        <w:rPr>
          <w:rFonts w:cs="Arial"/>
          <w:b/>
          <w:sz w:val="20"/>
          <w:szCs w:val="20"/>
          <w:lang w:val="en-GB"/>
        </w:rPr>
        <w:t>–</w:t>
      </w:r>
      <w:r w:rsidRPr="008F1F47">
        <w:rPr>
          <w:rFonts w:cs="Arial"/>
          <w:b/>
          <w:sz w:val="20"/>
          <w:szCs w:val="20"/>
          <w:lang w:val="en-GB"/>
        </w:rPr>
        <w:t xml:space="preserve"> </w:t>
      </w:r>
      <w:r w:rsidR="00963E4C" w:rsidRPr="008F1F47">
        <w:rPr>
          <w:rFonts w:cs="Arial"/>
          <w:b/>
          <w:sz w:val="20"/>
          <w:szCs w:val="20"/>
          <w:lang w:val="en-GB"/>
        </w:rPr>
        <w:t>Switch</w:t>
      </w:r>
      <w:r w:rsidR="00845F3C">
        <w:rPr>
          <w:rFonts w:cs="Arial"/>
          <w:b/>
          <w:sz w:val="20"/>
          <w:szCs w:val="20"/>
          <w:lang w:val="en-GB"/>
        </w:rPr>
        <w:t xml:space="preserve"> Utilisation and Capacity:</w:t>
      </w:r>
    </w:p>
    <w:p w:rsidR="00960311" w:rsidRDefault="00960311" w:rsidP="00180F09">
      <w:pPr>
        <w:rPr>
          <w:rFonts w:cs="Arial"/>
          <w:b/>
          <w:sz w:val="20"/>
          <w:szCs w:val="20"/>
          <w:lang w:val="en-GB"/>
        </w:rPr>
      </w:pPr>
    </w:p>
    <w:p w:rsidR="00960311" w:rsidRDefault="00960311" w:rsidP="00180F09">
      <w:pPr>
        <w:rPr>
          <w:rFonts w:cs="Arial"/>
          <w:b/>
          <w:sz w:val="20"/>
          <w:szCs w:val="20"/>
          <w:lang w:val="en-GB"/>
        </w:rPr>
      </w:pPr>
    </w:p>
    <w:p w:rsidR="00960311" w:rsidRDefault="00960311" w:rsidP="00180F09">
      <w:pPr>
        <w:rPr>
          <w:rFonts w:cs="Arial"/>
          <w:b/>
          <w:sz w:val="20"/>
          <w:szCs w:val="20"/>
          <w:lang w:val="en-GB"/>
        </w:rPr>
      </w:pPr>
    </w:p>
    <w:tbl>
      <w:tblPr>
        <w:tblW w:w="14460" w:type="dxa"/>
        <w:tblInd w:w="103" w:type="dxa"/>
        <w:tblLook w:val="04A0"/>
      </w:tblPr>
      <w:tblGrid>
        <w:gridCol w:w="1206"/>
        <w:gridCol w:w="1083"/>
        <w:gridCol w:w="1298"/>
        <w:gridCol w:w="1556"/>
        <w:gridCol w:w="1596"/>
        <w:gridCol w:w="1338"/>
        <w:gridCol w:w="1717"/>
        <w:gridCol w:w="1715"/>
        <w:gridCol w:w="1816"/>
        <w:gridCol w:w="1474"/>
      </w:tblGrid>
      <w:tr w:rsidR="00960311" w:rsidRPr="00960311" w:rsidTr="00960311">
        <w:trPr>
          <w:trHeight w:val="765"/>
        </w:trPr>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DC</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Switches Type</w:t>
            </w:r>
          </w:p>
        </w:tc>
        <w:tc>
          <w:tcPr>
            <w:tcW w:w="1298"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2" w:history="1">
              <w:r w:rsidR="00960311" w:rsidRPr="00960311">
                <w:rPr>
                  <w:rFonts w:cs="Arial"/>
                  <w:b/>
                  <w:bCs/>
                  <w:sz w:val="20"/>
                </w:rPr>
                <w:t>Switches: # Fabrics</w:t>
              </w:r>
            </w:hyperlink>
          </w:p>
        </w:tc>
        <w:tc>
          <w:tcPr>
            <w:tcW w:w="155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3" w:history="1">
              <w:r w:rsidR="00960311" w:rsidRPr="00960311">
                <w:rPr>
                  <w:rFonts w:cs="Arial"/>
                  <w:b/>
                  <w:bCs/>
                  <w:sz w:val="20"/>
                </w:rPr>
                <w:t>Switches: # Switch Ports</w:t>
              </w:r>
            </w:hyperlink>
          </w:p>
        </w:tc>
        <w:tc>
          <w:tcPr>
            <w:tcW w:w="159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4" w:history="1">
              <w:r w:rsidR="00960311" w:rsidRPr="00960311">
                <w:rPr>
                  <w:rFonts w:cs="Arial"/>
                  <w:b/>
                  <w:bCs/>
                  <w:sz w:val="20"/>
                </w:rPr>
                <w:t>Switches: # Free Ports</w:t>
              </w:r>
            </w:hyperlink>
          </w:p>
        </w:tc>
        <w:tc>
          <w:tcPr>
            <w:tcW w:w="1338"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5" w:history="1">
              <w:r w:rsidR="00960311" w:rsidRPr="00960311">
                <w:rPr>
                  <w:rFonts w:cs="Arial"/>
                  <w:b/>
                  <w:bCs/>
                  <w:sz w:val="20"/>
                </w:rPr>
                <w:t>Switches: # ISL Ports</w:t>
              </w:r>
            </w:hyperlink>
          </w:p>
        </w:tc>
        <w:tc>
          <w:tcPr>
            <w:tcW w:w="1717"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6" w:history="1">
              <w:r w:rsidR="00960311" w:rsidRPr="00960311">
                <w:rPr>
                  <w:rFonts w:cs="Arial"/>
                  <w:b/>
                  <w:bCs/>
                  <w:sz w:val="20"/>
                </w:rPr>
                <w:t>Switches: # Ports to Hosts/HBAs</w:t>
              </w:r>
            </w:hyperlink>
          </w:p>
        </w:tc>
        <w:tc>
          <w:tcPr>
            <w:tcW w:w="1715"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7" w:history="1">
              <w:r w:rsidR="00960311" w:rsidRPr="00960311">
                <w:rPr>
                  <w:rFonts w:cs="Arial"/>
                  <w:b/>
                  <w:bCs/>
                  <w:sz w:val="20"/>
                </w:rPr>
                <w:t>Switches: # Ports to Storage</w:t>
              </w:r>
            </w:hyperlink>
          </w:p>
        </w:tc>
        <w:tc>
          <w:tcPr>
            <w:tcW w:w="1816"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18" w:history="1">
              <w:r w:rsidR="00960311" w:rsidRPr="00960311">
                <w:rPr>
                  <w:rFonts w:cs="Arial"/>
                  <w:b/>
                  <w:bCs/>
                  <w:sz w:val="20"/>
                </w:rPr>
                <w:t>Switches: # Ports to Unidentified</w:t>
              </w:r>
            </w:hyperlink>
          </w:p>
        </w:tc>
        <w:tc>
          <w:tcPr>
            <w:tcW w:w="1474"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Total ports Used</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FDC</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0</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0</w:t>
            </w:r>
          </w:p>
        </w:tc>
      </w:tr>
      <w:tr w:rsidR="00960311" w:rsidRPr="00960311" w:rsidTr="00960311">
        <w:trPr>
          <w:trHeight w:val="255"/>
        </w:trPr>
        <w:tc>
          <w:tcPr>
            <w:tcW w:w="990" w:type="dxa"/>
            <w:tcBorders>
              <w:top w:val="nil"/>
              <w:left w:val="nil"/>
              <w:bottom w:val="nil"/>
              <w:right w:val="nil"/>
            </w:tcBorders>
            <w:shd w:val="clear" w:color="auto" w:fill="auto"/>
            <w:noWrap/>
            <w:vAlign w:val="bottom"/>
            <w:hideMark/>
          </w:tcPr>
          <w:p w:rsidR="00960311" w:rsidRPr="00960311" w:rsidRDefault="00960311" w:rsidP="00960311">
            <w:pPr>
              <w:rPr>
                <w:rFonts w:cs="Arial"/>
                <w:sz w:val="20"/>
                <w:szCs w:val="20"/>
              </w:rPr>
            </w:pPr>
            <w:r>
              <w:rPr>
                <w:rFonts w:cs="Arial"/>
                <w:noProof/>
                <w:sz w:val="20"/>
                <w:szCs w:val="20"/>
              </w:rPr>
              <w:drawing>
                <wp:anchor distT="0" distB="0" distL="114300" distR="114300" simplePos="0" relativeHeight="251660288" behindDoc="0" locked="0" layoutInCell="1" allowOverlap="1">
                  <wp:simplePos x="0" y="0"/>
                  <wp:positionH relativeFrom="column">
                    <wp:posOffset>0</wp:posOffset>
                  </wp:positionH>
                  <wp:positionV relativeFrom="paragraph">
                    <wp:posOffset>152400</wp:posOffset>
                  </wp:positionV>
                  <wp:extent cx="152400" cy="85725"/>
                  <wp:effectExtent l="0" t="0" r="0" b="0"/>
                  <wp:wrapNone/>
                  <wp:docPr id="12" name="Picture 118"/>
                  <wp:cNvGraphicFramePr/>
                  <a:graphic xmlns:a="http://schemas.openxmlformats.org/drawingml/2006/main">
                    <a:graphicData uri="http://schemas.openxmlformats.org/drawingml/2006/picture">
                      <pic:pic xmlns:pic="http://schemas.openxmlformats.org/drawingml/2006/picture">
                        <pic:nvPicPr>
                          <pic:cNvPr id="2" name="Picture 118" descr="https://ukctiprsa38.eur.nsroot.net:30002/srm/img/ascending.gif"/>
                          <pic:cNvPicPr>
                            <a:picLocks noChangeAspect="1" noChangeArrowheads="1"/>
                          </pic:cNvPicPr>
                        </pic:nvPicPr>
                        <pic:blipFill>
                          <a:blip r:embed="rId19" cstate="print"/>
                          <a:srcRect/>
                          <a:stretch>
                            <a:fillRect/>
                          </a:stretch>
                        </pic:blipFill>
                        <pic:spPr bwMode="auto">
                          <a:xfrm>
                            <a:off x="0" y="0"/>
                            <a:ext cx="133350" cy="76200"/>
                          </a:xfrm>
                          <a:prstGeom prst="rect">
                            <a:avLst/>
                          </a:prstGeom>
                          <a:noFill/>
                          <a:ln w="9525">
                            <a:noFill/>
                            <a:miter lim="800000"/>
                            <a:headEnd/>
                            <a:tailEnd/>
                          </a:ln>
                        </pic:spPr>
                      </pic:pic>
                    </a:graphicData>
                  </a:graphic>
                </wp:anchor>
              </w:drawing>
            </w:r>
          </w:p>
          <w:tbl>
            <w:tblPr>
              <w:tblW w:w="0" w:type="auto"/>
              <w:tblCellSpacing w:w="0" w:type="dxa"/>
              <w:tblCellMar>
                <w:left w:w="0" w:type="dxa"/>
                <w:right w:w="0" w:type="dxa"/>
              </w:tblCellMar>
              <w:tblLook w:val="04A0"/>
            </w:tblPr>
            <w:tblGrid>
              <w:gridCol w:w="980"/>
            </w:tblGrid>
            <w:tr w:rsidR="00960311" w:rsidRPr="00960311">
              <w:trPr>
                <w:trHeight w:val="255"/>
                <w:tblCellSpacing w:w="0" w:type="dxa"/>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RDC</w:t>
                  </w:r>
                </w:p>
              </w:tc>
            </w:tr>
          </w:tbl>
          <w:p w:rsidR="00960311" w:rsidRPr="00960311" w:rsidRDefault="00960311" w:rsidP="00960311">
            <w:pPr>
              <w:rPr>
                <w:rFonts w:cs="Arial"/>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29</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3279</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1416</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318</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782</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129</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634</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1863</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CGC</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proofErr w:type="spellStart"/>
            <w:r w:rsidRPr="00960311">
              <w:rPr>
                <w:rFonts w:cs="Arial"/>
                <w:sz w:val="20"/>
                <w:szCs w:val="20"/>
              </w:rPr>
              <w:t>McDATA</w:t>
            </w:r>
            <w:proofErr w:type="spellEnd"/>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19</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1856</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464</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216</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271</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32</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873</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1392</w:t>
            </w:r>
          </w:p>
        </w:tc>
      </w:tr>
      <w:tr w:rsidR="00960311" w:rsidRPr="00960311" w:rsidTr="00960311">
        <w:trPr>
          <w:trHeight w:val="255"/>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48</w:t>
            </w:r>
          </w:p>
        </w:tc>
        <w:tc>
          <w:tcPr>
            <w:tcW w:w="155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5135</w:t>
            </w:r>
          </w:p>
        </w:tc>
        <w:tc>
          <w:tcPr>
            <w:tcW w:w="159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1880</w:t>
            </w:r>
          </w:p>
        </w:tc>
        <w:tc>
          <w:tcPr>
            <w:tcW w:w="1338"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534</w:t>
            </w:r>
          </w:p>
        </w:tc>
        <w:tc>
          <w:tcPr>
            <w:tcW w:w="1717"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1053</w:t>
            </w:r>
          </w:p>
        </w:tc>
        <w:tc>
          <w:tcPr>
            <w:tcW w:w="1715"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161</w:t>
            </w:r>
          </w:p>
        </w:tc>
        <w:tc>
          <w:tcPr>
            <w:tcW w:w="1816"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1507</w:t>
            </w:r>
          </w:p>
        </w:tc>
        <w:tc>
          <w:tcPr>
            <w:tcW w:w="1474"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3255</w:t>
            </w:r>
          </w:p>
        </w:tc>
      </w:tr>
    </w:tbl>
    <w:p w:rsidR="00960311" w:rsidRPr="008F1F47" w:rsidRDefault="00960311" w:rsidP="00180F09">
      <w:pPr>
        <w:rPr>
          <w:rFonts w:cs="Arial"/>
          <w:b/>
          <w:sz w:val="20"/>
          <w:szCs w:val="20"/>
          <w:lang w:val="en-GB"/>
        </w:rPr>
      </w:pPr>
    </w:p>
    <w:p w:rsidR="00963E4C" w:rsidRPr="008F1F47" w:rsidRDefault="00963E4C" w:rsidP="00963E4C">
      <w:pPr>
        <w:ind w:left="1080"/>
        <w:rPr>
          <w:rFonts w:cs="Arial"/>
          <w:b/>
          <w:sz w:val="20"/>
          <w:szCs w:val="20"/>
          <w:lang w:val="en-GB"/>
        </w:rPr>
      </w:pPr>
    </w:p>
    <w:p w:rsidR="00963E4C" w:rsidRDefault="00963E4C" w:rsidP="00963E4C">
      <w:pPr>
        <w:ind w:left="1080"/>
        <w:rPr>
          <w:rFonts w:cs="Arial"/>
          <w:b/>
          <w:sz w:val="20"/>
          <w:szCs w:val="20"/>
          <w:lang w:val="en-GB"/>
        </w:rPr>
      </w:pPr>
    </w:p>
    <w:tbl>
      <w:tblPr>
        <w:tblW w:w="15320" w:type="dxa"/>
        <w:tblInd w:w="103" w:type="dxa"/>
        <w:tblLook w:val="04A0"/>
      </w:tblPr>
      <w:tblGrid>
        <w:gridCol w:w="1260"/>
        <w:gridCol w:w="1720"/>
        <w:gridCol w:w="1800"/>
        <w:gridCol w:w="1540"/>
        <w:gridCol w:w="1600"/>
        <w:gridCol w:w="1840"/>
        <w:gridCol w:w="1380"/>
        <w:gridCol w:w="1620"/>
        <w:gridCol w:w="1600"/>
        <w:gridCol w:w="960"/>
      </w:tblGrid>
      <w:tr w:rsidR="00960311" w:rsidRPr="00960311" w:rsidTr="00960311">
        <w:trPr>
          <w:trHeight w:val="1020"/>
        </w:trPr>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DC</w:t>
            </w:r>
          </w:p>
        </w:tc>
        <w:tc>
          <w:tcPr>
            <w:tcW w:w="172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Switches Type</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0" w:history="1">
              <w:r w:rsidR="00960311" w:rsidRPr="00960311">
                <w:rPr>
                  <w:rFonts w:cs="Arial"/>
                  <w:b/>
                  <w:bCs/>
                  <w:sz w:val="20"/>
                </w:rPr>
                <w:t>Switches: # Fabrics</w:t>
              </w:r>
            </w:hyperlink>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1" w:history="1">
              <w:r w:rsidR="00960311" w:rsidRPr="00960311">
                <w:rPr>
                  <w:rFonts w:cs="Arial"/>
                  <w:b/>
                  <w:bCs/>
                  <w:sz w:val="20"/>
                </w:rPr>
                <w:t>Switches: # Switch Ports</w:t>
              </w:r>
            </w:hyperlink>
          </w:p>
        </w:tc>
        <w:tc>
          <w:tcPr>
            <w:tcW w:w="16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2" w:history="1">
              <w:r w:rsidR="00960311" w:rsidRPr="00960311">
                <w:rPr>
                  <w:rFonts w:cs="Arial"/>
                  <w:b/>
                  <w:bCs/>
                  <w:sz w:val="20"/>
                </w:rPr>
                <w:t>Switches: # Free Ports</w:t>
              </w:r>
            </w:hyperlink>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3" w:history="1">
              <w:r w:rsidR="00960311" w:rsidRPr="00960311">
                <w:rPr>
                  <w:rFonts w:cs="Arial"/>
                  <w:b/>
                  <w:bCs/>
                  <w:sz w:val="20"/>
                </w:rPr>
                <w:t>Switches: # ISL Ports</w:t>
              </w:r>
            </w:hyperlink>
          </w:p>
        </w:tc>
        <w:tc>
          <w:tcPr>
            <w:tcW w:w="138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4" w:history="1">
              <w:r w:rsidR="00960311" w:rsidRPr="00960311">
                <w:rPr>
                  <w:rFonts w:cs="Arial"/>
                  <w:b/>
                  <w:bCs/>
                  <w:sz w:val="20"/>
                </w:rPr>
                <w:t>Switches: # Ports to Hosts/HBAs</w:t>
              </w:r>
            </w:hyperlink>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5" w:history="1">
              <w:r w:rsidR="00960311" w:rsidRPr="00960311">
                <w:rPr>
                  <w:rFonts w:cs="Arial"/>
                  <w:b/>
                  <w:bCs/>
                  <w:sz w:val="20"/>
                </w:rPr>
                <w:t>Switches: # Ports to Storage</w:t>
              </w:r>
            </w:hyperlink>
          </w:p>
        </w:tc>
        <w:tc>
          <w:tcPr>
            <w:tcW w:w="160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DC65CC" w:rsidP="00960311">
            <w:pPr>
              <w:rPr>
                <w:rFonts w:cs="Arial"/>
                <w:b/>
                <w:bCs/>
                <w:sz w:val="20"/>
                <w:szCs w:val="20"/>
              </w:rPr>
            </w:pPr>
            <w:hyperlink r:id="rId26" w:history="1">
              <w:r w:rsidR="00960311" w:rsidRPr="00960311">
                <w:rPr>
                  <w:rFonts w:cs="Arial"/>
                  <w:b/>
                  <w:bCs/>
                  <w:sz w:val="20"/>
                </w:rPr>
                <w:t>Switches: # Ports to Unidentified</w:t>
              </w:r>
            </w:hyperlink>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960311" w:rsidRPr="00960311" w:rsidRDefault="00960311" w:rsidP="00960311">
            <w:pPr>
              <w:rPr>
                <w:rFonts w:cs="Arial"/>
                <w:b/>
                <w:bCs/>
                <w:sz w:val="20"/>
                <w:szCs w:val="20"/>
              </w:rPr>
            </w:pPr>
            <w:r w:rsidRPr="00960311">
              <w:rPr>
                <w:rFonts w:cs="Arial"/>
                <w:b/>
                <w:bCs/>
                <w:sz w:val="20"/>
                <w:szCs w:val="20"/>
              </w:rPr>
              <w:t>Total ports Used</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FDC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95</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4188</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1460</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350</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1417</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444</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517</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2728</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RDC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85</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5076</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1818</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388</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1793</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431</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646</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3258</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CGC</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sz w:val="20"/>
                <w:szCs w:val="20"/>
              </w:rPr>
            </w:pPr>
            <w:r w:rsidRPr="00960311">
              <w:rPr>
                <w:rFonts w:cs="Arial"/>
                <w:sz w:val="20"/>
                <w:szCs w:val="20"/>
              </w:rPr>
              <w:t>Cisco</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37</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3432</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1778</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118</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200</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39</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sz w:val="20"/>
                <w:szCs w:val="20"/>
              </w:rPr>
            </w:pPr>
            <w:r w:rsidRPr="00960311">
              <w:rPr>
                <w:rFonts w:cs="Arial"/>
                <w:sz w:val="20"/>
                <w:szCs w:val="20"/>
              </w:rPr>
              <w:t>1297</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1654</w:t>
            </w:r>
          </w:p>
        </w:tc>
      </w:tr>
      <w:tr w:rsidR="00960311" w:rsidRPr="00960311" w:rsidTr="00960311">
        <w:trPr>
          <w:trHeight w:val="255"/>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7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rPr>
                <w:rFonts w:cs="Arial"/>
                <w:b/>
                <w:bCs/>
                <w:sz w:val="20"/>
                <w:szCs w:val="20"/>
              </w:rPr>
            </w:pPr>
            <w:r w:rsidRPr="00960311">
              <w:rPr>
                <w:rFonts w:cs="Arial"/>
                <w:b/>
                <w:bCs/>
                <w:sz w:val="20"/>
                <w:szCs w:val="20"/>
              </w:rPr>
              <w:t> </w:t>
            </w:r>
          </w:p>
        </w:tc>
        <w:tc>
          <w:tcPr>
            <w:tcW w:w="18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217</w:t>
            </w:r>
          </w:p>
        </w:tc>
        <w:tc>
          <w:tcPr>
            <w:tcW w:w="15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12696</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5056</w:t>
            </w:r>
          </w:p>
        </w:tc>
        <w:tc>
          <w:tcPr>
            <w:tcW w:w="184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856</w:t>
            </w:r>
          </w:p>
        </w:tc>
        <w:tc>
          <w:tcPr>
            <w:tcW w:w="138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3410</w:t>
            </w:r>
          </w:p>
        </w:tc>
        <w:tc>
          <w:tcPr>
            <w:tcW w:w="162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914</w:t>
            </w:r>
          </w:p>
        </w:tc>
        <w:tc>
          <w:tcPr>
            <w:tcW w:w="160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2460</w:t>
            </w:r>
          </w:p>
        </w:tc>
        <w:tc>
          <w:tcPr>
            <w:tcW w:w="960" w:type="dxa"/>
            <w:tcBorders>
              <w:top w:val="nil"/>
              <w:left w:val="nil"/>
              <w:bottom w:val="single" w:sz="4" w:space="0" w:color="auto"/>
              <w:right w:val="single" w:sz="4" w:space="0" w:color="auto"/>
            </w:tcBorders>
            <w:shd w:val="clear" w:color="auto" w:fill="auto"/>
            <w:noWrap/>
            <w:vAlign w:val="bottom"/>
            <w:hideMark/>
          </w:tcPr>
          <w:p w:rsidR="00960311" w:rsidRPr="00960311" w:rsidRDefault="00960311" w:rsidP="00960311">
            <w:pPr>
              <w:jc w:val="right"/>
              <w:rPr>
                <w:rFonts w:cs="Arial"/>
                <w:b/>
                <w:bCs/>
                <w:sz w:val="20"/>
                <w:szCs w:val="20"/>
              </w:rPr>
            </w:pPr>
            <w:r w:rsidRPr="00960311">
              <w:rPr>
                <w:rFonts w:cs="Arial"/>
                <w:b/>
                <w:bCs/>
                <w:sz w:val="20"/>
                <w:szCs w:val="20"/>
              </w:rPr>
              <w:t>7640</w:t>
            </w:r>
          </w:p>
        </w:tc>
      </w:tr>
    </w:tbl>
    <w:p w:rsidR="00F06F8A" w:rsidRDefault="00F06F8A"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960311" w:rsidRDefault="00960311" w:rsidP="00963E4C">
      <w:pPr>
        <w:ind w:left="1080"/>
        <w:rPr>
          <w:rFonts w:cs="Arial"/>
          <w:b/>
          <w:sz w:val="20"/>
          <w:szCs w:val="20"/>
          <w:lang w:val="en-GB"/>
        </w:rPr>
      </w:pPr>
    </w:p>
    <w:p w:rsidR="00F06F8A" w:rsidRPr="008F1F47" w:rsidRDefault="00F06F8A"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963E4C">
      <w:pPr>
        <w:ind w:left="1080"/>
        <w:rPr>
          <w:rFonts w:cs="Arial"/>
          <w:b/>
          <w:sz w:val="20"/>
          <w:szCs w:val="20"/>
          <w:lang w:val="en-GB"/>
        </w:rPr>
      </w:pPr>
    </w:p>
    <w:p w:rsidR="00963E4C" w:rsidRPr="008F1F47" w:rsidRDefault="00963E4C" w:rsidP="00180F09">
      <w:pPr>
        <w:rPr>
          <w:rFonts w:cs="Arial"/>
          <w:b/>
          <w:sz w:val="20"/>
          <w:szCs w:val="20"/>
          <w:lang w:val="en-GB"/>
        </w:rPr>
      </w:pPr>
    </w:p>
    <w:p w:rsidR="00963E4C" w:rsidRPr="008F1F47" w:rsidRDefault="00963E4C" w:rsidP="00963E4C">
      <w:pPr>
        <w:ind w:left="1080"/>
        <w:rPr>
          <w:rFonts w:cs="Arial"/>
          <w:b/>
          <w:sz w:val="20"/>
          <w:szCs w:val="20"/>
          <w:lang w:val="en-GB"/>
        </w:rPr>
      </w:pPr>
    </w:p>
    <w:p w:rsidR="00F06F8A" w:rsidRDefault="00F06F8A">
      <w:pPr>
        <w:rPr>
          <w:rFonts w:cs="Arial"/>
          <w:b/>
          <w:sz w:val="20"/>
          <w:szCs w:val="20"/>
          <w:lang w:val="en-GB"/>
        </w:rPr>
      </w:pPr>
      <w:r>
        <w:rPr>
          <w:rFonts w:cs="Arial"/>
          <w:b/>
          <w:sz w:val="20"/>
          <w:szCs w:val="20"/>
          <w:lang w:val="en-GB"/>
        </w:rPr>
        <w:br w:type="page"/>
      </w:r>
    </w:p>
    <w:p w:rsidR="00963E4C" w:rsidRPr="008F1F47" w:rsidRDefault="00477BEE" w:rsidP="00477BEE">
      <w:pPr>
        <w:rPr>
          <w:rFonts w:cs="Arial"/>
          <w:b/>
          <w:sz w:val="20"/>
          <w:szCs w:val="20"/>
          <w:lang w:val="en-GB"/>
        </w:rPr>
      </w:pPr>
      <w:r w:rsidRPr="008F1F47">
        <w:rPr>
          <w:rFonts w:cs="Arial"/>
          <w:b/>
          <w:sz w:val="20"/>
          <w:szCs w:val="20"/>
          <w:lang w:val="en-GB"/>
        </w:rPr>
        <w:lastRenderedPageBreak/>
        <w:t xml:space="preserve">Figure 6 – EMC/HDS - </w:t>
      </w:r>
      <w:r w:rsidR="00963E4C" w:rsidRPr="008F1F47">
        <w:rPr>
          <w:rFonts w:cs="Arial"/>
          <w:b/>
          <w:sz w:val="20"/>
          <w:szCs w:val="20"/>
          <w:lang w:val="en-GB"/>
        </w:rPr>
        <w:t xml:space="preserve">Tech Refresh </w:t>
      </w:r>
    </w:p>
    <w:p w:rsidR="00963E4C" w:rsidRPr="008F1F47" w:rsidRDefault="00963E4C" w:rsidP="00963E4C">
      <w:pPr>
        <w:ind w:left="1080"/>
        <w:rPr>
          <w:rFonts w:cs="Arial"/>
          <w:sz w:val="20"/>
          <w:szCs w:val="20"/>
          <w:lang w:val="en-GB"/>
        </w:rPr>
      </w:pPr>
    </w:p>
    <w:p w:rsidR="00963E4C" w:rsidRPr="00F06F8A" w:rsidRDefault="00477BEE" w:rsidP="00477BEE">
      <w:pPr>
        <w:rPr>
          <w:rFonts w:cs="Arial"/>
          <w:sz w:val="20"/>
          <w:szCs w:val="20"/>
          <w:lang w:val="en-GB"/>
        </w:rPr>
      </w:pPr>
      <w:r w:rsidRPr="00F06F8A">
        <w:rPr>
          <w:rFonts w:cs="Arial"/>
          <w:sz w:val="20"/>
          <w:szCs w:val="20"/>
          <w:lang w:val="en-GB"/>
        </w:rPr>
        <w:t xml:space="preserve">Below </w:t>
      </w:r>
      <w:r w:rsidR="00963E4C" w:rsidRPr="00F06F8A">
        <w:rPr>
          <w:rFonts w:cs="Arial"/>
          <w:sz w:val="20"/>
          <w:szCs w:val="20"/>
          <w:lang w:val="en-GB"/>
        </w:rPr>
        <w:t xml:space="preserve">full list of all EOL </w:t>
      </w:r>
      <w:r w:rsidR="00963E4C" w:rsidRPr="00F06F8A">
        <w:rPr>
          <w:rFonts w:cs="Arial"/>
          <w:b/>
          <w:sz w:val="20"/>
          <w:szCs w:val="20"/>
          <w:lang w:val="en-GB"/>
        </w:rPr>
        <w:t>source</w:t>
      </w:r>
      <w:r w:rsidR="00963E4C" w:rsidRPr="00F06F8A">
        <w:rPr>
          <w:rFonts w:cs="Arial"/>
          <w:sz w:val="20"/>
          <w:szCs w:val="20"/>
          <w:lang w:val="en-GB"/>
        </w:rPr>
        <w:t xml:space="preserve"> arrays</w:t>
      </w:r>
    </w:p>
    <w:p w:rsidR="00963E4C" w:rsidRPr="008F1F47" w:rsidRDefault="00963E4C" w:rsidP="00963E4C">
      <w:pPr>
        <w:ind w:left="1080"/>
        <w:rPr>
          <w:rFonts w:cs="Arial"/>
          <w:sz w:val="20"/>
          <w:szCs w:val="20"/>
          <w:lang w:val="en-GB"/>
        </w:rPr>
      </w:pPr>
    </w:p>
    <w:tbl>
      <w:tblPr>
        <w:tblW w:w="10978" w:type="dxa"/>
        <w:tblLook w:val="04A0"/>
      </w:tblPr>
      <w:tblGrid>
        <w:gridCol w:w="966"/>
        <w:gridCol w:w="2182"/>
        <w:gridCol w:w="1440"/>
        <w:gridCol w:w="900"/>
        <w:gridCol w:w="1350"/>
        <w:gridCol w:w="2070"/>
        <w:gridCol w:w="2070"/>
      </w:tblGrid>
      <w:tr w:rsidR="00963E4C" w:rsidRPr="008D5824" w:rsidTr="00A52BD6">
        <w:trPr>
          <w:trHeight w:val="300"/>
        </w:trPr>
        <w:tc>
          <w:tcPr>
            <w:tcW w:w="966" w:type="dxa"/>
            <w:tcBorders>
              <w:top w:val="single" w:sz="4" w:space="0" w:color="auto"/>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Location</w:t>
            </w:r>
          </w:p>
        </w:tc>
        <w:tc>
          <w:tcPr>
            <w:tcW w:w="2182"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Frame</w:t>
            </w:r>
          </w:p>
        </w:tc>
        <w:tc>
          <w:tcPr>
            <w:tcW w:w="1440" w:type="dxa"/>
            <w:tcBorders>
              <w:top w:val="single" w:sz="4" w:space="0" w:color="auto"/>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b/>
                <w:bCs/>
                <w:sz w:val="18"/>
                <w:szCs w:val="18"/>
              </w:rPr>
            </w:pPr>
            <w:r w:rsidRPr="00961512">
              <w:rPr>
                <w:rFonts w:cs="Arial"/>
                <w:b/>
                <w:bCs/>
                <w:sz w:val="18"/>
                <w:szCs w:val="18"/>
              </w:rPr>
              <w:t>Serial number</w:t>
            </w:r>
          </w:p>
        </w:tc>
        <w:tc>
          <w:tcPr>
            <w:tcW w:w="90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Vendor</w:t>
            </w:r>
          </w:p>
        </w:tc>
        <w:tc>
          <w:tcPr>
            <w:tcW w:w="135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Storage Tier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Replication Partner</w:t>
            </w:r>
          </w:p>
        </w:tc>
        <w:tc>
          <w:tcPr>
            <w:tcW w:w="2070" w:type="dxa"/>
            <w:tcBorders>
              <w:top w:val="single" w:sz="4" w:space="0" w:color="auto"/>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b/>
                <w:bCs/>
                <w:sz w:val="18"/>
                <w:szCs w:val="18"/>
              </w:rPr>
            </w:pPr>
            <w:r w:rsidRPr="00961512">
              <w:rPr>
                <w:rFonts w:cs="Arial"/>
                <w:b/>
                <w:bCs/>
                <w:sz w:val="18"/>
                <w:szCs w:val="18"/>
              </w:rPr>
              <w:t>Model</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Sym-290102819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290102819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Sym-290102839</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290102839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Sym-290102838</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290102838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Sym-290102839</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Sym-290101868</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bCs/>
                <w:sz w:val="18"/>
                <w:szCs w:val="18"/>
              </w:rPr>
            </w:pPr>
            <w:r w:rsidRPr="00961512">
              <w:rPr>
                <w:rFonts w:cs="Arial"/>
                <w:bCs/>
                <w:sz w:val="18"/>
                <w:szCs w:val="18"/>
              </w:rPr>
              <w:t>290101868</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proofErr w:type="spellStart"/>
            <w:r w:rsidRPr="00961512">
              <w:rPr>
                <w:rFonts w:cs="Arial"/>
                <w:sz w:val="18"/>
                <w:szCs w:val="18"/>
              </w:rPr>
              <w:t>Symmetrix</w:t>
            </w:r>
            <w:proofErr w:type="spellEnd"/>
            <w:r w:rsidRPr="00961512">
              <w:rPr>
                <w:rFonts w:cs="Arial"/>
                <w:sz w:val="18"/>
                <w:szCs w:val="18"/>
              </w:rPr>
              <w:t xml:space="preserve"> DMX3-24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fdchds02_18779 - Thin</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18779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RDCHDS02 -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fdchds02_18779 -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961512" w:rsidRDefault="00963E4C" w:rsidP="00180F09">
            <w:pPr>
              <w:rPr>
                <w:rFonts w:cs="Arial"/>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RDCHDS02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961512" w:rsidRDefault="00963E4C" w:rsidP="00180F09">
            <w:pPr>
              <w:jc w:val="center"/>
              <w:rPr>
                <w:rFonts w:cs="Arial"/>
                <w:sz w:val="18"/>
                <w:szCs w:val="18"/>
              </w:rPr>
            </w:pPr>
            <w:r w:rsidRPr="00961512">
              <w:rPr>
                <w:rFonts w:cs="Arial"/>
                <w:sz w:val="18"/>
                <w:szCs w:val="18"/>
              </w:rPr>
              <w:t>18850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jc w:val="center"/>
              <w:rPr>
                <w:rFonts w:cs="Arial"/>
                <w:sz w:val="18"/>
                <w:szCs w:val="18"/>
              </w:rPr>
            </w:pPr>
            <w:r w:rsidRPr="00961512">
              <w:rPr>
                <w:rFonts w:cs="Arial"/>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961512" w:rsidRDefault="00963E4C" w:rsidP="00180F09">
            <w:pPr>
              <w:rPr>
                <w:rFonts w:cs="Arial"/>
                <w:sz w:val="18"/>
                <w:szCs w:val="18"/>
              </w:rPr>
            </w:pPr>
            <w:r w:rsidRPr="00961512">
              <w:rPr>
                <w:rFonts w:cs="Arial"/>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fdchds02_18779 - Thin</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RDCHDS02 - Thin</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Sym-290103943</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290103943</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CGC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Sym-290103336</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45F3C" w:rsidRDefault="00963E4C" w:rsidP="00180F09">
            <w:pPr>
              <w:jc w:val="center"/>
              <w:rPr>
                <w:rFonts w:cs="Arial"/>
                <w:bCs/>
                <w:sz w:val="18"/>
                <w:szCs w:val="18"/>
              </w:rPr>
            </w:pPr>
            <w:r w:rsidRPr="00845F3C">
              <w:rPr>
                <w:rFonts w:cs="Arial"/>
                <w:bCs/>
                <w:sz w:val="18"/>
                <w:szCs w:val="18"/>
              </w:rPr>
              <w:t>290103336</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jc w:val="center"/>
              <w:rPr>
                <w:rFonts w:cs="Arial"/>
                <w:sz w:val="18"/>
                <w:szCs w:val="18"/>
              </w:rPr>
            </w:pPr>
            <w:r w:rsidRPr="00845F3C">
              <w:rPr>
                <w:rFonts w:cs="Arial"/>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r w:rsidRPr="00845F3C">
              <w:rPr>
                <w:rFonts w:cs="Arial"/>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45F3C" w:rsidRDefault="00963E4C" w:rsidP="00180F09">
            <w:pPr>
              <w:rPr>
                <w:rFonts w:cs="Arial"/>
                <w:sz w:val="18"/>
                <w:szCs w:val="18"/>
              </w:rPr>
            </w:pPr>
            <w:proofErr w:type="spellStart"/>
            <w:r w:rsidRPr="00845F3C">
              <w:rPr>
                <w:rFonts w:cs="Arial"/>
                <w:sz w:val="18"/>
                <w:szCs w:val="18"/>
              </w:rPr>
              <w:t>Symmetrix</w:t>
            </w:r>
            <w:proofErr w:type="spellEnd"/>
            <w:r w:rsidRPr="00845F3C">
              <w:rPr>
                <w:rFonts w:cs="Arial"/>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Sym-290103810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290103810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Sym-290103720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Sym-290103720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290103720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Sym-290103810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Sym-290103564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290103564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Sym-290103550</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290103550</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Sym-290103471</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Sym-290103471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290103471</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Sym-290103550</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FDC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Sym-290103544</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290103544</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1440" w:type="dxa"/>
            <w:vMerge w:val="restart"/>
            <w:tcBorders>
              <w:top w:val="nil"/>
              <w:left w:val="single" w:sz="4" w:space="0" w:color="auto"/>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290103452</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Replicated</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Sym-290103544</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Sym-290103452</w:t>
            </w:r>
          </w:p>
        </w:tc>
        <w:tc>
          <w:tcPr>
            <w:tcW w:w="1440" w:type="dxa"/>
            <w:vMerge/>
            <w:tcBorders>
              <w:top w:val="nil"/>
              <w:left w:val="single" w:sz="4" w:space="0" w:color="auto"/>
              <w:bottom w:val="single" w:sz="4" w:space="0" w:color="auto"/>
              <w:right w:val="single" w:sz="4" w:space="0" w:color="auto"/>
            </w:tcBorders>
            <w:vAlign w:val="center"/>
            <w:hideMark/>
          </w:tcPr>
          <w:p w:rsidR="00963E4C" w:rsidRPr="008D5824" w:rsidRDefault="00963E4C" w:rsidP="00180F09">
            <w:pPr>
              <w:rPr>
                <w:rFonts w:cs="Arial"/>
                <w:color w:val="000000"/>
                <w:sz w:val="18"/>
                <w:szCs w:val="18"/>
              </w:rPr>
            </w:pP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EMC</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proofErr w:type="spellStart"/>
            <w:r w:rsidRPr="008D5824">
              <w:rPr>
                <w:rFonts w:cs="Arial"/>
                <w:color w:val="000000"/>
                <w:sz w:val="18"/>
                <w:szCs w:val="18"/>
              </w:rPr>
              <w:t>Symmetrix</w:t>
            </w:r>
            <w:proofErr w:type="spellEnd"/>
            <w:r w:rsidRPr="008D5824">
              <w:rPr>
                <w:rFonts w:cs="Arial"/>
                <w:color w:val="000000"/>
                <w:sz w:val="18"/>
                <w:szCs w:val="18"/>
              </w:rPr>
              <w:t xml:space="preserve"> DMX4-24</w:t>
            </w:r>
          </w:p>
        </w:tc>
      </w:tr>
      <w:tr w:rsidR="00963E4C" w:rsidRPr="008D5824" w:rsidTr="00A52BD6">
        <w:trPr>
          <w:trHeight w:val="300"/>
        </w:trPr>
        <w:tc>
          <w:tcPr>
            <w:tcW w:w="966" w:type="dxa"/>
            <w:tcBorders>
              <w:top w:val="nil"/>
              <w:left w:val="single" w:sz="4" w:space="0" w:color="auto"/>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w:t>
            </w:r>
          </w:p>
        </w:tc>
        <w:tc>
          <w:tcPr>
            <w:tcW w:w="2182"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RDCHDS01</w:t>
            </w:r>
          </w:p>
        </w:tc>
        <w:tc>
          <w:tcPr>
            <w:tcW w:w="1440" w:type="dxa"/>
            <w:tcBorders>
              <w:top w:val="nil"/>
              <w:left w:val="nil"/>
              <w:bottom w:val="single" w:sz="4" w:space="0" w:color="auto"/>
              <w:right w:val="single" w:sz="4" w:space="0" w:color="auto"/>
            </w:tcBorders>
            <w:shd w:val="clear" w:color="000000" w:fill="92D050"/>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75189</w:t>
            </w:r>
          </w:p>
        </w:tc>
        <w:tc>
          <w:tcPr>
            <w:tcW w:w="90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jc w:val="center"/>
              <w:rPr>
                <w:rFonts w:cs="Arial"/>
                <w:color w:val="000000"/>
                <w:sz w:val="18"/>
                <w:szCs w:val="18"/>
              </w:rPr>
            </w:pPr>
            <w:r w:rsidRPr="008D5824">
              <w:rPr>
                <w:rFonts w:cs="Arial"/>
                <w:color w:val="000000"/>
                <w:sz w:val="18"/>
                <w:szCs w:val="18"/>
              </w:rPr>
              <w:t>HDS</w:t>
            </w:r>
          </w:p>
        </w:tc>
        <w:tc>
          <w:tcPr>
            <w:tcW w:w="135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Non-Rep</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 </w:t>
            </w:r>
          </w:p>
        </w:tc>
        <w:tc>
          <w:tcPr>
            <w:tcW w:w="2070" w:type="dxa"/>
            <w:tcBorders>
              <w:top w:val="nil"/>
              <w:left w:val="nil"/>
              <w:bottom w:val="single" w:sz="4" w:space="0" w:color="auto"/>
              <w:right w:val="single" w:sz="4" w:space="0" w:color="auto"/>
            </w:tcBorders>
            <w:shd w:val="clear" w:color="000000" w:fill="F6E7E7"/>
            <w:vAlign w:val="bottom"/>
            <w:hideMark/>
          </w:tcPr>
          <w:p w:rsidR="00963E4C" w:rsidRPr="008D5824" w:rsidRDefault="00963E4C" w:rsidP="00180F09">
            <w:pPr>
              <w:rPr>
                <w:rFonts w:cs="Arial"/>
                <w:color w:val="000000"/>
                <w:sz w:val="18"/>
                <w:szCs w:val="18"/>
              </w:rPr>
            </w:pPr>
            <w:r w:rsidRPr="008D5824">
              <w:rPr>
                <w:rFonts w:cs="Arial"/>
                <w:color w:val="000000"/>
                <w:sz w:val="18"/>
                <w:szCs w:val="18"/>
              </w:rPr>
              <w:t>R600</w:t>
            </w:r>
          </w:p>
        </w:tc>
      </w:tr>
    </w:tbl>
    <w:p w:rsidR="00963E4C" w:rsidRDefault="00963E4C" w:rsidP="00963E4C">
      <w:pPr>
        <w:ind w:left="1080"/>
        <w:rPr>
          <w:rFonts w:cs="Arial"/>
          <w:sz w:val="18"/>
          <w:szCs w:val="18"/>
          <w:lang w:val="en-GB"/>
        </w:rPr>
      </w:pPr>
    </w:p>
    <w:p w:rsidR="00F06F8A" w:rsidRDefault="00F06F8A" w:rsidP="00963E4C">
      <w:pPr>
        <w:ind w:left="1080"/>
        <w:rPr>
          <w:rFonts w:cs="Arial"/>
          <w:sz w:val="18"/>
          <w:szCs w:val="18"/>
          <w:lang w:val="en-GB"/>
        </w:rPr>
      </w:pPr>
    </w:p>
    <w:p w:rsidR="00F06F8A" w:rsidRDefault="00F06F8A" w:rsidP="00963E4C">
      <w:pPr>
        <w:ind w:left="1080"/>
        <w:rPr>
          <w:rFonts w:cs="Arial"/>
          <w:sz w:val="18"/>
          <w:szCs w:val="18"/>
          <w:lang w:val="en-GB"/>
        </w:rPr>
      </w:pPr>
    </w:p>
    <w:p w:rsidR="00F06F8A" w:rsidRDefault="00F06F8A" w:rsidP="00963E4C">
      <w:pPr>
        <w:ind w:left="1080"/>
        <w:rPr>
          <w:rFonts w:cs="Arial"/>
          <w:sz w:val="18"/>
          <w:szCs w:val="18"/>
          <w:lang w:val="en-GB"/>
        </w:rPr>
      </w:pPr>
    </w:p>
    <w:p w:rsidR="008D5824" w:rsidRPr="008D5824" w:rsidRDefault="008D5824" w:rsidP="00963E4C">
      <w:pPr>
        <w:ind w:left="1080"/>
        <w:rPr>
          <w:rFonts w:cs="Arial"/>
          <w:sz w:val="18"/>
          <w:szCs w:val="18"/>
          <w:lang w:val="en-GB"/>
        </w:rPr>
      </w:pPr>
    </w:p>
    <w:p w:rsidR="00963E4C" w:rsidRPr="008D5824" w:rsidRDefault="00963E4C" w:rsidP="00477BEE">
      <w:pPr>
        <w:rPr>
          <w:rFonts w:cs="Arial"/>
          <w:b/>
          <w:sz w:val="20"/>
          <w:szCs w:val="20"/>
          <w:lang w:val="en-GB"/>
        </w:rPr>
      </w:pPr>
      <w:r w:rsidRPr="008D5824">
        <w:rPr>
          <w:rFonts w:cs="Arial"/>
          <w:b/>
          <w:sz w:val="20"/>
          <w:szCs w:val="20"/>
          <w:lang w:val="en-GB"/>
        </w:rPr>
        <w:lastRenderedPageBreak/>
        <w:t>Below are Target arrays</w:t>
      </w:r>
    </w:p>
    <w:p w:rsidR="00963E4C" w:rsidRPr="008D5824" w:rsidRDefault="00963E4C" w:rsidP="00963E4C">
      <w:pPr>
        <w:ind w:left="1080"/>
        <w:rPr>
          <w:rFonts w:cs="Arial"/>
          <w:sz w:val="18"/>
          <w:szCs w:val="18"/>
          <w:lang w:val="en-GB"/>
        </w:rPr>
      </w:pPr>
    </w:p>
    <w:tbl>
      <w:tblPr>
        <w:tblW w:w="4533" w:type="dxa"/>
        <w:jc w:val="center"/>
        <w:tblInd w:w="1155" w:type="dxa"/>
        <w:tblLook w:val="04A0"/>
      </w:tblPr>
      <w:tblGrid>
        <w:gridCol w:w="4533"/>
      </w:tblGrid>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To either non-replicated HDS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1. RDC GBOKH006N5362 (BAU-TR VSP)</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2. FDC DEOLH005N0365 (BAU-TR VSP)</w:t>
            </w:r>
          </w:p>
        </w:tc>
      </w:tr>
      <w:tr w:rsidR="00963E4C" w:rsidRPr="008D5824" w:rsidTr="008D5824">
        <w:trPr>
          <w:trHeight w:val="300"/>
          <w:jc w:val="center"/>
        </w:trPr>
        <w:tc>
          <w:tcPr>
            <w:tcW w:w="4533" w:type="dxa"/>
            <w:tcBorders>
              <w:top w:val="nil"/>
              <w:left w:val="nil"/>
              <w:bottom w:val="nil"/>
              <w:right w:val="nil"/>
            </w:tcBorders>
            <w:shd w:val="clear" w:color="auto" w:fill="auto"/>
            <w:noWrap/>
            <w:vAlign w:val="bottom"/>
            <w:hideMark/>
          </w:tcPr>
          <w:p w:rsidR="00963E4C" w:rsidRPr="00F61A54" w:rsidRDefault="00963E4C" w:rsidP="00180F09">
            <w:pPr>
              <w:rPr>
                <w:rFonts w:cs="Arial"/>
                <w:sz w:val="18"/>
                <w:szCs w:val="18"/>
              </w:rPr>
            </w:pPr>
          </w:p>
        </w:tc>
      </w:tr>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or Replicated EMC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3. RDC Rep 000292604330 (EMC VMAX)</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sz w:val="18"/>
                <w:szCs w:val="18"/>
              </w:rPr>
            </w:pPr>
            <w:r w:rsidRPr="00F61A54">
              <w:rPr>
                <w:rFonts w:cs="Arial"/>
                <w:sz w:val="18"/>
                <w:szCs w:val="18"/>
                <w:lang w:val="en-GB"/>
              </w:rPr>
              <w:t>4. FDC Rep 000292604652 (EMC VMAX)</w:t>
            </w:r>
          </w:p>
        </w:tc>
      </w:tr>
      <w:tr w:rsidR="00963E4C" w:rsidRPr="008D5824" w:rsidTr="008D5824">
        <w:trPr>
          <w:trHeight w:val="300"/>
          <w:jc w:val="center"/>
        </w:trPr>
        <w:tc>
          <w:tcPr>
            <w:tcW w:w="4533" w:type="dxa"/>
            <w:tcBorders>
              <w:top w:val="nil"/>
              <w:left w:val="nil"/>
              <w:bottom w:val="nil"/>
              <w:right w:val="nil"/>
            </w:tcBorders>
            <w:shd w:val="clear" w:color="auto" w:fill="auto"/>
            <w:noWrap/>
            <w:vAlign w:val="bottom"/>
            <w:hideMark/>
          </w:tcPr>
          <w:p w:rsidR="00963E4C" w:rsidRPr="00F61A54" w:rsidRDefault="00963E4C" w:rsidP="00180F09">
            <w:pPr>
              <w:rPr>
                <w:rFonts w:cs="Arial"/>
                <w:sz w:val="18"/>
                <w:szCs w:val="18"/>
              </w:rPr>
            </w:pPr>
          </w:p>
        </w:tc>
      </w:tr>
      <w:tr w:rsidR="00963E4C" w:rsidRPr="008D5824" w:rsidTr="008D5824">
        <w:trPr>
          <w:trHeight w:val="300"/>
          <w:jc w:val="center"/>
        </w:trPr>
        <w:tc>
          <w:tcPr>
            <w:tcW w:w="45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63E4C" w:rsidRPr="00F61A54" w:rsidRDefault="00963E4C" w:rsidP="00180F09">
            <w:pPr>
              <w:rPr>
                <w:rFonts w:cs="Arial"/>
                <w:b/>
                <w:bCs/>
                <w:sz w:val="18"/>
                <w:szCs w:val="18"/>
              </w:rPr>
            </w:pPr>
            <w:r w:rsidRPr="00F61A54">
              <w:rPr>
                <w:rFonts w:cs="Arial"/>
                <w:b/>
                <w:bCs/>
                <w:sz w:val="18"/>
                <w:szCs w:val="18"/>
                <w:lang w:val="en-GB"/>
              </w:rPr>
              <w:t>Or new Non-rep EMC arrays:</w:t>
            </w:r>
          </w:p>
        </w:tc>
      </w:tr>
      <w:tr w:rsidR="00963E4C"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963E4C" w:rsidRPr="008D5824" w:rsidRDefault="00963E4C" w:rsidP="00180F09">
            <w:pPr>
              <w:rPr>
                <w:rFonts w:cs="Arial"/>
                <w:sz w:val="18"/>
                <w:szCs w:val="18"/>
              </w:rPr>
            </w:pPr>
            <w:r w:rsidRPr="008D5824">
              <w:rPr>
                <w:rFonts w:cs="Arial"/>
                <w:sz w:val="18"/>
                <w:szCs w:val="18"/>
                <w:lang w:val="en-GB"/>
              </w:rPr>
              <w:t>5. RDC non-rep CK295700347 (EMC VMAX)</w:t>
            </w:r>
          </w:p>
        </w:tc>
      </w:tr>
      <w:tr w:rsidR="00963E4C" w:rsidRPr="008D5824" w:rsidTr="00F775B1">
        <w:trPr>
          <w:trHeight w:val="300"/>
          <w:jc w:val="center"/>
        </w:trPr>
        <w:tc>
          <w:tcPr>
            <w:tcW w:w="4533" w:type="dxa"/>
            <w:tcBorders>
              <w:top w:val="nil"/>
              <w:left w:val="single" w:sz="4" w:space="0" w:color="auto"/>
              <w:bottom w:val="nil"/>
              <w:right w:val="single" w:sz="4" w:space="0" w:color="auto"/>
            </w:tcBorders>
            <w:shd w:val="clear" w:color="auto" w:fill="auto"/>
            <w:noWrap/>
            <w:vAlign w:val="bottom"/>
            <w:hideMark/>
          </w:tcPr>
          <w:p w:rsidR="00963E4C" w:rsidRPr="008D5824" w:rsidRDefault="00963E4C" w:rsidP="00180F09">
            <w:pPr>
              <w:rPr>
                <w:rFonts w:cs="Arial"/>
                <w:sz w:val="18"/>
                <w:szCs w:val="18"/>
              </w:rPr>
            </w:pPr>
            <w:r w:rsidRPr="008D5824">
              <w:rPr>
                <w:rFonts w:cs="Arial"/>
                <w:sz w:val="18"/>
                <w:szCs w:val="18"/>
              </w:rPr>
              <w:t>6. FDC non-rep CK295700349 (EMC VMAX)</w:t>
            </w:r>
          </w:p>
        </w:tc>
      </w:tr>
      <w:tr w:rsidR="00F775B1" w:rsidRPr="008D5824" w:rsidTr="008D5824">
        <w:trPr>
          <w:trHeight w:val="300"/>
          <w:jc w:val="center"/>
        </w:trPr>
        <w:tc>
          <w:tcPr>
            <w:tcW w:w="4533" w:type="dxa"/>
            <w:tcBorders>
              <w:top w:val="nil"/>
              <w:left w:val="single" w:sz="4" w:space="0" w:color="auto"/>
              <w:bottom w:val="single" w:sz="4" w:space="0" w:color="auto"/>
              <w:right w:val="single" w:sz="4" w:space="0" w:color="auto"/>
            </w:tcBorders>
            <w:shd w:val="clear" w:color="auto" w:fill="auto"/>
            <w:noWrap/>
            <w:vAlign w:val="bottom"/>
            <w:hideMark/>
          </w:tcPr>
          <w:p w:rsidR="00F775B1" w:rsidRPr="008D5824" w:rsidRDefault="00F775B1" w:rsidP="00180F09">
            <w:pPr>
              <w:rPr>
                <w:rFonts w:cs="Arial"/>
                <w:sz w:val="18"/>
                <w:szCs w:val="18"/>
              </w:rPr>
            </w:pPr>
          </w:p>
        </w:tc>
      </w:tr>
    </w:tbl>
    <w:p w:rsidR="00963E4C" w:rsidRPr="008D5824" w:rsidRDefault="00963E4C" w:rsidP="00FA66CF">
      <w:pPr>
        <w:rPr>
          <w:rFonts w:cs="Arial"/>
          <w:b/>
          <w:sz w:val="18"/>
          <w:szCs w:val="18"/>
          <w:u w:val="single"/>
          <w:lang w:val="en-GB"/>
        </w:rPr>
      </w:pPr>
    </w:p>
    <w:p w:rsidR="00477BEE" w:rsidRDefault="00477BEE" w:rsidP="00477BEE">
      <w:pPr>
        <w:rPr>
          <w:rFonts w:cs="Arial"/>
          <w:b/>
          <w:sz w:val="20"/>
          <w:szCs w:val="20"/>
          <w:lang w:val="en-GB"/>
        </w:rPr>
      </w:pPr>
    </w:p>
    <w:p w:rsidR="00A52BD6" w:rsidRDefault="00A52BD6" w:rsidP="00A52BD6">
      <w:pPr>
        <w:pStyle w:val="PlainText"/>
        <w:rPr>
          <w:lang w:val="en-GB"/>
        </w:rPr>
      </w:pPr>
      <w:r>
        <w:rPr>
          <w:lang w:val="en-GB"/>
        </w:rPr>
        <w:t>Project Objective</w:t>
      </w:r>
    </w:p>
    <w:p w:rsidR="00A52BD6" w:rsidRDefault="00A52BD6" w:rsidP="00A52BD6">
      <w:pPr>
        <w:pStyle w:val="PlainText"/>
        <w:rPr>
          <w:lang w:val="en-GB"/>
        </w:rPr>
      </w:pPr>
      <w:r>
        <w:rPr>
          <w:lang w:val="en-GB"/>
        </w:rPr>
        <w:t>The migration of data from 16 older frames to EMC/HDS Storage Arrays:</w:t>
      </w:r>
    </w:p>
    <w:p w:rsidR="00A52BD6" w:rsidRDefault="00A52BD6" w:rsidP="00A52BD6">
      <w:pPr>
        <w:pStyle w:val="PlainText"/>
        <w:rPr>
          <w:lang w:val="en-GB"/>
        </w:rPr>
      </w:pPr>
      <w:r>
        <w:rPr>
          <w:lang w:val="en-GB"/>
        </w:rPr>
        <w:t>•             Total Frames: 18 (including HDS03 transferred from Smart421)</w:t>
      </w:r>
    </w:p>
    <w:p w:rsidR="00A52BD6" w:rsidRDefault="00A52BD6" w:rsidP="00A52BD6">
      <w:pPr>
        <w:pStyle w:val="PlainText"/>
        <w:rPr>
          <w:lang w:val="en-GB"/>
        </w:rPr>
      </w:pPr>
      <w:r>
        <w:rPr>
          <w:lang w:val="en-GB"/>
        </w:rPr>
        <w:t>•             Total Servers: 1376</w:t>
      </w:r>
    </w:p>
    <w:p w:rsidR="00A52BD6" w:rsidRDefault="00A52BD6" w:rsidP="00A52BD6">
      <w:pPr>
        <w:pStyle w:val="PlainText"/>
        <w:rPr>
          <w:lang w:val="en-GB"/>
        </w:rPr>
      </w:pPr>
      <w:r>
        <w:rPr>
          <w:lang w:val="en-GB"/>
        </w:rPr>
        <w:t xml:space="preserve">•             Thick to Thin </w:t>
      </w:r>
    </w:p>
    <w:p w:rsidR="00A52BD6" w:rsidRDefault="00A52BD6" w:rsidP="00A52BD6">
      <w:pPr>
        <w:pStyle w:val="PlainText"/>
        <w:rPr>
          <w:lang w:val="en-GB"/>
        </w:rPr>
      </w:pPr>
    </w:p>
    <w:p w:rsidR="00A52BD6" w:rsidRDefault="00A52BD6" w:rsidP="00A52BD6">
      <w:pPr>
        <w:pStyle w:val="PlainText"/>
        <w:rPr>
          <w:lang w:val="en-GB"/>
        </w:rPr>
      </w:pPr>
      <w:r>
        <w:rPr>
          <w:lang w:val="en-GB"/>
        </w:rPr>
        <w:t>Current Status</w:t>
      </w:r>
    </w:p>
    <w:p w:rsidR="00A52BD6" w:rsidRDefault="00A52BD6" w:rsidP="00A52BD6">
      <w:pPr>
        <w:pStyle w:val="PlainText"/>
        <w:numPr>
          <w:ilvl w:val="0"/>
          <w:numId w:val="27"/>
        </w:numPr>
        <w:rPr>
          <w:lang w:val="en-GB"/>
        </w:rPr>
      </w:pPr>
      <w:r>
        <w:rPr>
          <w:lang w:val="en-GB"/>
        </w:rPr>
        <w:t>40 hosts migrated this week</w:t>
      </w:r>
    </w:p>
    <w:p w:rsidR="00A52BD6" w:rsidRDefault="00A52BD6" w:rsidP="00A52BD6">
      <w:pPr>
        <w:pStyle w:val="PlainText"/>
        <w:numPr>
          <w:ilvl w:val="0"/>
          <w:numId w:val="27"/>
        </w:numPr>
        <w:rPr>
          <w:lang w:val="en-GB"/>
        </w:rPr>
      </w:pPr>
      <w:proofErr w:type="spellStart"/>
      <w:r>
        <w:rPr>
          <w:lang w:val="en-GB"/>
        </w:rPr>
        <w:t>Citi</w:t>
      </w:r>
      <w:proofErr w:type="spellEnd"/>
      <w:r>
        <w:rPr>
          <w:lang w:val="en-GB"/>
        </w:rPr>
        <w:t xml:space="preserve"> to make decision on the cost options of migrating hosts that are connected to the </w:t>
      </w:r>
      <w:proofErr w:type="spellStart"/>
      <w:r>
        <w:rPr>
          <w:lang w:val="en-GB"/>
        </w:rPr>
        <w:t>McData</w:t>
      </w:r>
      <w:proofErr w:type="spellEnd"/>
      <w:r>
        <w:rPr>
          <w:lang w:val="en-GB"/>
        </w:rPr>
        <w:t xml:space="preserve"> Fabric (93 hosts) </w:t>
      </w:r>
    </w:p>
    <w:p w:rsidR="00A52BD6" w:rsidRDefault="00A52BD6" w:rsidP="00A52BD6">
      <w:pPr>
        <w:pStyle w:val="PlainText"/>
        <w:numPr>
          <w:ilvl w:val="0"/>
          <w:numId w:val="27"/>
        </w:numPr>
        <w:rPr>
          <w:lang w:val="en-GB"/>
        </w:rPr>
      </w:pPr>
      <w:r>
        <w:rPr>
          <w:lang w:val="en-GB"/>
        </w:rPr>
        <w:t>STAR replication hosts on hold until agreement is reached with the business (30 hosts)</w:t>
      </w:r>
    </w:p>
    <w:p w:rsidR="00A52BD6" w:rsidRDefault="00A52BD6" w:rsidP="00A52BD6">
      <w:pPr>
        <w:pStyle w:val="PlainText"/>
        <w:rPr>
          <w:lang w:val="en-GB"/>
        </w:rPr>
      </w:pPr>
    </w:p>
    <w:p w:rsidR="00A52BD6" w:rsidRDefault="00A52BD6" w:rsidP="00A52BD6">
      <w:pPr>
        <w:pStyle w:val="PlainText"/>
        <w:rPr>
          <w:lang w:val="en-GB"/>
        </w:rPr>
      </w:pPr>
      <w:r>
        <w:rPr>
          <w:lang w:val="en-GB"/>
        </w:rPr>
        <w:t>Issues</w:t>
      </w:r>
    </w:p>
    <w:p w:rsidR="00A52BD6" w:rsidRDefault="00A52BD6" w:rsidP="00A52BD6">
      <w:pPr>
        <w:pStyle w:val="ListParagraph"/>
        <w:numPr>
          <w:ilvl w:val="0"/>
          <w:numId w:val="28"/>
        </w:numPr>
        <w:rPr>
          <w:lang w:val="en-GB"/>
        </w:rPr>
      </w:pPr>
      <w:r>
        <w:rPr>
          <w:lang w:val="en-GB"/>
        </w:rPr>
        <w:t>24x hosts postponed by the SA due to lack of approval from the business</w:t>
      </w:r>
    </w:p>
    <w:p w:rsidR="00A52BD6" w:rsidRDefault="00A52BD6" w:rsidP="00A52BD6">
      <w:pPr>
        <w:pStyle w:val="PlainText"/>
        <w:rPr>
          <w:lang w:val="en-GB"/>
        </w:rPr>
      </w:pPr>
    </w:p>
    <w:p w:rsidR="00A52BD6" w:rsidRDefault="00A52BD6" w:rsidP="00A52BD6">
      <w:pPr>
        <w:pStyle w:val="PlainText"/>
        <w:rPr>
          <w:lang w:val="en-GB"/>
        </w:rPr>
      </w:pPr>
      <w:r>
        <w:rPr>
          <w:lang w:val="en-GB"/>
        </w:rPr>
        <w:t>Activities planned for next 1-3 weeks</w:t>
      </w:r>
    </w:p>
    <w:p w:rsidR="00A52BD6" w:rsidRDefault="00A52BD6" w:rsidP="00A52BD6">
      <w:pPr>
        <w:pStyle w:val="PlainText"/>
        <w:numPr>
          <w:ilvl w:val="0"/>
          <w:numId w:val="28"/>
        </w:numPr>
        <w:rPr>
          <w:lang w:val="en-GB"/>
        </w:rPr>
      </w:pPr>
      <w:r>
        <w:rPr>
          <w:color w:val="1F497D"/>
          <w:lang w:val="en-GB"/>
        </w:rPr>
        <w:t>5</w:t>
      </w:r>
      <w:r>
        <w:rPr>
          <w:lang w:val="en-GB"/>
        </w:rPr>
        <w:t>0 hosts planned for the 3</w:t>
      </w:r>
      <w:r>
        <w:rPr>
          <w:vertAlign w:val="superscript"/>
          <w:lang w:val="en-GB"/>
        </w:rPr>
        <w:t>rd</w:t>
      </w:r>
      <w:r>
        <w:rPr>
          <w:lang w:val="en-GB"/>
        </w:rPr>
        <w:t xml:space="preserve"> of July.</w:t>
      </w:r>
    </w:p>
    <w:p w:rsidR="00A52BD6" w:rsidRDefault="00A52BD6" w:rsidP="00A52BD6">
      <w:pPr>
        <w:pStyle w:val="PlainText"/>
        <w:rPr>
          <w:lang w:val="en-GB"/>
        </w:rPr>
      </w:pPr>
    </w:p>
    <w:p w:rsidR="00A52BD6" w:rsidRDefault="00A52BD6" w:rsidP="00A52BD6">
      <w:pPr>
        <w:pStyle w:val="PlainText"/>
        <w:rPr>
          <w:color w:val="1F497D"/>
          <w:lang w:val="en-GB"/>
        </w:rPr>
      </w:pPr>
      <w:r>
        <w:rPr>
          <w:lang w:val="en-GB"/>
        </w:rPr>
        <w:t>Summary of Migration Progress</w:t>
      </w:r>
    </w:p>
    <w:tbl>
      <w:tblPr>
        <w:tblW w:w="5600" w:type="dxa"/>
        <w:tblInd w:w="-23" w:type="dxa"/>
        <w:tblCellMar>
          <w:left w:w="0" w:type="dxa"/>
          <w:right w:w="0" w:type="dxa"/>
        </w:tblCellMar>
        <w:tblLook w:val="04A0"/>
      </w:tblPr>
      <w:tblGrid>
        <w:gridCol w:w="4340"/>
        <w:gridCol w:w="1260"/>
      </w:tblGrid>
      <w:tr w:rsidR="00A52BD6" w:rsidTr="00A52BD6">
        <w:trPr>
          <w:trHeight w:val="300"/>
        </w:trPr>
        <w:tc>
          <w:tcPr>
            <w:tcW w:w="4340" w:type="dxa"/>
            <w:tcBorders>
              <w:top w:val="single" w:sz="8" w:space="0" w:color="auto"/>
              <w:left w:val="single" w:sz="8" w:space="0" w:color="auto"/>
              <w:bottom w:val="single" w:sz="8" w:space="0" w:color="auto"/>
              <w:right w:val="single" w:sz="8" w:space="0" w:color="auto"/>
            </w:tcBorders>
            <w:shd w:val="clear" w:color="auto" w:fill="B3B3B3"/>
            <w:tcMar>
              <w:top w:w="0" w:type="dxa"/>
              <w:left w:w="108" w:type="dxa"/>
              <w:bottom w:w="0" w:type="dxa"/>
              <w:right w:w="108" w:type="dxa"/>
            </w:tcMar>
            <w:hideMark/>
          </w:tcPr>
          <w:p w:rsidR="00A52BD6" w:rsidRDefault="00A52BD6">
            <w:pPr>
              <w:jc w:val="center"/>
              <w:rPr>
                <w:rFonts w:eastAsiaTheme="minorHAnsi" w:cs="Arial"/>
                <w:b/>
                <w:bCs/>
                <w:color w:val="000000"/>
                <w:sz w:val="18"/>
                <w:szCs w:val="18"/>
              </w:rPr>
            </w:pPr>
            <w:r>
              <w:rPr>
                <w:rFonts w:cs="Arial"/>
                <w:b/>
                <w:bCs/>
                <w:color w:val="000000"/>
                <w:sz w:val="18"/>
                <w:szCs w:val="18"/>
              </w:rPr>
              <w:t>Scope</w:t>
            </w:r>
          </w:p>
        </w:tc>
        <w:tc>
          <w:tcPr>
            <w:tcW w:w="1260" w:type="dxa"/>
            <w:tcBorders>
              <w:top w:val="single" w:sz="8" w:space="0" w:color="auto"/>
              <w:left w:val="nil"/>
              <w:bottom w:val="single" w:sz="8" w:space="0" w:color="auto"/>
              <w:right w:val="single" w:sz="8" w:space="0" w:color="auto"/>
            </w:tcBorders>
            <w:shd w:val="clear" w:color="auto" w:fill="B3B3B3"/>
            <w:tcMar>
              <w:top w:w="0" w:type="dxa"/>
              <w:left w:w="108" w:type="dxa"/>
              <w:bottom w:w="0" w:type="dxa"/>
              <w:right w:w="108" w:type="dxa"/>
            </w:tcMar>
            <w:hideMark/>
          </w:tcPr>
          <w:p w:rsidR="00A52BD6" w:rsidRDefault="00A52BD6">
            <w:pPr>
              <w:jc w:val="center"/>
              <w:rPr>
                <w:rFonts w:eastAsiaTheme="minorHAnsi" w:cs="Arial"/>
                <w:b/>
                <w:bCs/>
                <w:color w:val="000000"/>
                <w:sz w:val="18"/>
                <w:szCs w:val="18"/>
              </w:rPr>
            </w:pPr>
            <w:r>
              <w:rPr>
                <w:rFonts w:cs="Arial"/>
                <w:b/>
                <w:bCs/>
                <w:color w:val="000000"/>
                <w:sz w:val="18"/>
                <w:szCs w:val="18"/>
              </w:rPr>
              <w:t> </w:t>
            </w:r>
          </w:p>
        </w:tc>
      </w:tr>
      <w:tr w:rsidR="00A52BD6" w:rsidTr="00A52BD6">
        <w:trPr>
          <w:trHeight w:val="289"/>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Total Number of Servers</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1376</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Servers to be, assumed or decommissioned</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87</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 xml:space="preserve">Hosts connected to </w:t>
            </w:r>
            <w:proofErr w:type="spellStart"/>
            <w:r>
              <w:rPr>
                <w:color w:val="000000"/>
              </w:rPr>
              <w:t>McData</w:t>
            </w:r>
            <w:proofErr w:type="spellEnd"/>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93</w:t>
            </w:r>
          </w:p>
        </w:tc>
      </w:tr>
      <w:tr w:rsidR="00A52BD6" w:rsidTr="00A52BD6">
        <w:trPr>
          <w:trHeight w:val="300"/>
        </w:trPr>
        <w:tc>
          <w:tcPr>
            <w:tcW w:w="4340"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Total Number of Servers To Be Migrated</w:t>
            </w:r>
          </w:p>
        </w:tc>
        <w:tc>
          <w:tcPr>
            <w:tcW w:w="1260" w:type="dxa"/>
            <w:tcBorders>
              <w:top w:val="nil"/>
              <w:left w:val="nil"/>
              <w:bottom w:val="nil"/>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color w:val="000000"/>
                <w:sz w:val="22"/>
                <w:szCs w:val="22"/>
              </w:rPr>
            </w:pPr>
            <w:r>
              <w:rPr>
                <w:color w:val="000000"/>
              </w:rPr>
              <w:t>767</w:t>
            </w:r>
          </w:p>
        </w:tc>
      </w:tr>
      <w:tr w:rsidR="00A52BD6" w:rsidTr="00A52BD6">
        <w:trPr>
          <w:trHeight w:val="315"/>
        </w:trPr>
        <w:tc>
          <w:tcPr>
            <w:tcW w:w="4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52BD6" w:rsidRDefault="00A52BD6">
            <w:pPr>
              <w:rPr>
                <w:rFonts w:ascii="Calibri" w:eastAsiaTheme="minorHAnsi" w:hAnsi="Calibri"/>
                <w:color w:val="000000"/>
                <w:sz w:val="22"/>
                <w:szCs w:val="22"/>
              </w:rPr>
            </w:pPr>
            <w:r>
              <w:rPr>
                <w:color w:val="000000"/>
              </w:rPr>
              <w:t>Number of Servers Migrated</w:t>
            </w:r>
          </w:p>
        </w:tc>
        <w:tc>
          <w:tcPr>
            <w:tcW w:w="12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52BD6" w:rsidRDefault="00A52BD6">
            <w:pPr>
              <w:jc w:val="right"/>
              <w:rPr>
                <w:rFonts w:ascii="Calibri" w:eastAsiaTheme="minorHAnsi" w:hAnsi="Calibri"/>
                <w:b/>
                <w:bCs/>
                <w:color w:val="000000"/>
                <w:sz w:val="22"/>
                <w:szCs w:val="22"/>
              </w:rPr>
            </w:pPr>
            <w:r>
              <w:rPr>
                <w:b/>
                <w:bCs/>
                <w:color w:val="000000"/>
              </w:rPr>
              <w:t>429</w:t>
            </w:r>
          </w:p>
        </w:tc>
      </w:tr>
    </w:tbl>
    <w:p w:rsidR="00A52BD6" w:rsidRDefault="00A52BD6" w:rsidP="00A52BD6">
      <w:pPr>
        <w:pStyle w:val="PlainText"/>
        <w:rPr>
          <w:rFonts w:ascii="Calibri" w:hAnsi="Calibri"/>
          <w:color w:val="1F497D"/>
          <w:sz w:val="22"/>
          <w:szCs w:val="22"/>
          <w:lang w:val="en-GB"/>
        </w:rPr>
      </w:pPr>
    </w:p>
    <w:p w:rsidR="00A52BD6" w:rsidRDefault="00A52BD6" w:rsidP="00A52BD6">
      <w:pPr>
        <w:pStyle w:val="PlainText"/>
        <w:rPr>
          <w:color w:val="1F497D"/>
          <w:lang w:val="en-GB"/>
        </w:rPr>
      </w:pPr>
      <w:r>
        <w:rPr>
          <w:noProof/>
        </w:rPr>
        <w:drawing>
          <wp:inline distT="0" distB="0" distL="0" distR="0">
            <wp:extent cx="4667250" cy="2124075"/>
            <wp:effectExtent l="19050" t="0" r="0" b="0"/>
            <wp:docPr id="3" name="Chart 1" descr="cid:image001.png@01CE8BF7.46B7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CE8BF7.46B71670"/>
                    <pic:cNvPicPr>
                      <a:picLocks noChangeAspect="1" noChangeArrowheads="1"/>
                    </pic:cNvPicPr>
                  </pic:nvPicPr>
                  <pic:blipFill>
                    <a:blip r:embed="rId27" r:link="rId28" cstate="print"/>
                    <a:srcRect/>
                    <a:stretch>
                      <a:fillRect/>
                    </a:stretch>
                  </pic:blipFill>
                  <pic:spPr bwMode="auto">
                    <a:xfrm>
                      <a:off x="0" y="0"/>
                      <a:ext cx="4667250" cy="2124075"/>
                    </a:xfrm>
                    <a:prstGeom prst="rect">
                      <a:avLst/>
                    </a:prstGeom>
                    <a:noFill/>
                    <a:ln w="9525">
                      <a:noFill/>
                      <a:miter lim="800000"/>
                      <a:headEnd/>
                      <a:tailEnd/>
                    </a:ln>
                  </pic:spPr>
                </pic:pic>
              </a:graphicData>
            </a:graphic>
          </wp:inline>
        </w:drawing>
      </w:r>
    </w:p>
    <w:p w:rsidR="00A52BD6" w:rsidRDefault="00A52BD6" w:rsidP="00A52BD6">
      <w:pPr>
        <w:pStyle w:val="PlainText"/>
        <w:rPr>
          <w:color w:val="1F497D"/>
          <w:lang w:val="en-GB"/>
        </w:rPr>
      </w:pPr>
    </w:p>
    <w:p w:rsidR="00A52BD6" w:rsidRDefault="00A52BD6" w:rsidP="00A52BD6">
      <w:pPr>
        <w:pStyle w:val="PlainText"/>
        <w:rPr>
          <w:color w:val="1F497D"/>
          <w:lang w:val="en-GB"/>
        </w:rPr>
      </w:pPr>
      <w:r>
        <w:rPr>
          <w:noProof/>
        </w:rPr>
        <w:lastRenderedPageBreak/>
        <w:drawing>
          <wp:inline distT="0" distB="0" distL="0" distR="0">
            <wp:extent cx="10287000" cy="2628900"/>
            <wp:effectExtent l="19050" t="0" r="0" b="0"/>
            <wp:docPr id="1" name="Chart 2" descr="cid:image002.png@01CE8BF7.46B71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2" descr="cid:image002.png@01CE8BF7.46B71670"/>
                    <pic:cNvPicPr>
                      <a:picLocks noChangeAspect="1" noChangeArrowheads="1"/>
                    </pic:cNvPicPr>
                  </pic:nvPicPr>
                  <pic:blipFill>
                    <a:blip r:embed="rId29" r:link="rId30" cstate="print"/>
                    <a:srcRect/>
                    <a:stretch>
                      <a:fillRect/>
                    </a:stretch>
                  </pic:blipFill>
                  <pic:spPr bwMode="auto">
                    <a:xfrm>
                      <a:off x="0" y="0"/>
                      <a:ext cx="10287000" cy="2628900"/>
                    </a:xfrm>
                    <a:prstGeom prst="rect">
                      <a:avLst/>
                    </a:prstGeom>
                    <a:noFill/>
                    <a:ln w="9525">
                      <a:noFill/>
                      <a:miter lim="800000"/>
                      <a:headEnd/>
                      <a:tailEnd/>
                    </a:ln>
                  </pic:spPr>
                </pic:pic>
              </a:graphicData>
            </a:graphic>
          </wp:inline>
        </w:drawing>
      </w:r>
    </w:p>
    <w:p w:rsidR="00A52BD6" w:rsidRDefault="00A52BD6" w:rsidP="00477BEE">
      <w:pPr>
        <w:rPr>
          <w:rFonts w:cs="Arial"/>
          <w:b/>
          <w:sz w:val="20"/>
          <w:szCs w:val="20"/>
          <w:lang w:val="en-GB"/>
        </w:rPr>
      </w:pPr>
    </w:p>
    <w:p w:rsidR="00A52BD6" w:rsidRDefault="00A52BD6" w:rsidP="00477BEE">
      <w:pPr>
        <w:rPr>
          <w:rFonts w:cs="Arial"/>
          <w:b/>
          <w:sz w:val="20"/>
          <w:szCs w:val="20"/>
          <w:lang w:val="en-GB"/>
        </w:rPr>
      </w:pPr>
    </w:p>
    <w:p w:rsidR="00960311" w:rsidRDefault="00960311" w:rsidP="00477BEE">
      <w:pPr>
        <w:rPr>
          <w:rFonts w:cs="Arial"/>
          <w:b/>
          <w:sz w:val="20"/>
          <w:szCs w:val="20"/>
          <w:lang w:val="en-GB"/>
        </w:rPr>
      </w:pPr>
    </w:p>
    <w:p w:rsidR="00960311" w:rsidRDefault="00960311" w:rsidP="00477BEE">
      <w:pPr>
        <w:rPr>
          <w:rFonts w:cs="Arial"/>
          <w:b/>
          <w:sz w:val="20"/>
          <w:szCs w:val="20"/>
          <w:lang w:val="en-GB"/>
        </w:rPr>
      </w:pPr>
    </w:p>
    <w:p w:rsidR="00960311" w:rsidRDefault="00960311" w:rsidP="00960311">
      <w:pPr>
        <w:pStyle w:val="PlainText"/>
        <w:rPr>
          <w:lang w:val="en-GB"/>
        </w:rPr>
      </w:pPr>
      <w:r>
        <w:rPr>
          <w:rFonts w:cs="Arial"/>
          <w:b/>
          <w:sz w:val="20"/>
          <w:szCs w:val="20"/>
          <w:lang w:val="en-GB"/>
        </w:rPr>
        <w:t>=================</w:t>
      </w:r>
      <w:r>
        <w:rPr>
          <w:rFonts w:cs="Arial"/>
          <w:b/>
          <w:sz w:val="20"/>
          <w:szCs w:val="20"/>
          <w:lang w:val="en-GB"/>
        </w:rPr>
        <w:br/>
      </w:r>
      <w:r>
        <w:rPr>
          <w:rFonts w:cs="Arial"/>
          <w:b/>
          <w:sz w:val="20"/>
          <w:szCs w:val="20"/>
          <w:lang w:val="en-GB"/>
        </w:rPr>
        <w:br/>
      </w:r>
      <w:r>
        <w:rPr>
          <w:lang w:val="en-GB"/>
        </w:rPr>
        <w:t>As discussed last week, we are fairly closed to using up all the allocated capacities on the HDS arrays in FDC. As agreed, as part of the TR project we will therefore be over allocating to 125% of the actual capacity. This you have advised is and always been the policy in EMEA.</w:t>
      </w:r>
    </w:p>
    <w:p w:rsidR="00960311" w:rsidRDefault="00960311" w:rsidP="00960311">
      <w:pPr>
        <w:pStyle w:val="PlainText"/>
        <w:rPr>
          <w:lang w:val="en-GB"/>
        </w:rPr>
      </w:pPr>
    </w:p>
    <w:p w:rsidR="00960311" w:rsidRDefault="00960311" w:rsidP="00960311">
      <w:pPr>
        <w:pStyle w:val="PlainText"/>
        <w:rPr>
          <w:lang w:val="en-GB"/>
        </w:rPr>
      </w:pPr>
      <w:r>
        <w:rPr>
          <w:lang w:val="en-GB"/>
        </w:rPr>
        <w:t>Please let me know if you need to add anything further or provide any further clarification.</w:t>
      </w:r>
    </w:p>
    <w:p w:rsidR="00960311" w:rsidRDefault="00960311" w:rsidP="00960311">
      <w:pPr>
        <w:pStyle w:val="PlainText"/>
        <w:rPr>
          <w:lang w:val="en-GB"/>
        </w:rPr>
      </w:pPr>
    </w:p>
    <w:p w:rsidR="00960311" w:rsidRDefault="00960311" w:rsidP="00960311">
      <w:pPr>
        <w:pStyle w:val="PlainText"/>
        <w:rPr>
          <w:lang w:val="en-GB"/>
        </w:rPr>
      </w:pPr>
      <w:r>
        <w:rPr>
          <w:lang w:val="en-GB"/>
        </w:rPr>
        <w:t xml:space="preserve">Below </w:t>
      </w:r>
      <w:proofErr w:type="gramStart"/>
      <w:r>
        <w:rPr>
          <w:lang w:val="en-GB"/>
        </w:rPr>
        <w:t>are</w:t>
      </w:r>
      <w:proofErr w:type="gramEnd"/>
      <w:r>
        <w:rPr>
          <w:lang w:val="en-GB"/>
        </w:rPr>
        <w:t xml:space="preserve"> the capacity figures promised, will provide 3518 figures as soon as updated figures are available.</w:t>
      </w:r>
    </w:p>
    <w:p w:rsidR="00960311" w:rsidRDefault="00960311" w:rsidP="00960311">
      <w:pPr>
        <w:pStyle w:val="PlainText"/>
        <w:rPr>
          <w:lang w:val="en-GB"/>
        </w:rPr>
      </w:pPr>
    </w:p>
    <w:p w:rsidR="00960311" w:rsidRDefault="00960311" w:rsidP="00960311">
      <w:pPr>
        <w:pStyle w:val="PlainText"/>
        <w:rPr>
          <w:lang w:val="en-GB"/>
        </w:rPr>
      </w:pPr>
      <w:r>
        <w:rPr>
          <w:lang w:val="en-GB"/>
        </w:rPr>
        <w:t>Regards,</w:t>
      </w:r>
    </w:p>
    <w:p w:rsidR="00960311" w:rsidRDefault="00960311" w:rsidP="00960311">
      <w:pPr>
        <w:pStyle w:val="PlainText"/>
        <w:rPr>
          <w:lang w:val="en-GB"/>
        </w:rPr>
      </w:pPr>
      <w:r>
        <w:rPr>
          <w:lang w:val="en-GB"/>
        </w:rPr>
        <w:t>Nik Doshi</w:t>
      </w:r>
    </w:p>
    <w:p w:rsidR="00960311" w:rsidRDefault="00960311" w:rsidP="00960311">
      <w:pPr>
        <w:pStyle w:val="PlainText"/>
        <w:rPr>
          <w:lang w:val="en-GB"/>
        </w:rPr>
      </w:pPr>
    </w:p>
    <w:p w:rsidR="00960311" w:rsidRDefault="00960311" w:rsidP="00960311">
      <w:pPr>
        <w:pStyle w:val="PlainText"/>
        <w:rPr>
          <w:lang w:val="en-GB"/>
        </w:rPr>
      </w:pPr>
    </w:p>
    <w:p w:rsidR="00960311" w:rsidRDefault="00960311" w:rsidP="00960311">
      <w:pPr>
        <w:pStyle w:val="PlainText"/>
        <w:rPr>
          <w:b/>
          <w:bCs/>
          <w:lang w:val="en-GB"/>
        </w:rPr>
      </w:pPr>
      <w:r>
        <w:rPr>
          <w:b/>
          <w:bCs/>
          <w:color w:val="00B0F0"/>
          <w:lang w:val="en-GB"/>
        </w:rPr>
        <w:lastRenderedPageBreak/>
        <w:t xml:space="preserve">FDC </w:t>
      </w:r>
      <w:r>
        <w:rPr>
          <w:b/>
          <w:bCs/>
          <w:lang w:val="en-GB"/>
        </w:rPr>
        <w:t>VSP_7026</w:t>
      </w:r>
    </w:p>
    <w:p w:rsidR="00960311" w:rsidRDefault="00960311" w:rsidP="00960311">
      <w:pPr>
        <w:pStyle w:val="PlainText"/>
        <w:rPr>
          <w:lang w:val="en-GB"/>
        </w:rPr>
      </w:pPr>
      <w:r>
        <w:rPr>
          <w:lang w:val="en-GB"/>
        </w:rPr>
        <w:t>Actual: 205 TB</w:t>
      </w:r>
    </w:p>
    <w:p w:rsidR="00960311" w:rsidRDefault="00960311" w:rsidP="00960311">
      <w:pPr>
        <w:pStyle w:val="PlainText"/>
        <w:rPr>
          <w:lang w:val="en-GB"/>
        </w:rPr>
      </w:pPr>
      <w:r>
        <w:rPr>
          <w:lang w:val="en-GB"/>
        </w:rPr>
        <w:t>Configured: 316 TB</w:t>
      </w:r>
    </w:p>
    <w:p w:rsidR="00960311" w:rsidRDefault="00960311" w:rsidP="00960311">
      <w:pPr>
        <w:pStyle w:val="PlainText"/>
        <w:rPr>
          <w:lang w:val="en-GB"/>
        </w:rPr>
      </w:pPr>
      <w:r>
        <w:rPr>
          <w:lang w:val="en-GB"/>
        </w:rPr>
        <w:t>Actual Allocated: 262 TB</w:t>
      </w:r>
    </w:p>
    <w:p w:rsidR="00960311" w:rsidRDefault="00960311" w:rsidP="00960311">
      <w:pPr>
        <w:pStyle w:val="PlainText"/>
        <w:rPr>
          <w:lang w:val="en-GB"/>
        </w:rPr>
      </w:pPr>
      <w:r>
        <w:rPr>
          <w:lang w:val="en-GB"/>
        </w:rPr>
        <w:t>Actual Used: 39 TB (19%)</w:t>
      </w:r>
    </w:p>
    <w:p w:rsidR="00960311" w:rsidRDefault="00960311" w:rsidP="00960311">
      <w:pPr>
        <w:pStyle w:val="PlainText"/>
        <w:rPr>
          <w:lang w:val="en-GB"/>
        </w:rPr>
      </w:pPr>
    </w:p>
    <w:p w:rsidR="00960311" w:rsidRDefault="00960311" w:rsidP="00960311">
      <w:pPr>
        <w:pStyle w:val="PlainText"/>
        <w:rPr>
          <w:b/>
          <w:bCs/>
          <w:lang w:val="en-GB"/>
        </w:rPr>
      </w:pPr>
      <w:r>
        <w:rPr>
          <w:b/>
          <w:bCs/>
          <w:color w:val="00B0F0"/>
          <w:lang w:val="en-GB"/>
        </w:rPr>
        <w:t xml:space="preserve">FDC </w:t>
      </w:r>
      <w:r>
        <w:rPr>
          <w:b/>
          <w:bCs/>
          <w:lang w:val="en-GB"/>
        </w:rPr>
        <w:t>VSP_0365</w:t>
      </w:r>
    </w:p>
    <w:p w:rsidR="00960311" w:rsidRDefault="00960311" w:rsidP="00960311">
      <w:pPr>
        <w:pStyle w:val="PlainText"/>
        <w:rPr>
          <w:lang w:val="en-GB"/>
        </w:rPr>
      </w:pPr>
      <w:r>
        <w:rPr>
          <w:lang w:val="en-GB"/>
        </w:rPr>
        <w:t>Actual: 198 TB</w:t>
      </w:r>
    </w:p>
    <w:p w:rsidR="00960311" w:rsidRDefault="00960311" w:rsidP="00960311">
      <w:pPr>
        <w:pStyle w:val="PlainText"/>
        <w:rPr>
          <w:lang w:val="en-GB"/>
        </w:rPr>
      </w:pPr>
      <w:r>
        <w:rPr>
          <w:lang w:val="en-GB"/>
        </w:rPr>
        <w:t>Configured: 234 TB</w:t>
      </w:r>
    </w:p>
    <w:p w:rsidR="00960311" w:rsidRDefault="00960311" w:rsidP="00960311">
      <w:pPr>
        <w:pStyle w:val="PlainText"/>
        <w:rPr>
          <w:lang w:val="en-GB"/>
        </w:rPr>
      </w:pPr>
      <w:r>
        <w:rPr>
          <w:lang w:val="en-GB"/>
        </w:rPr>
        <w:t>Actual Allocated: 179 TB</w:t>
      </w:r>
    </w:p>
    <w:p w:rsidR="00960311" w:rsidRDefault="00960311" w:rsidP="00960311">
      <w:pPr>
        <w:pStyle w:val="PlainText"/>
        <w:rPr>
          <w:lang w:val="en-GB"/>
        </w:rPr>
      </w:pPr>
      <w:r>
        <w:rPr>
          <w:lang w:val="en-GB"/>
        </w:rPr>
        <w:t>Actual Used: 112 TB (56%)</w:t>
      </w:r>
    </w:p>
    <w:p w:rsidR="00960311" w:rsidRDefault="00960311" w:rsidP="00960311">
      <w:pPr>
        <w:pStyle w:val="PlainText"/>
        <w:rPr>
          <w:lang w:val="en-GB"/>
        </w:rPr>
      </w:pPr>
    </w:p>
    <w:p w:rsidR="00960311" w:rsidRDefault="00960311" w:rsidP="00960311">
      <w:pPr>
        <w:pStyle w:val="PlainText"/>
        <w:rPr>
          <w:b/>
          <w:bCs/>
          <w:color w:val="00B0F0"/>
          <w:lang w:val="en-GB"/>
        </w:rPr>
      </w:pPr>
      <w:r>
        <w:rPr>
          <w:b/>
          <w:bCs/>
          <w:color w:val="00B0F0"/>
          <w:lang w:val="en-GB"/>
        </w:rPr>
        <w:t xml:space="preserve">RDC </w:t>
      </w:r>
      <w:r>
        <w:rPr>
          <w:b/>
          <w:bCs/>
          <w:lang w:val="en-GB"/>
        </w:rPr>
        <w:t>VSP_5362</w:t>
      </w:r>
    </w:p>
    <w:p w:rsidR="00960311" w:rsidRDefault="00960311" w:rsidP="00960311">
      <w:pPr>
        <w:pStyle w:val="PlainText"/>
        <w:rPr>
          <w:lang w:val="en-GB"/>
        </w:rPr>
      </w:pPr>
      <w:r>
        <w:rPr>
          <w:lang w:val="en-GB"/>
        </w:rPr>
        <w:t>Actual: 168 TB</w:t>
      </w:r>
    </w:p>
    <w:p w:rsidR="00960311" w:rsidRDefault="00960311" w:rsidP="00960311">
      <w:pPr>
        <w:pStyle w:val="PlainText"/>
        <w:rPr>
          <w:lang w:val="en-GB"/>
        </w:rPr>
      </w:pPr>
      <w:r>
        <w:rPr>
          <w:lang w:val="en-GB"/>
        </w:rPr>
        <w:t>Configured: 227 TB</w:t>
      </w:r>
    </w:p>
    <w:p w:rsidR="00960311" w:rsidRDefault="00960311" w:rsidP="00960311">
      <w:pPr>
        <w:pStyle w:val="PlainText"/>
        <w:rPr>
          <w:lang w:val="en-GB"/>
        </w:rPr>
      </w:pPr>
      <w:r>
        <w:rPr>
          <w:lang w:val="en-GB"/>
        </w:rPr>
        <w:t>Actual Allocated: 175 TB</w:t>
      </w:r>
    </w:p>
    <w:p w:rsidR="00960311" w:rsidRDefault="00960311" w:rsidP="00960311">
      <w:pPr>
        <w:pStyle w:val="PlainText"/>
        <w:rPr>
          <w:lang w:val="en-GB"/>
        </w:rPr>
      </w:pPr>
      <w:r>
        <w:rPr>
          <w:lang w:val="en-GB"/>
        </w:rPr>
        <w:t>Actual Used: 74 TB (44%)</w:t>
      </w:r>
    </w:p>
    <w:p w:rsidR="00960311" w:rsidRDefault="00960311" w:rsidP="00960311">
      <w:pPr>
        <w:pStyle w:val="PlainText"/>
        <w:rPr>
          <w:color w:val="000000"/>
          <w:lang w:val="en-GB"/>
        </w:rPr>
      </w:pPr>
    </w:p>
    <w:p w:rsidR="00960311" w:rsidRDefault="00960311" w:rsidP="00960311">
      <w:pPr>
        <w:pStyle w:val="PlainText"/>
        <w:rPr>
          <w:b/>
          <w:bCs/>
          <w:color w:val="00B0F0"/>
          <w:lang w:val="en-GB"/>
        </w:rPr>
      </w:pPr>
      <w:r>
        <w:rPr>
          <w:b/>
          <w:bCs/>
          <w:color w:val="00B0F0"/>
          <w:lang w:val="en-GB"/>
        </w:rPr>
        <w:t xml:space="preserve">RDC </w:t>
      </w:r>
      <w:r>
        <w:rPr>
          <w:b/>
          <w:bCs/>
          <w:lang w:val="en-GB"/>
        </w:rPr>
        <w:t>VSP_3518 (not the latest figures, awaiting update)</w:t>
      </w:r>
    </w:p>
    <w:p w:rsidR="00960311" w:rsidRDefault="00960311" w:rsidP="00960311">
      <w:pPr>
        <w:pStyle w:val="PlainText"/>
        <w:rPr>
          <w:lang w:val="en-GB"/>
        </w:rPr>
      </w:pPr>
      <w:r>
        <w:rPr>
          <w:lang w:val="en-GB"/>
        </w:rPr>
        <w:t>Actual: 243 TB</w:t>
      </w:r>
    </w:p>
    <w:p w:rsidR="00960311" w:rsidRDefault="00960311" w:rsidP="00960311">
      <w:pPr>
        <w:pStyle w:val="PlainText"/>
        <w:rPr>
          <w:lang w:val="en-GB"/>
        </w:rPr>
      </w:pPr>
      <w:r>
        <w:rPr>
          <w:lang w:val="en-GB"/>
        </w:rPr>
        <w:t>Configured: 312 TB</w:t>
      </w:r>
    </w:p>
    <w:p w:rsidR="00960311" w:rsidRDefault="00960311" w:rsidP="00960311">
      <w:pPr>
        <w:pStyle w:val="PlainText"/>
        <w:rPr>
          <w:lang w:val="en-GB"/>
        </w:rPr>
      </w:pPr>
      <w:r>
        <w:rPr>
          <w:lang w:val="en-GB"/>
        </w:rPr>
        <w:t>Actual Allocated: 102 TB</w:t>
      </w:r>
    </w:p>
    <w:p w:rsidR="00960311" w:rsidRDefault="00960311" w:rsidP="00960311">
      <w:pPr>
        <w:pStyle w:val="PlainText"/>
        <w:rPr>
          <w:lang w:val="en-GB"/>
        </w:rPr>
      </w:pPr>
      <w:r>
        <w:rPr>
          <w:lang w:val="en-GB"/>
        </w:rPr>
        <w:t>Actual Used: 40 TB</w:t>
      </w:r>
    </w:p>
    <w:p w:rsidR="00960311" w:rsidRDefault="00960311" w:rsidP="00477BEE">
      <w:pPr>
        <w:rPr>
          <w:rFonts w:cs="Arial"/>
          <w:b/>
          <w:sz w:val="20"/>
          <w:szCs w:val="20"/>
          <w:lang w:val="en-GB"/>
        </w:rPr>
      </w:pPr>
    </w:p>
    <w:p w:rsidR="002F3C0A" w:rsidRDefault="002F3C0A" w:rsidP="00477BEE">
      <w:pPr>
        <w:rPr>
          <w:rFonts w:cs="Arial"/>
          <w:b/>
          <w:sz w:val="20"/>
          <w:szCs w:val="20"/>
          <w:lang w:val="en-GB"/>
        </w:rPr>
      </w:pPr>
    </w:p>
    <w:p w:rsidR="00EC2C26" w:rsidRDefault="00EC2C26" w:rsidP="00EC2C26">
      <w:pPr>
        <w:rPr>
          <w:color w:val="1F497D"/>
          <w:lang w:val="en-GB"/>
        </w:rPr>
      </w:pPr>
      <w:r>
        <w:rPr>
          <w:rFonts w:cs="Arial"/>
          <w:b/>
          <w:sz w:val="20"/>
          <w:szCs w:val="20"/>
          <w:lang w:val="en-GB"/>
        </w:rPr>
        <w:t>==========================</w:t>
      </w:r>
      <w:r>
        <w:rPr>
          <w:rFonts w:cs="Arial"/>
          <w:b/>
          <w:sz w:val="20"/>
          <w:szCs w:val="20"/>
          <w:lang w:val="en-GB"/>
        </w:rPr>
        <w:br/>
      </w:r>
    </w:p>
    <w:p w:rsidR="00EC2C26" w:rsidRDefault="00EC2C26" w:rsidP="00EC2C26">
      <w:pPr>
        <w:rPr>
          <w:color w:val="1F497D"/>
          <w:lang w:val="en-GB"/>
        </w:rPr>
      </w:pPr>
      <w:r>
        <w:rPr>
          <w:color w:val="1F497D"/>
          <w:lang w:val="en-GB"/>
        </w:rPr>
        <w:t>0365 in FDC is only 90% allocated but is already 56% utilised. This is far higher utilisation than all other arrays. Would we still allocate 125% on this array?</w:t>
      </w:r>
    </w:p>
    <w:p w:rsidR="00EC2C26" w:rsidRDefault="00EC2C26" w:rsidP="00EC2C26">
      <w:pPr>
        <w:rPr>
          <w:color w:val="1F497D"/>
          <w:lang w:val="en-GB"/>
        </w:rPr>
      </w:pPr>
    </w:p>
    <w:p w:rsidR="00EC2C26" w:rsidRDefault="00EC2C26" w:rsidP="00EC2C26">
      <w:pPr>
        <w:rPr>
          <w:color w:val="1F497D"/>
          <w:lang w:val="en-GB"/>
        </w:rPr>
      </w:pPr>
      <w:r>
        <w:rPr>
          <w:color w:val="1F497D"/>
          <w:lang w:val="en-GB"/>
        </w:rPr>
        <w:t>If not, I think we are 20TB’s away from hitting capacity constrains in FDC (non-rep) as 7026 is already 125% utilised.</w:t>
      </w: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Default="002F3C0A" w:rsidP="00477BEE">
      <w:pPr>
        <w:rPr>
          <w:rFonts w:cs="Arial"/>
          <w:b/>
          <w:sz w:val="20"/>
          <w:szCs w:val="20"/>
          <w:lang w:val="en-GB"/>
        </w:rPr>
      </w:pPr>
    </w:p>
    <w:p w:rsidR="002F3C0A" w:rsidRPr="008F1F47" w:rsidRDefault="002F3C0A" w:rsidP="00477BEE">
      <w:pPr>
        <w:rPr>
          <w:rFonts w:cs="Arial"/>
          <w:b/>
          <w:sz w:val="20"/>
          <w:szCs w:val="20"/>
          <w:lang w:val="en-GB"/>
        </w:rPr>
      </w:pPr>
    </w:p>
    <w:p w:rsidR="00C6352E" w:rsidRPr="008F1F47" w:rsidRDefault="00477BEE" w:rsidP="00477BEE">
      <w:pPr>
        <w:rPr>
          <w:rFonts w:cs="Arial"/>
          <w:color w:val="1F497D"/>
          <w:sz w:val="20"/>
          <w:szCs w:val="20"/>
        </w:rPr>
      </w:pPr>
      <w:r w:rsidRPr="008F1F47">
        <w:rPr>
          <w:rFonts w:cs="Arial"/>
          <w:b/>
          <w:sz w:val="20"/>
          <w:szCs w:val="20"/>
          <w:lang w:val="en-GB"/>
        </w:rPr>
        <w:t xml:space="preserve">Figure 7 - </w:t>
      </w:r>
      <w:r w:rsidR="00C6352E" w:rsidRPr="008F1F47">
        <w:rPr>
          <w:rFonts w:cs="Arial"/>
          <w:b/>
          <w:sz w:val="20"/>
          <w:szCs w:val="20"/>
          <w:lang w:val="en-GB"/>
        </w:rPr>
        <w:t>“Archive” storage</w:t>
      </w:r>
      <w:r w:rsidRPr="008F1F47">
        <w:rPr>
          <w:rFonts w:cs="Arial"/>
          <w:color w:val="1F497D"/>
          <w:sz w:val="20"/>
          <w:szCs w:val="20"/>
        </w:rPr>
        <w:t xml:space="preserve"> (</w:t>
      </w:r>
      <w:r w:rsidRPr="008F1F47">
        <w:rPr>
          <w:rFonts w:cs="Arial"/>
          <w:sz w:val="20"/>
          <w:szCs w:val="20"/>
          <w:lang w:val="en-GB"/>
        </w:rPr>
        <w:t>KDB use only)</w:t>
      </w:r>
      <w:r w:rsidR="00845F3C">
        <w:rPr>
          <w:rFonts w:cs="Arial"/>
          <w:sz w:val="20"/>
          <w:szCs w:val="20"/>
          <w:lang w:val="en-GB"/>
        </w:rPr>
        <w:t>:</w:t>
      </w:r>
    </w:p>
    <w:p w:rsidR="00C6352E" w:rsidRPr="008F1F47" w:rsidRDefault="00C6352E" w:rsidP="00C6352E">
      <w:pPr>
        <w:pStyle w:val="ListParagraph"/>
        <w:ind w:left="1800"/>
        <w:rPr>
          <w:rFonts w:cs="Arial"/>
          <w:sz w:val="20"/>
          <w:szCs w:val="20"/>
          <w:lang w:val="en-GB"/>
        </w:rPr>
      </w:pPr>
    </w:p>
    <w:tbl>
      <w:tblPr>
        <w:tblW w:w="10589" w:type="dxa"/>
        <w:jc w:val="center"/>
        <w:tblInd w:w="93" w:type="dxa"/>
        <w:tblLook w:val="04A0"/>
      </w:tblPr>
      <w:tblGrid>
        <w:gridCol w:w="1634"/>
        <w:gridCol w:w="1531"/>
        <w:gridCol w:w="990"/>
        <w:gridCol w:w="1350"/>
        <w:gridCol w:w="810"/>
        <w:gridCol w:w="270"/>
        <w:gridCol w:w="1260"/>
        <w:gridCol w:w="1170"/>
        <w:gridCol w:w="1574"/>
      </w:tblGrid>
      <w:tr w:rsidR="00C6352E" w:rsidRPr="008D5824" w:rsidTr="00F06F8A">
        <w:trPr>
          <w:trHeight w:val="300"/>
          <w:jc w:val="center"/>
        </w:trPr>
        <w:tc>
          <w:tcPr>
            <w:tcW w:w="1634" w:type="dxa"/>
            <w:tcBorders>
              <w:top w:val="single" w:sz="4" w:space="0" w:color="auto"/>
              <w:left w:val="single" w:sz="4" w:space="0" w:color="auto"/>
              <w:bottom w:val="nil"/>
              <w:right w:val="single" w:sz="4" w:space="0" w:color="auto"/>
            </w:tcBorders>
            <w:shd w:val="clear" w:color="000000" w:fill="C5D9F1"/>
            <w:noWrap/>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Description</w:t>
            </w:r>
          </w:p>
        </w:tc>
        <w:tc>
          <w:tcPr>
            <w:tcW w:w="1531"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Configuration</w:t>
            </w:r>
          </w:p>
        </w:tc>
        <w:tc>
          <w:tcPr>
            <w:tcW w:w="99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 xml:space="preserve">Usable </w:t>
            </w:r>
          </w:p>
        </w:tc>
        <w:tc>
          <w:tcPr>
            <w:tcW w:w="135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Type</w:t>
            </w:r>
          </w:p>
        </w:tc>
        <w:tc>
          <w:tcPr>
            <w:tcW w:w="81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proofErr w:type="spellStart"/>
            <w:r w:rsidRPr="00F61A54">
              <w:rPr>
                <w:rFonts w:cs="Arial"/>
                <w:b/>
                <w:color w:val="000000"/>
                <w:sz w:val="18"/>
                <w:szCs w:val="18"/>
              </w:rPr>
              <w:t>S.No</w:t>
            </w:r>
            <w:proofErr w:type="spellEnd"/>
          </w:p>
        </w:tc>
        <w:tc>
          <w:tcPr>
            <w:tcW w:w="270" w:type="dxa"/>
            <w:tcBorders>
              <w:top w:val="single" w:sz="4" w:space="0" w:color="auto"/>
              <w:left w:val="nil"/>
              <w:bottom w:val="nil"/>
              <w:right w:val="single" w:sz="4" w:space="0" w:color="auto"/>
            </w:tcBorders>
            <w:shd w:val="clear" w:color="000000" w:fill="00B050"/>
            <w:vAlign w:val="bottom"/>
            <w:hideMark/>
          </w:tcPr>
          <w:p w:rsidR="00C6352E" w:rsidRPr="00F61A54" w:rsidRDefault="00C6352E" w:rsidP="0001306D">
            <w:pPr>
              <w:jc w:val="center"/>
              <w:rPr>
                <w:rFonts w:cs="Arial"/>
                <w:b/>
                <w:color w:val="000000"/>
                <w:sz w:val="18"/>
                <w:szCs w:val="18"/>
              </w:rPr>
            </w:pPr>
            <w:r w:rsidRPr="00F61A54">
              <w:rPr>
                <w:rFonts w:cs="Arial"/>
                <w:b/>
                <w:color w:val="000000"/>
                <w:sz w:val="18"/>
                <w:szCs w:val="18"/>
              </w:rPr>
              <w:t> </w:t>
            </w:r>
          </w:p>
        </w:tc>
        <w:tc>
          <w:tcPr>
            <w:tcW w:w="126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Used (TB)</w:t>
            </w:r>
          </w:p>
        </w:tc>
        <w:tc>
          <w:tcPr>
            <w:tcW w:w="1574"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Available (TB)</w:t>
            </w:r>
          </w:p>
        </w:tc>
      </w:tr>
      <w:tr w:rsidR="00C6352E" w:rsidRPr="008D5824" w:rsidTr="00F06F8A">
        <w:trPr>
          <w:trHeight w:val="300"/>
          <w:jc w:val="center"/>
        </w:trPr>
        <w:tc>
          <w:tcPr>
            <w:tcW w:w="1634"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RDC Archive</w:t>
            </w:r>
          </w:p>
        </w:tc>
        <w:tc>
          <w:tcPr>
            <w:tcW w:w="1531"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32 x 3TB</w:t>
            </w:r>
          </w:p>
        </w:tc>
        <w:tc>
          <w:tcPr>
            <w:tcW w:w="99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73.63</w:t>
            </w:r>
          </w:p>
        </w:tc>
        <w:tc>
          <w:tcPr>
            <w:tcW w:w="135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VSP upgrade</w:t>
            </w:r>
          </w:p>
        </w:tc>
        <w:tc>
          <w:tcPr>
            <w:tcW w:w="81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53518</w:t>
            </w:r>
          </w:p>
        </w:tc>
        <w:tc>
          <w:tcPr>
            <w:tcW w:w="270" w:type="dxa"/>
            <w:tcBorders>
              <w:top w:val="single" w:sz="4" w:space="0" w:color="auto"/>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6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KDBRDC</w:t>
            </w:r>
          </w:p>
        </w:tc>
        <w:tc>
          <w:tcPr>
            <w:tcW w:w="1170"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40</w:t>
            </w:r>
          </w:p>
        </w:tc>
        <w:tc>
          <w:tcPr>
            <w:tcW w:w="1574" w:type="dxa"/>
            <w:tcBorders>
              <w:top w:val="single" w:sz="4" w:space="0" w:color="auto"/>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33.63</w:t>
            </w:r>
          </w:p>
        </w:tc>
      </w:tr>
      <w:tr w:rsidR="00C6352E" w:rsidRPr="008D5824" w:rsidTr="00F06F8A">
        <w:trPr>
          <w:trHeight w:val="300"/>
          <w:jc w:val="center"/>
        </w:trPr>
        <w:tc>
          <w:tcPr>
            <w:tcW w:w="1634" w:type="dxa"/>
            <w:tcBorders>
              <w:top w:val="nil"/>
              <w:left w:val="single" w:sz="4" w:space="0" w:color="auto"/>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CGC Equities</w:t>
            </w:r>
          </w:p>
        </w:tc>
        <w:tc>
          <w:tcPr>
            <w:tcW w:w="1531"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32 x 3TB</w:t>
            </w:r>
          </w:p>
        </w:tc>
        <w:tc>
          <w:tcPr>
            <w:tcW w:w="99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73.63</w:t>
            </w:r>
          </w:p>
        </w:tc>
        <w:tc>
          <w:tcPr>
            <w:tcW w:w="135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81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10214</w:t>
            </w:r>
          </w:p>
        </w:tc>
        <w:tc>
          <w:tcPr>
            <w:tcW w:w="270" w:type="dxa"/>
            <w:tcBorders>
              <w:top w:val="nil"/>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6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KDBCGC</w:t>
            </w:r>
          </w:p>
        </w:tc>
        <w:tc>
          <w:tcPr>
            <w:tcW w:w="1170"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40</w:t>
            </w:r>
          </w:p>
        </w:tc>
        <w:tc>
          <w:tcPr>
            <w:tcW w:w="1574" w:type="dxa"/>
            <w:tcBorders>
              <w:top w:val="nil"/>
              <w:left w:val="nil"/>
              <w:bottom w:val="single" w:sz="4" w:space="0" w:color="auto"/>
              <w:right w:val="single" w:sz="4" w:space="0" w:color="auto"/>
            </w:tcBorders>
            <w:shd w:val="clear" w:color="000000" w:fill="C5D9F1"/>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33.63</w:t>
            </w:r>
          </w:p>
        </w:tc>
      </w:tr>
    </w:tbl>
    <w:p w:rsidR="00C6352E" w:rsidRPr="008D5824" w:rsidRDefault="00C6352E" w:rsidP="00477BEE">
      <w:pPr>
        <w:rPr>
          <w:rFonts w:cs="Arial"/>
          <w:color w:val="FF0000"/>
          <w:sz w:val="18"/>
          <w:szCs w:val="18"/>
          <w:lang w:val="en-GB"/>
        </w:rPr>
      </w:pPr>
    </w:p>
    <w:p w:rsidR="00C6352E" w:rsidRPr="008D5824" w:rsidRDefault="00C6352E" w:rsidP="00C6352E">
      <w:pPr>
        <w:ind w:left="360"/>
        <w:rPr>
          <w:rFonts w:cs="Arial"/>
          <w:sz w:val="18"/>
          <w:szCs w:val="18"/>
          <w:lang w:val="en-GB"/>
        </w:rPr>
      </w:pPr>
    </w:p>
    <w:p w:rsidR="00C6352E" w:rsidRPr="008D5824" w:rsidRDefault="00C6352E" w:rsidP="00C6352E">
      <w:pPr>
        <w:ind w:left="360"/>
        <w:rPr>
          <w:rFonts w:cs="Arial"/>
          <w:b/>
          <w:sz w:val="18"/>
          <w:szCs w:val="18"/>
          <w:lang w:val="en-GB"/>
        </w:rPr>
      </w:pPr>
    </w:p>
    <w:p w:rsidR="00C6352E" w:rsidRPr="00F61A54" w:rsidRDefault="007A2CB6" w:rsidP="007A2CB6">
      <w:pPr>
        <w:rPr>
          <w:rFonts w:cs="Arial"/>
          <w:b/>
          <w:sz w:val="20"/>
          <w:szCs w:val="20"/>
          <w:lang w:val="en-GB"/>
        </w:rPr>
      </w:pPr>
      <w:r w:rsidRPr="00F61A54">
        <w:rPr>
          <w:rFonts w:cs="Arial"/>
          <w:b/>
          <w:sz w:val="20"/>
          <w:szCs w:val="20"/>
          <w:lang w:val="en-GB"/>
        </w:rPr>
        <w:t xml:space="preserve">Figure 8 - </w:t>
      </w:r>
      <w:r w:rsidR="00C6352E" w:rsidRPr="00F61A54">
        <w:rPr>
          <w:rFonts w:cs="Arial"/>
          <w:b/>
          <w:sz w:val="20"/>
          <w:szCs w:val="20"/>
          <w:lang w:val="en-GB"/>
        </w:rPr>
        <w:t>“Bronze” Storage</w:t>
      </w:r>
      <w:r w:rsidR="00845F3C">
        <w:rPr>
          <w:rFonts w:cs="Arial"/>
          <w:b/>
          <w:sz w:val="20"/>
          <w:szCs w:val="20"/>
          <w:lang w:val="en-GB"/>
        </w:rPr>
        <w:t>:</w:t>
      </w:r>
    </w:p>
    <w:p w:rsidR="00C6352E" w:rsidRPr="008D5824" w:rsidRDefault="00C6352E" w:rsidP="00C6352E">
      <w:pPr>
        <w:rPr>
          <w:rFonts w:cs="Arial"/>
          <w:sz w:val="18"/>
          <w:szCs w:val="18"/>
          <w:lang w:val="en-GB"/>
        </w:rPr>
      </w:pPr>
    </w:p>
    <w:tbl>
      <w:tblPr>
        <w:tblW w:w="10618" w:type="dxa"/>
        <w:jc w:val="center"/>
        <w:tblInd w:w="282" w:type="dxa"/>
        <w:tblLook w:val="04A0"/>
      </w:tblPr>
      <w:tblGrid>
        <w:gridCol w:w="1984"/>
        <w:gridCol w:w="1440"/>
        <w:gridCol w:w="844"/>
        <w:gridCol w:w="1273"/>
        <w:gridCol w:w="956"/>
        <w:gridCol w:w="267"/>
        <w:gridCol w:w="1253"/>
        <w:gridCol w:w="1170"/>
        <w:gridCol w:w="1431"/>
      </w:tblGrid>
      <w:tr w:rsidR="00C6352E" w:rsidRPr="008D5824" w:rsidTr="00F06F8A">
        <w:trPr>
          <w:trHeight w:val="300"/>
          <w:jc w:val="center"/>
        </w:trPr>
        <w:tc>
          <w:tcPr>
            <w:tcW w:w="1984" w:type="dxa"/>
            <w:tcBorders>
              <w:top w:val="single" w:sz="4" w:space="0" w:color="auto"/>
              <w:left w:val="single" w:sz="4" w:space="0" w:color="auto"/>
              <w:bottom w:val="nil"/>
              <w:right w:val="single" w:sz="4" w:space="0" w:color="auto"/>
            </w:tcBorders>
            <w:shd w:val="clear" w:color="000000" w:fill="C5D9F1"/>
            <w:noWrap/>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Description</w:t>
            </w:r>
          </w:p>
        </w:tc>
        <w:tc>
          <w:tcPr>
            <w:tcW w:w="144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Configuration</w:t>
            </w:r>
          </w:p>
        </w:tc>
        <w:tc>
          <w:tcPr>
            <w:tcW w:w="844"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 xml:space="preserve">Usable </w:t>
            </w:r>
          </w:p>
        </w:tc>
        <w:tc>
          <w:tcPr>
            <w:tcW w:w="1273"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Type</w:t>
            </w:r>
          </w:p>
        </w:tc>
        <w:tc>
          <w:tcPr>
            <w:tcW w:w="956"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proofErr w:type="spellStart"/>
            <w:r w:rsidRPr="00F61A54">
              <w:rPr>
                <w:rFonts w:cs="Arial"/>
                <w:b/>
                <w:color w:val="000000"/>
                <w:sz w:val="18"/>
                <w:szCs w:val="18"/>
              </w:rPr>
              <w:t>S.No</w:t>
            </w:r>
            <w:proofErr w:type="spellEnd"/>
          </w:p>
        </w:tc>
        <w:tc>
          <w:tcPr>
            <w:tcW w:w="267" w:type="dxa"/>
            <w:tcBorders>
              <w:top w:val="single" w:sz="4" w:space="0" w:color="auto"/>
              <w:left w:val="nil"/>
              <w:bottom w:val="nil"/>
              <w:right w:val="single" w:sz="4" w:space="0" w:color="auto"/>
            </w:tcBorders>
            <w:shd w:val="clear" w:color="000000" w:fill="00B050"/>
            <w:vAlign w:val="bottom"/>
            <w:hideMark/>
          </w:tcPr>
          <w:p w:rsidR="00C6352E" w:rsidRPr="00F61A54" w:rsidRDefault="00C6352E" w:rsidP="0001306D">
            <w:pPr>
              <w:jc w:val="center"/>
              <w:rPr>
                <w:rFonts w:cs="Arial"/>
                <w:b/>
                <w:color w:val="000000"/>
                <w:sz w:val="18"/>
                <w:szCs w:val="18"/>
              </w:rPr>
            </w:pPr>
            <w:r w:rsidRPr="00F61A54">
              <w:rPr>
                <w:rFonts w:cs="Arial"/>
                <w:b/>
                <w:color w:val="000000"/>
                <w:sz w:val="18"/>
                <w:szCs w:val="18"/>
              </w:rPr>
              <w:t> </w:t>
            </w:r>
          </w:p>
        </w:tc>
        <w:tc>
          <w:tcPr>
            <w:tcW w:w="1253"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Application</w:t>
            </w:r>
          </w:p>
        </w:tc>
        <w:tc>
          <w:tcPr>
            <w:tcW w:w="1170"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Used (TB)</w:t>
            </w:r>
          </w:p>
        </w:tc>
        <w:tc>
          <w:tcPr>
            <w:tcW w:w="1431" w:type="dxa"/>
            <w:tcBorders>
              <w:top w:val="single" w:sz="4" w:space="0" w:color="auto"/>
              <w:left w:val="nil"/>
              <w:bottom w:val="nil"/>
              <w:right w:val="single" w:sz="4" w:space="0" w:color="auto"/>
            </w:tcBorders>
            <w:shd w:val="clear" w:color="000000" w:fill="C5D9F1"/>
            <w:vAlign w:val="bottom"/>
            <w:hideMark/>
          </w:tcPr>
          <w:p w:rsidR="00C6352E" w:rsidRPr="00F61A54" w:rsidRDefault="00C6352E" w:rsidP="0001306D">
            <w:pPr>
              <w:rPr>
                <w:rFonts w:cs="Arial"/>
                <w:b/>
                <w:color w:val="000000"/>
                <w:sz w:val="18"/>
                <w:szCs w:val="18"/>
              </w:rPr>
            </w:pPr>
            <w:r w:rsidRPr="00F61A54">
              <w:rPr>
                <w:rFonts w:cs="Arial"/>
                <w:b/>
                <w:color w:val="000000"/>
                <w:sz w:val="18"/>
                <w:szCs w:val="18"/>
              </w:rPr>
              <w:t>Available (TB)</w:t>
            </w:r>
          </w:p>
        </w:tc>
      </w:tr>
      <w:tr w:rsidR="00C6352E" w:rsidRPr="008D5824" w:rsidTr="00F06F8A">
        <w:trPr>
          <w:trHeight w:val="300"/>
          <w:jc w:val="center"/>
        </w:trPr>
        <w:tc>
          <w:tcPr>
            <w:tcW w:w="1984" w:type="dxa"/>
            <w:tcBorders>
              <w:top w:val="single" w:sz="4" w:space="0" w:color="auto"/>
              <w:left w:val="single" w:sz="4" w:space="0" w:color="auto"/>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RDC Non-Rep Bronze</w:t>
            </w:r>
          </w:p>
        </w:tc>
        <w:tc>
          <w:tcPr>
            <w:tcW w:w="1440"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96 x 600GB</w:t>
            </w:r>
          </w:p>
        </w:tc>
        <w:tc>
          <w:tcPr>
            <w:tcW w:w="844"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43.37</w:t>
            </w:r>
          </w:p>
        </w:tc>
        <w:tc>
          <w:tcPr>
            <w:tcW w:w="1273"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956"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10204</w:t>
            </w:r>
          </w:p>
        </w:tc>
        <w:tc>
          <w:tcPr>
            <w:tcW w:w="267" w:type="dxa"/>
            <w:tcBorders>
              <w:top w:val="single" w:sz="4" w:space="0" w:color="auto"/>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53"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170"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0</w:t>
            </w:r>
          </w:p>
        </w:tc>
        <w:tc>
          <w:tcPr>
            <w:tcW w:w="1431" w:type="dxa"/>
            <w:tcBorders>
              <w:top w:val="single" w:sz="4" w:space="0" w:color="auto"/>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43.37</w:t>
            </w:r>
          </w:p>
        </w:tc>
      </w:tr>
      <w:tr w:rsidR="00C6352E" w:rsidRPr="008D5824" w:rsidTr="00F06F8A">
        <w:trPr>
          <w:trHeight w:val="300"/>
          <w:jc w:val="center"/>
        </w:trPr>
        <w:tc>
          <w:tcPr>
            <w:tcW w:w="1984" w:type="dxa"/>
            <w:tcBorders>
              <w:top w:val="nil"/>
              <w:left w:val="single" w:sz="4" w:space="0" w:color="auto"/>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FDC Non-Rep Bronze</w:t>
            </w:r>
          </w:p>
        </w:tc>
        <w:tc>
          <w:tcPr>
            <w:tcW w:w="1440"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96 x 600</w:t>
            </w:r>
          </w:p>
        </w:tc>
        <w:tc>
          <w:tcPr>
            <w:tcW w:w="844"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44</w:t>
            </w:r>
          </w:p>
        </w:tc>
        <w:tc>
          <w:tcPr>
            <w:tcW w:w="1273"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HUS-VM</w:t>
            </w:r>
          </w:p>
        </w:tc>
        <w:tc>
          <w:tcPr>
            <w:tcW w:w="956"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10516</w:t>
            </w:r>
          </w:p>
        </w:tc>
        <w:tc>
          <w:tcPr>
            <w:tcW w:w="267" w:type="dxa"/>
            <w:tcBorders>
              <w:top w:val="nil"/>
              <w:left w:val="nil"/>
              <w:bottom w:val="single" w:sz="4" w:space="0" w:color="auto"/>
              <w:right w:val="single" w:sz="4" w:space="0" w:color="auto"/>
            </w:tcBorders>
            <w:shd w:val="clear" w:color="000000" w:fill="00B050"/>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253"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 </w:t>
            </w:r>
          </w:p>
        </w:tc>
        <w:tc>
          <w:tcPr>
            <w:tcW w:w="1170"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0</w:t>
            </w:r>
          </w:p>
        </w:tc>
        <w:tc>
          <w:tcPr>
            <w:tcW w:w="1431" w:type="dxa"/>
            <w:tcBorders>
              <w:top w:val="nil"/>
              <w:left w:val="nil"/>
              <w:bottom w:val="single" w:sz="4" w:space="0" w:color="auto"/>
              <w:right w:val="single" w:sz="4" w:space="0" w:color="auto"/>
            </w:tcBorders>
            <w:shd w:val="clear" w:color="000000" w:fill="C2D69A"/>
            <w:noWrap/>
            <w:vAlign w:val="bottom"/>
            <w:hideMark/>
          </w:tcPr>
          <w:p w:rsidR="00C6352E" w:rsidRPr="008D5824" w:rsidRDefault="00C6352E" w:rsidP="0001306D">
            <w:pPr>
              <w:rPr>
                <w:rFonts w:cs="Arial"/>
                <w:color w:val="000000"/>
                <w:sz w:val="18"/>
                <w:szCs w:val="18"/>
              </w:rPr>
            </w:pPr>
            <w:r w:rsidRPr="008D5824">
              <w:rPr>
                <w:rFonts w:cs="Arial"/>
                <w:color w:val="000000"/>
                <w:sz w:val="18"/>
                <w:szCs w:val="18"/>
              </w:rPr>
              <w:t>44</w:t>
            </w:r>
          </w:p>
        </w:tc>
      </w:tr>
    </w:tbl>
    <w:p w:rsidR="00C6352E" w:rsidRPr="008F1F47" w:rsidRDefault="00C6352E" w:rsidP="00C6352E">
      <w:pPr>
        <w:rPr>
          <w:rFonts w:cs="Arial"/>
          <w:sz w:val="20"/>
          <w:szCs w:val="20"/>
          <w:lang w:val="en-GB"/>
        </w:rPr>
      </w:pPr>
    </w:p>
    <w:p w:rsidR="00F61A54" w:rsidRDefault="00F61A54">
      <w:pPr>
        <w:rPr>
          <w:rFonts w:cs="Arial"/>
          <w:b/>
          <w:sz w:val="20"/>
          <w:szCs w:val="20"/>
          <w:u w:val="single"/>
          <w:lang w:val="en-GB"/>
        </w:rPr>
      </w:pPr>
      <w:r>
        <w:rPr>
          <w:rFonts w:cs="Arial"/>
          <w:b/>
          <w:sz w:val="20"/>
          <w:szCs w:val="20"/>
          <w:u w:val="single"/>
          <w:lang w:val="en-GB"/>
        </w:rPr>
        <w:br w:type="page"/>
      </w:r>
    </w:p>
    <w:p w:rsidR="00E01145" w:rsidRPr="008F1F47" w:rsidRDefault="00E01145" w:rsidP="00FA66CF">
      <w:pPr>
        <w:rPr>
          <w:rFonts w:cs="Arial"/>
          <w:b/>
          <w:sz w:val="20"/>
          <w:szCs w:val="20"/>
          <w:u w:val="single"/>
          <w:lang w:val="en-GB"/>
        </w:rPr>
      </w:pPr>
      <w:r w:rsidRPr="008F1F47">
        <w:rPr>
          <w:rFonts w:cs="Arial"/>
          <w:b/>
          <w:sz w:val="20"/>
          <w:szCs w:val="20"/>
          <w:u w:val="single"/>
          <w:lang w:val="en-GB"/>
        </w:rPr>
        <w:lastRenderedPageBreak/>
        <w:t xml:space="preserve">Rainbow </w:t>
      </w:r>
      <w:proofErr w:type="gramStart"/>
      <w:r w:rsidR="00FA66CF" w:rsidRPr="008F1F47">
        <w:rPr>
          <w:rFonts w:cs="Arial"/>
          <w:b/>
          <w:sz w:val="20"/>
          <w:szCs w:val="20"/>
          <w:u w:val="single"/>
          <w:lang w:val="en-GB"/>
        </w:rPr>
        <w:t xml:space="preserve">Project </w:t>
      </w:r>
      <w:r w:rsidR="005D2D94" w:rsidRPr="008F1F47">
        <w:rPr>
          <w:rFonts w:cs="Arial"/>
          <w:b/>
          <w:sz w:val="20"/>
          <w:szCs w:val="20"/>
          <w:u w:val="single"/>
          <w:lang w:val="en-GB"/>
        </w:rPr>
        <w:t>:</w:t>
      </w:r>
      <w:proofErr w:type="gramEnd"/>
      <w:r w:rsidR="005D2D94" w:rsidRPr="008F1F47">
        <w:rPr>
          <w:rFonts w:cs="Arial"/>
          <w:b/>
          <w:sz w:val="20"/>
          <w:szCs w:val="20"/>
          <w:u w:val="single"/>
          <w:lang w:val="en-GB"/>
        </w:rPr>
        <w:t>-</w:t>
      </w:r>
    </w:p>
    <w:p w:rsidR="005D2D94" w:rsidRPr="008F1F47" w:rsidRDefault="005D2D94" w:rsidP="00FA66CF">
      <w:pPr>
        <w:rPr>
          <w:rFonts w:cs="Arial"/>
          <w:b/>
          <w:sz w:val="20"/>
          <w:szCs w:val="20"/>
          <w:u w:val="single"/>
          <w:lang w:val="en-GB"/>
        </w:rPr>
      </w:pPr>
    </w:p>
    <w:p w:rsidR="005D2D94" w:rsidRPr="008F1F47" w:rsidRDefault="00626FB0" w:rsidP="000B1057">
      <w:pPr>
        <w:pStyle w:val="ListParagraph"/>
        <w:numPr>
          <w:ilvl w:val="0"/>
          <w:numId w:val="16"/>
        </w:numPr>
        <w:ind w:hanging="720"/>
        <w:rPr>
          <w:rFonts w:cs="Arial"/>
          <w:sz w:val="20"/>
          <w:szCs w:val="20"/>
          <w:lang w:val="en-GB"/>
        </w:rPr>
      </w:pPr>
      <w:r w:rsidRPr="008F1F47">
        <w:rPr>
          <w:rFonts w:cs="Arial"/>
          <w:sz w:val="20"/>
          <w:szCs w:val="20"/>
          <w:lang w:val="en-GB"/>
        </w:rPr>
        <w:t>Poland cut-over is on 21</w:t>
      </w:r>
      <w:r w:rsidRPr="008F1F47">
        <w:rPr>
          <w:rFonts w:cs="Arial"/>
          <w:sz w:val="20"/>
          <w:szCs w:val="20"/>
          <w:vertAlign w:val="superscript"/>
          <w:lang w:val="en-GB"/>
        </w:rPr>
        <w:t>st</w:t>
      </w:r>
      <w:r w:rsidRPr="008F1F47">
        <w:rPr>
          <w:rFonts w:cs="Arial"/>
          <w:sz w:val="20"/>
          <w:szCs w:val="20"/>
          <w:lang w:val="en-GB"/>
        </w:rPr>
        <w:t xml:space="preserve"> July 201</w:t>
      </w:r>
      <w:r w:rsidR="00143CF3" w:rsidRPr="008F1F47">
        <w:rPr>
          <w:rFonts w:cs="Arial"/>
          <w:sz w:val="20"/>
          <w:szCs w:val="20"/>
          <w:lang w:val="en-GB"/>
        </w:rPr>
        <w:t>3</w:t>
      </w:r>
      <w:r w:rsidRPr="008F1F47">
        <w:rPr>
          <w:rFonts w:cs="Arial"/>
          <w:sz w:val="20"/>
          <w:szCs w:val="20"/>
          <w:lang w:val="en-GB"/>
        </w:rPr>
        <w:t xml:space="preserve"> and they are requesting buffer capacity of 2TB on emergency purpose</w:t>
      </w:r>
    </w:p>
    <w:p w:rsidR="005D2D94" w:rsidRPr="008F1F47" w:rsidRDefault="005D2D94" w:rsidP="005D2D94">
      <w:pPr>
        <w:ind w:left="720"/>
        <w:rPr>
          <w:rFonts w:cs="Arial"/>
          <w:sz w:val="20"/>
          <w:szCs w:val="20"/>
          <w:lang w:val="en-GB"/>
        </w:rPr>
      </w:pPr>
    </w:p>
    <w:p w:rsidR="00FA66CF" w:rsidRPr="008F1F47" w:rsidRDefault="00FA66CF" w:rsidP="000B1057">
      <w:pPr>
        <w:pStyle w:val="ListParagraph"/>
        <w:numPr>
          <w:ilvl w:val="0"/>
          <w:numId w:val="16"/>
        </w:numPr>
        <w:ind w:hanging="720"/>
        <w:rPr>
          <w:rFonts w:cs="Arial"/>
          <w:sz w:val="20"/>
          <w:szCs w:val="20"/>
          <w:lang w:val="en-GB"/>
        </w:rPr>
      </w:pPr>
      <w:r w:rsidRPr="008F1F47">
        <w:rPr>
          <w:rFonts w:cs="Arial"/>
          <w:sz w:val="20"/>
          <w:szCs w:val="20"/>
        </w:rPr>
        <w:t xml:space="preserve">Rainbow Project requirements - Rainbow PM confirmed by below forecast capacity for 2013 </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Leg1 28tb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Leg2 15tb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Non rep – RDC 18tb</w:t>
      </w:r>
    </w:p>
    <w:p w:rsidR="00FA66CF" w:rsidRPr="008F1F47" w:rsidRDefault="00FA66CF" w:rsidP="000B1057">
      <w:pPr>
        <w:numPr>
          <w:ilvl w:val="2"/>
          <w:numId w:val="15"/>
        </w:numPr>
        <w:spacing w:before="100" w:beforeAutospacing="1" w:after="100" w:afterAutospacing="1"/>
        <w:jc w:val="both"/>
        <w:rPr>
          <w:rFonts w:cs="Arial"/>
          <w:sz w:val="20"/>
          <w:szCs w:val="20"/>
        </w:rPr>
      </w:pPr>
      <w:r w:rsidRPr="008F1F47">
        <w:rPr>
          <w:rFonts w:cs="Arial"/>
          <w:sz w:val="20"/>
          <w:szCs w:val="20"/>
        </w:rPr>
        <w:t>FDC 0tb</w:t>
      </w:r>
    </w:p>
    <w:p w:rsidR="00960311" w:rsidRDefault="00960311" w:rsidP="00960311">
      <w:pPr>
        <w:rPr>
          <w:rFonts w:cs="Arial"/>
          <w:b/>
          <w:bCs/>
          <w:sz w:val="20"/>
          <w:szCs w:val="20"/>
          <w:u w:val="single"/>
          <w:lang w:val="en-GB"/>
        </w:rPr>
      </w:pPr>
      <w:r>
        <w:rPr>
          <w:rFonts w:cs="Arial"/>
          <w:b/>
          <w:bCs/>
          <w:sz w:val="20"/>
          <w:szCs w:val="20"/>
          <w:u w:val="single"/>
          <w:lang w:val="en-GB"/>
        </w:rPr>
        <w:t>In summary:</w:t>
      </w:r>
    </w:p>
    <w:p w:rsidR="00960311" w:rsidRDefault="00960311" w:rsidP="00960311">
      <w:pPr>
        <w:rPr>
          <w:rFonts w:cs="Arial"/>
          <w:sz w:val="20"/>
          <w:szCs w:val="20"/>
          <w:lang w:val="en-GB"/>
        </w:rPr>
      </w:pPr>
    </w:p>
    <w:p w:rsidR="00960311" w:rsidRDefault="00960311" w:rsidP="00960311">
      <w:pPr>
        <w:rPr>
          <w:rFonts w:cs="Arial"/>
          <w:b/>
          <w:bCs/>
          <w:sz w:val="20"/>
          <w:szCs w:val="20"/>
          <w:u w:val="single"/>
          <w:lang w:val="en-GB"/>
        </w:rPr>
      </w:pPr>
      <w:r>
        <w:rPr>
          <w:rFonts w:cs="Arial"/>
          <w:b/>
          <w:bCs/>
          <w:sz w:val="20"/>
          <w:szCs w:val="20"/>
          <w:u w:val="single"/>
          <w:lang w:val="en-GB"/>
        </w:rPr>
        <w:t>Leg 1:</w:t>
      </w:r>
    </w:p>
    <w:p w:rsidR="00960311" w:rsidRDefault="00960311" w:rsidP="00960311">
      <w:pPr>
        <w:numPr>
          <w:ilvl w:val="1"/>
          <w:numId w:val="29"/>
        </w:numPr>
        <w:rPr>
          <w:rFonts w:cs="Arial"/>
          <w:sz w:val="20"/>
          <w:szCs w:val="20"/>
          <w:lang w:val="en-GB"/>
        </w:rPr>
      </w:pPr>
      <w:r>
        <w:rPr>
          <w:rFonts w:cs="Arial"/>
          <w:sz w:val="20"/>
          <w:szCs w:val="20"/>
          <w:lang w:val="en-GB"/>
        </w:rPr>
        <w:t>CK292602804 – FDC  – Current capacity 82.6TB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113.2TB – </w:t>
      </w:r>
      <w:r>
        <w:rPr>
          <w:rFonts w:cs="Arial"/>
          <w:b/>
          <w:bCs/>
          <w:sz w:val="20"/>
          <w:szCs w:val="20"/>
          <w:u w:val="single"/>
          <w:lang w:val="en-GB"/>
        </w:rPr>
        <w:t>net 30.9TB usable increase</w:t>
      </w:r>
      <w:r>
        <w:rPr>
          <w:rFonts w:cs="Arial"/>
          <w:b/>
          <w:bCs/>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$480,906</w:t>
      </w:r>
    </w:p>
    <w:p w:rsidR="00960311" w:rsidRDefault="00960311" w:rsidP="00960311">
      <w:pPr>
        <w:ind w:left="2160"/>
        <w:rPr>
          <w:rFonts w:cs="Arial"/>
          <w:sz w:val="20"/>
          <w:szCs w:val="20"/>
          <w:lang w:val="en-GB"/>
        </w:rPr>
      </w:pPr>
    </w:p>
    <w:p w:rsidR="00960311" w:rsidRDefault="00960311" w:rsidP="00960311">
      <w:pPr>
        <w:numPr>
          <w:ilvl w:val="1"/>
          <w:numId w:val="29"/>
        </w:numPr>
        <w:rPr>
          <w:rFonts w:cs="Arial"/>
          <w:sz w:val="20"/>
          <w:szCs w:val="20"/>
          <w:lang w:val="en-GB"/>
        </w:rPr>
      </w:pPr>
      <w:r>
        <w:rPr>
          <w:rFonts w:cs="Arial"/>
          <w:sz w:val="20"/>
          <w:szCs w:val="20"/>
          <w:lang w:val="en-GB"/>
        </w:rPr>
        <w:t>CK292603286 – RDC – Current capacity 165.29TB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226.4TB – </w:t>
      </w:r>
      <w:r>
        <w:rPr>
          <w:rFonts w:cs="Arial"/>
          <w:b/>
          <w:bCs/>
          <w:sz w:val="20"/>
          <w:szCs w:val="20"/>
          <w:u w:val="single"/>
          <w:lang w:val="en-GB"/>
        </w:rPr>
        <w:t>net 61.11TB usable increase</w:t>
      </w:r>
      <w:r>
        <w:rPr>
          <w:rFonts w:cs="Arial"/>
          <w:b/>
          <w:bCs/>
          <w:sz w:val="20"/>
          <w:szCs w:val="20"/>
          <w:lang w:val="en-GB"/>
        </w:rPr>
        <w:t xml:space="preserve"> </w:t>
      </w:r>
    </w:p>
    <w:p w:rsidR="00960311" w:rsidRDefault="00960311" w:rsidP="00960311">
      <w:pPr>
        <w:ind w:left="720" w:firstLine="720"/>
        <w:rPr>
          <w:rFonts w:cs="Arial"/>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$933,129</w:t>
      </w:r>
    </w:p>
    <w:p w:rsidR="00960311" w:rsidRDefault="00960311" w:rsidP="00960311">
      <w:pPr>
        <w:rPr>
          <w:rFonts w:cs="Arial"/>
          <w:sz w:val="20"/>
          <w:szCs w:val="20"/>
          <w:lang w:val="en-GB"/>
        </w:rPr>
      </w:pPr>
    </w:p>
    <w:p w:rsidR="00960311" w:rsidRDefault="00960311" w:rsidP="00960311">
      <w:pPr>
        <w:rPr>
          <w:rFonts w:cs="Arial"/>
          <w:b/>
          <w:bCs/>
          <w:sz w:val="20"/>
          <w:szCs w:val="20"/>
          <w:u w:val="single"/>
          <w:lang w:val="en-GB"/>
        </w:rPr>
      </w:pPr>
      <w:r>
        <w:rPr>
          <w:rFonts w:cs="Arial"/>
          <w:b/>
          <w:bCs/>
          <w:sz w:val="20"/>
          <w:szCs w:val="20"/>
          <w:u w:val="single"/>
          <w:lang w:val="en-GB"/>
        </w:rPr>
        <w:t>Leg 2:</w:t>
      </w:r>
    </w:p>
    <w:p w:rsidR="00960311" w:rsidRDefault="00960311" w:rsidP="00960311">
      <w:pPr>
        <w:numPr>
          <w:ilvl w:val="1"/>
          <w:numId w:val="29"/>
        </w:numPr>
        <w:rPr>
          <w:rFonts w:cs="Arial"/>
          <w:sz w:val="20"/>
          <w:szCs w:val="20"/>
          <w:lang w:val="en-GB"/>
        </w:rPr>
      </w:pPr>
      <w:r>
        <w:rPr>
          <w:rFonts w:cs="Arial"/>
          <w:sz w:val="20"/>
          <w:szCs w:val="20"/>
          <w:lang w:val="en-GB"/>
        </w:rPr>
        <w:t>CK292603875 – FDC – Current capacity 82.6TB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88TB – </w:t>
      </w:r>
      <w:r>
        <w:rPr>
          <w:rFonts w:cs="Arial"/>
          <w:b/>
          <w:bCs/>
          <w:sz w:val="20"/>
          <w:szCs w:val="20"/>
          <w:lang w:val="en-GB"/>
        </w:rPr>
        <w:t>net 5.4TB usable increase</w:t>
      </w:r>
      <w:r>
        <w:rPr>
          <w:rFonts w:cs="Arial"/>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$324,419</w:t>
      </w:r>
    </w:p>
    <w:p w:rsidR="00960311" w:rsidRDefault="00960311" w:rsidP="00960311">
      <w:pPr>
        <w:ind w:left="2160"/>
        <w:rPr>
          <w:rFonts w:cs="Arial"/>
          <w:sz w:val="20"/>
          <w:szCs w:val="20"/>
          <w:lang w:val="en-GB"/>
        </w:rPr>
      </w:pPr>
    </w:p>
    <w:p w:rsidR="00960311" w:rsidRDefault="00960311" w:rsidP="00960311">
      <w:pPr>
        <w:numPr>
          <w:ilvl w:val="1"/>
          <w:numId w:val="29"/>
        </w:numPr>
        <w:rPr>
          <w:rFonts w:cs="Arial"/>
          <w:sz w:val="20"/>
          <w:szCs w:val="20"/>
          <w:lang w:val="en-GB"/>
        </w:rPr>
      </w:pPr>
      <w:r>
        <w:rPr>
          <w:rFonts w:cs="Arial"/>
          <w:sz w:val="20"/>
          <w:szCs w:val="20"/>
          <w:lang w:val="en-GB"/>
        </w:rPr>
        <w:t>CK292603696 – RDC – Current capacity 165.29TB usable</w:t>
      </w:r>
    </w:p>
    <w:p w:rsidR="00960311" w:rsidRDefault="00960311" w:rsidP="00960311">
      <w:pPr>
        <w:ind w:left="720" w:firstLine="720"/>
        <w:rPr>
          <w:rFonts w:cs="Arial"/>
          <w:sz w:val="20"/>
          <w:szCs w:val="20"/>
          <w:lang w:val="en-GB"/>
        </w:rPr>
      </w:pPr>
      <w:r>
        <w:rPr>
          <w:rFonts w:cs="Arial"/>
          <w:sz w:val="20"/>
          <w:szCs w:val="20"/>
          <w:lang w:val="en-GB"/>
        </w:rPr>
        <w:t xml:space="preserve">Convert to RAID1 and increase (add new disks) usable capacity to 186.67TB – </w:t>
      </w:r>
      <w:r>
        <w:rPr>
          <w:rFonts w:cs="Arial"/>
          <w:b/>
          <w:bCs/>
          <w:sz w:val="20"/>
          <w:szCs w:val="20"/>
          <w:lang w:val="en-GB"/>
        </w:rPr>
        <w:t>net</w:t>
      </w:r>
      <w:proofErr w:type="gramStart"/>
      <w:r>
        <w:rPr>
          <w:rFonts w:cs="Arial"/>
          <w:b/>
          <w:bCs/>
          <w:sz w:val="20"/>
          <w:szCs w:val="20"/>
          <w:lang w:val="en-GB"/>
        </w:rPr>
        <w:t>  21.38TB</w:t>
      </w:r>
      <w:proofErr w:type="gramEnd"/>
      <w:r>
        <w:rPr>
          <w:rFonts w:cs="Arial"/>
          <w:b/>
          <w:bCs/>
          <w:sz w:val="20"/>
          <w:szCs w:val="20"/>
          <w:lang w:val="en-GB"/>
        </w:rPr>
        <w:t xml:space="preserve"> usable increase</w:t>
      </w:r>
      <w:r>
        <w:rPr>
          <w:rFonts w:cs="Arial"/>
          <w:sz w:val="20"/>
          <w:szCs w:val="20"/>
          <w:lang w:val="en-GB"/>
        </w:rPr>
        <w:t xml:space="preserve"> </w:t>
      </w:r>
    </w:p>
    <w:p w:rsidR="00960311" w:rsidRDefault="00960311" w:rsidP="00960311">
      <w:pPr>
        <w:ind w:left="720" w:firstLine="720"/>
        <w:rPr>
          <w:rFonts w:cs="Arial"/>
          <w:b/>
          <w:bCs/>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 </w:t>
      </w:r>
      <w:r>
        <w:rPr>
          <w:rFonts w:cs="Arial"/>
          <w:b/>
          <w:bCs/>
          <w:sz w:val="20"/>
          <w:szCs w:val="20"/>
          <w:lang w:val="en-GB"/>
        </w:rPr>
        <w:t>$428,490</w:t>
      </w:r>
    </w:p>
    <w:p w:rsidR="00960311" w:rsidRDefault="00960311" w:rsidP="00960311">
      <w:pPr>
        <w:ind w:left="720" w:firstLine="720"/>
        <w:rPr>
          <w:rFonts w:cs="Arial"/>
          <w:b/>
          <w:bCs/>
          <w:sz w:val="20"/>
          <w:szCs w:val="20"/>
          <w:lang w:val="en-GB"/>
        </w:rPr>
      </w:pPr>
    </w:p>
    <w:p w:rsidR="00960311" w:rsidRDefault="00960311" w:rsidP="00960311">
      <w:pPr>
        <w:ind w:left="720" w:firstLine="720"/>
        <w:rPr>
          <w:rFonts w:cs="Arial"/>
          <w:sz w:val="20"/>
          <w:szCs w:val="20"/>
          <w:lang w:val="en-GB"/>
        </w:rPr>
      </w:pPr>
      <w:r>
        <w:rPr>
          <w:rFonts w:cs="Arial"/>
          <w:sz w:val="20"/>
          <w:szCs w:val="20"/>
          <w:lang w:val="en-GB"/>
        </w:rPr>
        <w:t>EMC services to assure successful RAID migrations</w:t>
      </w:r>
    </w:p>
    <w:p w:rsidR="00960311" w:rsidRDefault="00960311" w:rsidP="00960311">
      <w:pPr>
        <w:ind w:left="720" w:firstLine="720"/>
        <w:rPr>
          <w:rFonts w:cs="Arial"/>
          <w:sz w:val="20"/>
          <w:szCs w:val="20"/>
          <w:lang w:val="en-GB"/>
        </w:rPr>
      </w:pPr>
      <w:r>
        <w:rPr>
          <w:rFonts w:cs="Arial"/>
          <w:sz w:val="20"/>
          <w:szCs w:val="20"/>
          <w:lang w:val="en-GB"/>
        </w:rPr>
        <w:t xml:space="preserve">Cost to </w:t>
      </w:r>
      <w:proofErr w:type="spellStart"/>
      <w:r>
        <w:rPr>
          <w:rFonts w:cs="Arial"/>
          <w:sz w:val="20"/>
          <w:szCs w:val="20"/>
          <w:lang w:val="en-GB"/>
        </w:rPr>
        <w:t>Citi</w:t>
      </w:r>
      <w:proofErr w:type="spellEnd"/>
      <w:r>
        <w:rPr>
          <w:rFonts w:cs="Arial"/>
          <w:sz w:val="20"/>
          <w:szCs w:val="20"/>
          <w:lang w:val="en-GB"/>
        </w:rPr>
        <w:t xml:space="preserve"> -</w:t>
      </w:r>
      <w:r>
        <w:rPr>
          <w:rFonts w:cs="Arial"/>
          <w:b/>
          <w:bCs/>
          <w:sz w:val="20"/>
          <w:szCs w:val="20"/>
          <w:lang w:val="en-GB"/>
        </w:rPr>
        <w:t xml:space="preserve"> $166,414</w:t>
      </w:r>
    </w:p>
    <w:p w:rsidR="00960311" w:rsidRDefault="00960311" w:rsidP="00960311">
      <w:pPr>
        <w:rPr>
          <w:rFonts w:cs="Arial"/>
          <w:sz w:val="20"/>
          <w:szCs w:val="20"/>
          <w:lang w:val="en-GB"/>
        </w:rPr>
      </w:pPr>
    </w:p>
    <w:p w:rsidR="00960311" w:rsidRDefault="00960311" w:rsidP="00960311">
      <w:pPr>
        <w:rPr>
          <w:rFonts w:cs="Arial"/>
          <w:b/>
          <w:bCs/>
          <w:lang w:val="en-GB" w:eastAsia="en-GB"/>
        </w:rPr>
      </w:pPr>
      <w:r>
        <w:rPr>
          <w:rFonts w:cs="Arial"/>
          <w:b/>
          <w:bCs/>
          <w:lang w:val="en-GB" w:eastAsia="en-GB"/>
        </w:rPr>
        <w:t xml:space="preserve">Total Cost to </w:t>
      </w:r>
      <w:proofErr w:type="spellStart"/>
      <w:r>
        <w:rPr>
          <w:rFonts w:cs="Arial"/>
          <w:b/>
          <w:bCs/>
          <w:lang w:val="en-GB" w:eastAsia="en-GB"/>
        </w:rPr>
        <w:t>Citi</w:t>
      </w:r>
      <w:proofErr w:type="spellEnd"/>
      <w:r>
        <w:rPr>
          <w:rFonts w:cs="Arial"/>
          <w:b/>
          <w:bCs/>
          <w:lang w:val="en-GB" w:eastAsia="en-GB"/>
        </w:rPr>
        <w:t>:  $2,333,358</w:t>
      </w:r>
    </w:p>
    <w:p w:rsidR="00960311" w:rsidRDefault="00960311" w:rsidP="00960311">
      <w:pPr>
        <w:rPr>
          <w:rFonts w:cs="Arial"/>
          <w:sz w:val="20"/>
          <w:szCs w:val="20"/>
          <w:lang w:val="en-GB"/>
        </w:rPr>
      </w:pPr>
    </w:p>
    <w:p w:rsidR="00960311" w:rsidRDefault="00960311" w:rsidP="00960311">
      <w:pPr>
        <w:rPr>
          <w:rFonts w:cs="Arial"/>
          <w:i/>
          <w:iCs/>
          <w:sz w:val="22"/>
          <w:szCs w:val="22"/>
          <w:lang w:val="en-GB"/>
        </w:rPr>
      </w:pPr>
      <w:r>
        <w:rPr>
          <w:rFonts w:cs="Arial"/>
          <w:b/>
          <w:bCs/>
          <w:sz w:val="20"/>
          <w:szCs w:val="20"/>
          <w:lang w:val="en-GB"/>
        </w:rPr>
        <w:lastRenderedPageBreak/>
        <w:t>Note</w:t>
      </w:r>
      <w:r>
        <w:rPr>
          <w:rFonts w:cs="Arial"/>
          <w:sz w:val="20"/>
          <w:szCs w:val="20"/>
          <w:lang w:val="en-GB"/>
        </w:rPr>
        <w:t xml:space="preserve"> – </w:t>
      </w:r>
      <w:r>
        <w:rPr>
          <w:rFonts w:cs="Arial"/>
          <w:i/>
          <w:iCs/>
          <w:lang w:val="en-GB"/>
        </w:rPr>
        <w:t xml:space="preserve">Alternative option considered was to refresh all 4 arrays (Leg1/Leg2) to EMC VMAX40K – the cost of this option was </w:t>
      </w:r>
      <w:r>
        <w:rPr>
          <w:rFonts w:cs="Arial"/>
          <w:i/>
          <w:iCs/>
          <w:u w:val="single"/>
          <w:lang w:val="en-GB"/>
        </w:rPr>
        <w:t>greater than 3 times the cost</w:t>
      </w:r>
      <w:r>
        <w:rPr>
          <w:rFonts w:cs="Arial"/>
          <w:i/>
          <w:iCs/>
          <w:lang w:val="en-GB"/>
        </w:rPr>
        <w:t xml:space="preserve"> of the upgrading the current array to RAID1.  Conversion from RAID6 protection level to RAID1 - on the Backend of all Rainbow arrays (both Leg 1 and 2) – will bring the arrays in line with new CATE standard for Replicated arrays.   </w:t>
      </w:r>
    </w:p>
    <w:p w:rsidR="00074043" w:rsidRPr="008F1F47" w:rsidRDefault="00074043" w:rsidP="001001D7">
      <w:pPr>
        <w:rPr>
          <w:rFonts w:cs="Arial"/>
          <w:sz w:val="20"/>
          <w:szCs w:val="20"/>
          <w:lang w:val="en-GB"/>
        </w:rPr>
      </w:pPr>
    </w:p>
    <w:p w:rsidR="00074043" w:rsidRPr="008F1F47" w:rsidRDefault="00074043" w:rsidP="001001D7">
      <w:pPr>
        <w:rPr>
          <w:rFonts w:cs="Arial"/>
          <w:sz w:val="20"/>
          <w:szCs w:val="20"/>
          <w:lang w:val="en-GB"/>
        </w:rPr>
      </w:pPr>
    </w:p>
    <w:p w:rsidR="00180F09" w:rsidRPr="00845F3C" w:rsidRDefault="00180F09" w:rsidP="00180F09">
      <w:pPr>
        <w:pStyle w:val="Heading1"/>
        <w:rPr>
          <w:rFonts w:cs="Arial"/>
          <w:sz w:val="20"/>
          <w:szCs w:val="20"/>
          <w:u w:val="single"/>
          <w:lang w:val="en-GB"/>
        </w:rPr>
      </w:pPr>
      <w:r w:rsidRPr="00845F3C">
        <w:rPr>
          <w:rFonts w:cs="Arial"/>
          <w:sz w:val="20"/>
          <w:szCs w:val="20"/>
          <w:u w:val="single"/>
          <w:lang w:val="en-GB"/>
        </w:rPr>
        <w:t>Announcements / Recent Issues</w:t>
      </w:r>
    </w:p>
    <w:p w:rsidR="00180F09" w:rsidRPr="008F1F47" w:rsidRDefault="00180F09" w:rsidP="00180F09">
      <w:pPr>
        <w:pStyle w:val="ListParagraph"/>
        <w:numPr>
          <w:ilvl w:val="0"/>
          <w:numId w:val="3"/>
        </w:numPr>
        <w:rPr>
          <w:rFonts w:cs="Arial"/>
          <w:sz w:val="20"/>
          <w:szCs w:val="20"/>
          <w:lang w:val="en-GB"/>
        </w:rPr>
      </w:pPr>
      <w:r w:rsidRPr="008F1F47">
        <w:rPr>
          <w:rFonts w:cs="Arial"/>
          <w:sz w:val="20"/>
          <w:szCs w:val="20"/>
          <w:lang w:val="en-GB"/>
        </w:rPr>
        <w:t xml:space="preserve">Tier 4 allocations on V-Max 3073 &amp; 3004 are now subject to the same allocations restrictions as V-Max 0678 &amp; 0879 – i.e. </w:t>
      </w:r>
    </w:p>
    <w:p w:rsidR="00180F09" w:rsidRPr="008F1F47" w:rsidRDefault="00180F09" w:rsidP="00180F09">
      <w:pPr>
        <w:pStyle w:val="ListParagraph"/>
        <w:numPr>
          <w:ilvl w:val="0"/>
          <w:numId w:val="3"/>
        </w:numPr>
        <w:rPr>
          <w:rFonts w:cs="Arial"/>
          <w:b/>
          <w:sz w:val="20"/>
          <w:szCs w:val="20"/>
          <w:u w:val="single"/>
        </w:rPr>
      </w:pPr>
      <w:r w:rsidRPr="008F1F47">
        <w:rPr>
          <w:rFonts w:cs="Arial"/>
          <w:b/>
          <w:sz w:val="20"/>
          <w:szCs w:val="20"/>
          <w:u w:val="single"/>
        </w:rPr>
        <w:t>V-Max 3073 &amp; 3004 – No NEW allocations, growth of existing data-sets only.</w:t>
      </w:r>
    </w:p>
    <w:p w:rsidR="00180F09" w:rsidRPr="008F1F47" w:rsidRDefault="00180F09" w:rsidP="00180F09">
      <w:pPr>
        <w:pStyle w:val="ListParagraph"/>
        <w:ind w:left="1080"/>
        <w:rPr>
          <w:rFonts w:cs="Arial"/>
          <w:b/>
          <w:sz w:val="20"/>
          <w:szCs w:val="20"/>
          <w:u w:val="single"/>
        </w:rPr>
      </w:pPr>
      <w:r w:rsidRPr="008F1F47">
        <w:rPr>
          <w:rFonts w:cs="Arial"/>
          <w:b/>
          <w:sz w:val="20"/>
          <w:szCs w:val="20"/>
          <w:u w:val="single"/>
        </w:rPr>
        <w:t>All NEW allocations to be reserved on VSP (restrictions apply)</w:t>
      </w:r>
    </w:p>
    <w:p w:rsidR="00180F09" w:rsidRPr="008F1F47" w:rsidRDefault="00180F09" w:rsidP="00180F09">
      <w:pPr>
        <w:pStyle w:val="ListParagraph"/>
        <w:ind w:left="2160"/>
        <w:rPr>
          <w:rFonts w:cs="Arial"/>
          <w:sz w:val="20"/>
          <w:szCs w:val="20"/>
          <w:lang w:val="en-GB"/>
        </w:rPr>
      </w:pPr>
    </w:p>
    <w:p w:rsidR="00180F09" w:rsidRPr="008F1F47" w:rsidRDefault="00180F09" w:rsidP="00180F09">
      <w:pPr>
        <w:pStyle w:val="ListParagraph"/>
        <w:numPr>
          <w:ilvl w:val="0"/>
          <w:numId w:val="3"/>
        </w:numPr>
        <w:rPr>
          <w:rFonts w:cs="Arial"/>
          <w:sz w:val="20"/>
          <w:szCs w:val="20"/>
          <w:lang w:val="en-GB"/>
        </w:rPr>
      </w:pPr>
      <w:r w:rsidRPr="008F1F47">
        <w:rPr>
          <w:rFonts w:cs="Arial"/>
          <w:sz w:val="20"/>
          <w:szCs w:val="20"/>
          <w:lang w:val="en-GB"/>
        </w:rPr>
        <w:t>More guidelines (restrictions?) have been imposed upon Storage allocations</w:t>
      </w:r>
    </w:p>
    <w:p w:rsidR="00180F09" w:rsidRPr="008F1F47" w:rsidRDefault="00180F09" w:rsidP="00180F09">
      <w:pPr>
        <w:pStyle w:val="ListParagraph"/>
        <w:numPr>
          <w:ilvl w:val="0"/>
          <w:numId w:val="10"/>
        </w:numPr>
        <w:ind w:left="1080"/>
        <w:jc w:val="both"/>
        <w:rPr>
          <w:rFonts w:cs="Arial"/>
          <w:sz w:val="20"/>
          <w:szCs w:val="20"/>
          <w:lang w:val="en-GB"/>
        </w:rPr>
      </w:pPr>
      <w:r w:rsidRPr="008F1F47">
        <w:rPr>
          <w:rFonts w:cs="Arial"/>
          <w:sz w:val="20"/>
          <w:szCs w:val="20"/>
          <w:lang w:val="en-GB"/>
        </w:rPr>
        <w:t>All new replicated requests will be allocated on EMC only (no other option available).</w:t>
      </w:r>
    </w:p>
    <w:p w:rsidR="00180F09" w:rsidRPr="008F1F47" w:rsidRDefault="00180F09" w:rsidP="00180F09">
      <w:pPr>
        <w:pStyle w:val="ListParagraph"/>
        <w:numPr>
          <w:ilvl w:val="0"/>
          <w:numId w:val="10"/>
        </w:numPr>
        <w:ind w:left="1080"/>
        <w:jc w:val="both"/>
        <w:rPr>
          <w:rFonts w:cs="Arial"/>
          <w:sz w:val="20"/>
          <w:szCs w:val="20"/>
          <w:lang w:val="en-GB"/>
        </w:rPr>
      </w:pPr>
      <w:r w:rsidRPr="008F1F47">
        <w:rPr>
          <w:rFonts w:cs="Arial"/>
          <w:sz w:val="20"/>
          <w:szCs w:val="20"/>
          <w:lang w:val="en-GB"/>
        </w:rPr>
        <w:t>Clustered datasets will be allocated as follows:</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 xml:space="preserve">Single dataset on replicated clusters will be allocated on a single EMC array </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Single dataset on non-replicated clusters will be allocated on an HDS or EMC single array.</w:t>
      </w:r>
    </w:p>
    <w:p w:rsidR="00180F09" w:rsidRPr="008F1F47" w:rsidRDefault="00180F09" w:rsidP="00180F09">
      <w:pPr>
        <w:numPr>
          <w:ilvl w:val="1"/>
          <w:numId w:val="11"/>
        </w:numPr>
        <w:ind w:left="1800"/>
        <w:jc w:val="both"/>
        <w:rPr>
          <w:rFonts w:cs="Arial"/>
          <w:sz w:val="20"/>
          <w:szCs w:val="20"/>
          <w:lang w:val="en-GB"/>
        </w:rPr>
      </w:pPr>
      <w:r w:rsidRPr="008F1F47">
        <w:rPr>
          <w:rFonts w:cs="Arial"/>
          <w:sz w:val="20"/>
          <w:szCs w:val="20"/>
          <w:lang w:val="en-GB"/>
        </w:rPr>
        <w:t>Two or more separate data sets on non-replicated clusters can be allocated on both, provided every dataset is kept to one vendor.</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 xml:space="preserve">A host that has been allocated non-replicated HDS and replicated EMC is certified. </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A multi-host environment that has been allocated PROD/COB on EMC and DEV/UAT on HDS is certified.</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 xml:space="preserve">Any host supporting cloning (i.e. </w:t>
      </w:r>
      <w:proofErr w:type="spellStart"/>
      <w:r w:rsidRPr="008F1F47">
        <w:rPr>
          <w:rFonts w:cs="Arial"/>
          <w:sz w:val="20"/>
          <w:szCs w:val="20"/>
          <w:lang w:val="en-GB"/>
        </w:rPr>
        <w:t>Flexcube</w:t>
      </w:r>
      <w:proofErr w:type="spellEnd"/>
      <w:r w:rsidRPr="008F1F47">
        <w:rPr>
          <w:rFonts w:cs="Arial"/>
          <w:sz w:val="20"/>
          <w:szCs w:val="20"/>
          <w:lang w:val="en-GB"/>
        </w:rPr>
        <w:t>) will be allocated on EMC only.</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CITISWITCH. Prod, COB, UAT and Development will be allocated on EMC only (SM directive).</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VMware – all new T4 to be allocated on HDS wherever possible</w:t>
      </w:r>
    </w:p>
    <w:p w:rsidR="00180F09" w:rsidRPr="008F1F47" w:rsidRDefault="00180F09" w:rsidP="00180F09">
      <w:pPr>
        <w:pStyle w:val="ListParagraph"/>
        <w:numPr>
          <w:ilvl w:val="0"/>
          <w:numId w:val="13"/>
        </w:numPr>
        <w:ind w:left="1080"/>
        <w:jc w:val="both"/>
        <w:rPr>
          <w:rFonts w:cs="Arial"/>
          <w:sz w:val="20"/>
          <w:szCs w:val="20"/>
          <w:lang w:val="en-GB"/>
        </w:rPr>
      </w:pPr>
      <w:r w:rsidRPr="008F1F47">
        <w:rPr>
          <w:rFonts w:cs="Arial"/>
          <w:sz w:val="20"/>
          <w:szCs w:val="20"/>
          <w:lang w:val="en-GB"/>
        </w:rPr>
        <w:t>4 FA ports to be used for all VMAX allocations</w:t>
      </w:r>
    </w:p>
    <w:p w:rsidR="00180F09" w:rsidRPr="008F1F47" w:rsidRDefault="00180F09" w:rsidP="00180F09">
      <w:pPr>
        <w:pStyle w:val="ListParagraph"/>
        <w:ind w:left="675"/>
        <w:jc w:val="both"/>
        <w:rPr>
          <w:rFonts w:cs="Arial"/>
          <w:sz w:val="20"/>
          <w:szCs w:val="20"/>
          <w:lang w:val="en-GB"/>
        </w:rPr>
      </w:pPr>
    </w:p>
    <w:p w:rsidR="00180F09" w:rsidRPr="008F1F47" w:rsidRDefault="00180F09" w:rsidP="00180F09">
      <w:pPr>
        <w:pStyle w:val="ListParagraph"/>
        <w:ind w:left="360"/>
        <w:rPr>
          <w:rFonts w:cs="Arial"/>
          <w:sz w:val="20"/>
          <w:szCs w:val="20"/>
          <w:lang w:val="en-GB"/>
        </w:rPr>
      </w:pPr>
      <w:r w:rsidRPr="008F1F47">
        <w:rPr>
          <w:rFonts w:cs="Arial"/>
          <w:sz w:val="20"/>
          <w:szCs w:val="20"/>
          <w:lang w:val="en-GB"/>
        </w:rPr>
        <w:t>Please note: The above guidelines apply to SILVER storage ONLY.  There are currently no specific guidelines for GOLD, BRONZE or ARCHIVAL storage.</w:t>
      </w:r>
    </w:p>
    <w:p w:rsidR="00180F09" w:rsidRPr="008F1F47" w:rsidRDefault="00180F09" w:rsidP="00180F09">
      <w:pPr>
        <w:pStyle w:val="ListParagraph"/>
        <w:ind w:left="1080"/>
        <w:rPr>
          <w:rFonts w:cs="Arial"/>
          <w:sz w:val="20"/>
          <w:szCs w:val="20"/>
          <w:lang w:val="en-GB"/>
        </w:rPr>
      </w:pPr>
    </w:p>
    <w:p w:rsidR="00180F09" w:rsidRPr="008F1F47" w:rsidRDefault="00180F09" w:rsidP="001001D7">
      <w:pPr>
        <w:rPr>
          <w:rFonts w:cs="Arial"/>
          <w:sz w:val="20"/>
          <w:szCs w:val="20"/>
          <w:lang w:val="en-GB"/>
        </w:rPr>
      </w:pPr>
    </w:p>
    <w:p w:rsidR="00180F09" w:rsidRPr="00845F3C" w:rsidRDefault="00180F09" w:rsidP="001001D7">
      <w:pPr>
        <w:rPr>
          <w:rFonts w:cs="Arial"/>
          <w:b/>
          <w:sz w:val="20"/>
          <w:szCs w:val="20"/>
          <w:u w:val="single"/>
          <w:lang w:val="en-GB"/>
        </w:rPr>
      </w:pPr>
      <w:r w:rsidRPr="00845F3C">
        <w:rPr>
          <w:rFonts w:cs="Arial"/>
          <w:b/>
          <w:sz w:val="20"/>
          <w:szCs w:val="20"/>
          <w:u w:val="single"/>
          <w:lang w:val="en-GB"/>
        </w:rPr>
        <w:t>Action Items:</w:t>
      </w:r>
    </w:p>
    <w:p w:rsidR="00180F09" w:rsidRPr="008F1F47" w:rsidRDefault="00180F09" w:rsidP="001001D7">
      <w:pPr>
        <w:rPr>
          <w:rFonts w:cs="Arial"/>
          <w:sz w:val="20"/>
          <w:szCs w:val="20"/>
          <w:lang w:val="en-GB"/>
        </w:rPr>
      </w:pPr>
    </w:p>
    <w:p w:rsidR="00180F09" w:rsidRPr="008F1F47" w:rsidRDefault="00180F09" w:rsidP="00180F09">
      <w:pPr>
        <w:rPr>
          <w:rFonts w:cs="Arial"/>
          <w:b/>
          <w:color w:val="FF0000"/>
          <w:sz w:val="20"/>
          <w:szCs w:val="20"/>
          <w:lang w:val="en-GB"/>
        </w:rPr>
      </w:pPr>
      <w:r w:rsidRPr="008F1F47">
        <w:rPr>
          <w:rFonts w:cs="Arial"/>
          <w:b/>
          <w:color w:val="FF0000"/>
          <w:sz w:val="20"/>
          <w:szCs w:val="20"/>
          <w:lang w:val="en-GB"/>
        </w:rPr>
        <w:t>As per Figure 1 -– What to do with the highlighted in red / yellow? Move hosts to other arrays. Which hosts? What is the impact?</w:t>
      </w:r>
    </w:p>
    <w:p w:rsidR="00180F09" w:rsidRPr="008F1F47" w:rsidRDefault="00180F09" w:rsidP="00180F09">
      <w:pPr>
        <w:ind w:left="720"/>
        <w:rPr>
          <w:rFonts w:cs="Arial"/>
          <w:b/>
          <w:sz w:val="20"/>
          <w:szCs w:val="20"/>
          <w:lang w:val="en-GB"/>
        </w:rPr>
      </w:pP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678 – Pool Utilization is ~80% and over subscription is 152%</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879 - Pool Utilization is ~85% and over subscription is 142%</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3073 - Pool Utilization is ~45% and over subscription is 350%</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3004 - Pool Utilization is ~43% and over subscription is 285%</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t>Frame 2804 - Pool Utilization is ~69% and over subscription is 164%</w:t>
      </w:r>
    </w:p>
    <w:p w:rsidR="00180F09" w:rsidRPr="008F1F47" w:rsidRDefault="00180F09" w:rsidP="00180F09">
      <w:pPr>
        <w:pStyle w:val="ListParagraph"/>
        <w:numPr>
          <w:ilvl w:val="0"/>
          <w:numId w:val="22"/>
        </w:numPr>
        <w:rPr>
          <w:rFonts w:cs="Arial"/>
          <w:sz w:val="20"/>
          <w:szCs w:val="20"/>
          <w:lang w:val="en-GB"/>
        </w:rPr>
      </w:pPr>
      <w:r w:rsidRPr="008F1F47">
        <w:rPr>
          <w:rFonts w:cs="Arial"/>
          <w:sz w:val="20"/>
          <w:szCs w:val="20"/>
          <w:lang w:val="en-GB"/>
        </w:rPr>
        <w:lastRenderedPageBreak/>
        <w:t>Frame 3286 - Pool Utilization is ~67% and over subscription is 158%</w:t>
      </w:r>
    </w:p>
    <w:p w:rsidR="00180F09" w:rsidRPr="008F1F47" w:rsidRDefault="00180F09" w:rsidP="00180F09">
      <w:pPr>
        <w:rPr>
          <w:rFonts w:cs="Arial"/>
          <w:sz w:val="20"/>
          <w:szCs w:val="20"/>
          <w:lang w:val="en-GB"/>
        </w:rPr>
      </w:pPr>
    </w:p>
    <w:p w:rsidR="00180F09" w:rsidRPr="008F1F47" w:rsidRDefault="00180F09" w:rsidP="00180F09">
      <w:pPr>
        <w:pStyle w:val="ListParagraph"/>
        <w:numPr>
          <w:ilvl w:val="0"/>
          <w:numId w:val="21"/>
        </w:numPr>
        <w:ind w:left="1440"/>
        <w:rPr>
          <w:rFonts w:cs="Arial"/>
          <w:sz w:val="20"/>
          <w:szCs w:val="20"/>
          <w:lang w:val="en-GB"/>
        </w:rPr>
      </w:pPr>
      <w:r w:rsidRPr="008F1F47">
        <w:rPr>
          <w:rFonts w:cs="Arial"/>
          <w:sz w:val="20"/>
          <w:szCs w:val="20"/>
          <w:lang w:val="en-GB"/>
        </w:rPr>
        <w:t>For 678 , 879, 3073 &amp; 3004 – Action Plan</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 xml:space="preserve">identify Unused devices and perform reclaims </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Need to move some of the hosts to other newly installed frames</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Recommends to raise a separate project and migrate the hosts to other Array</w:t>
      </w:r>
    </w:p>
    <w:p w:rsidR="00180F09" w:rsidRPr="008F1F47" w:rsidRDefault="00180F09" w:rsidP="00180F09">
      <w:pPr>
        <w:ind w:left="720"/>
        <w:rPr>
          <w:rFonts w:cs="Arial"/>
          <w:sz w:val="20"/>
          <w:szCs w:val="20"/>
          <w:lang w:val="en-GB"/>
        </w:rPr>
      </w:pPr>
    </w:p>
    <w:p w:rsidR="00180F09" w:rsidRPr="008F1F47" w:rsidRDefault="00180F09" w:rsidP="00180F09">
      <w:pPr>
        <w:pStyle w:val="ListParagraph"/>
        <w:numPr>
          <w:ilvl w:val="0"/>
          <w:numId w:val="21"/>
        </w:numPr>
        <w:ind w:left="1440"/>
        <w:rPr>
          <w:rFonts w:cs="Arial"/>
          <w:sz w:val="20"/>
          <w:szCs w:val="20"/>
          <w:lang w:val="en-GB"/>
        </w:rPr>
      </w:pPr>
      <w:r w:rsidRPr="008F1F47">
        <w:rPr>
          <w:rFonts w:cs="Arial"/>
          <w:sz w:val="20"/>
          <w:szCs w:val="20"/>
          <w:lang w:val="en-GB"/>
        </w:rPr>
        <w:t>For 2804 &amp; 3286 – Action Plan</w:t>
      </w:r>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 xml:space="preserve">Rainbow PM confirmed there is no reclaims on Leg1 </w:t>
      </w:r>
      <w:proofErr w:type="spellStart"/>
      <w:r w:rsidRPr="008F1F47">
        <w:rPr>
          <w:rFonts w:cs="Arial"/>
          <w:sz w:val="20"/>
          <w:szCs w:val="20"/>
          <w:lang w:val="en-GB"/>
        </w:rPr>
        <w:t>frmae</w:t>
      </w:r>
      <w:proofErr w:type="spellEnd"/>
    </w:p>
    <w:p w:rsidR="00180F09" w:rsidRPr="008F1F47" w:rsidRDefault="00180F09" w:rsidP="00180F09">
      <w:pPr>
        <w:pStyle w:val="ListParagraph"/>
        <w:numPr>
          <w:ilvl w:val="1"/>
          <w:numId w:val="21"/>
        </w:numPr>
        <w:ind w:left="2160"/>
        <w:rPr>
          <w:rFonts w:cs="Arial"/>
          <w:sz w:val="20"/>
          <w:szCs w:val="20"/>
          <w:lang w:val="en-GB"/>
        </w:rPr>
      </w:pPr>
      <w:r w:rsidRPr="008F1F47">
        <w:rPr>
          <w:rFonts w:cs="Arial"/>
          <w:sz w:val="20"/>
          <w:szCs w:val="20"/>
          <w:lang w:val="en-GB"/>
        </w:rPr>
        <w:t>Rainbow team is planning to move some of hosts from Leg1 to Leg2 frame</w:t>
      </w:r>
    </w:p>
    <w:p w:rsidR="00180F09" w:rsidRPr="008F1F47" w:rsidRDefault="00180F09" w:rsidP="00180F09">
      <w:pPr>
        <w:rPr>
          <w:rFonts w:cs="Arial"/>
          <w:sz w:val="20"/>
          <w:szCs w:val="20"/>
          <w:lang w:val="en-GB"/>
        </w:rPr>
      </w:pPr>
      <w:r w:rsidRPr="008F1F47">
        <w:rPr>
          <w:rFonts w:cs="Arial"/>
          <w:sz w:val="20"/>
          <w:szCs w:val="20"/>
          <w:lang w:val="en-GB"/>
        </w:rPr>
        <w:tab/>
      </w:r>
      <w:r w:rsidRPr="008F1F47">
        <w:rPr>
          <w:rFonts w:cs="Arial"/>
          <w:sz w:val="20"/>
          <w:szCs w:val="20"/>
          <w:lang w:val="en-GB"/>
        </w:rPr>
        <w:tab/>
      </w:r>
    </w:p>
    <w:p w:rsidR="00477BEE" w:rsidRPr="008F1F47" w:rsidRDefault="00477BEE" w:rsidP="00477BEE">
      <w:pPr>
        <w:rPr>
          <w:rFonts w:cs="Arial"/>
          <w:sz w:val="20"/>
          <w:szCs w:val="20"/>
          <w:lang w:val="en-GB"/>
        </w:rPr>
      </w:pPr>
    </w:p>
    <w:p w:rsidR="00477BEE" w:rsidRPr="008F1F47" w:rsidRDefault="00477BEE" w:rsidP="007A2CB6">
      <w:pPr>
        <w:rPr>
          <w:rFonts w:cs="Arial"/>
          <w:b/>
          <w:sz w:val="20"/>
          <w:szCs w:val="20"/>
          <w:lang w:val="en-GB"/>
        </w:rPr>
      </w:pPr>
      <w:r w:rsidRPr="00317190">
        <w:rPr>
          <w:rFonts w:cs="Arial"/>
          <w:b/>
          <w:sz w:val="20"/>
          <w:szCs w:val="20"/>
          <w:lang w:val="en-GB"/>
        </w:rPr>
        <w:t>Bronze Storage</w:t>
      </w:r>
      <w:r w:rsidR="00317190">
        <w:rPr>
          <w:rFonts w:cs="Arial"/>
          <w:b/>
          <w:sz w:val="20"/>
          <w:szCs w:val="20"/>
          <w:lang w:val="en-GB"/>
        </w:rPr>
        <w:t>:  T</w:t>
      </w:r>
      <w:r w:rsidR="007A2CB6" w:rsidRPr="008F1F47">
        <w:rPr>
          <w:rFonts w:cs="Arial"/>
          <w:b/>
          <w:sz w:val="20"/>
          <w:szCs w:val="20"/>
          <w:lang w:val="en-GB"/>
        </w:rPr>
        <w:t xml:space="preserve">o be offered </w:t>
      </w:r>
      <w:proofErr w:type="gramStart"/>
      <w:r w:rsidR="007A2CB6" w:rsidRPr="008F1F47">
        <w:rPr>
          <w:rFonts w:cs="Arial"/>
          <w:b/>
          <w:sz w:val="20"/>
          <w:szCs w:val="20"/>
          <w:lang w:val="en-GB"/>
        </w:rPr>
        <w:t xml:space="preserve">to </w:t>
      </w:r>
      <w:r w:rsidRPr="008F1F47">
        <w:rPr>
          <w:rFonts w:cs="Arial"/>
          <w:sz w:val="20"/>
          <w:szCs w:val="20"/>
          <w:lang w:val="en-GB"/>
        </w:rPr>
        <w:t xml:space="preserve"> “</w:t>
      </w:r>
      <w:proofErr w:type="gramEnd"/>
      <w:r w:rsidRPr="008F1F47">
        <w:rPr>
          <w:rFonts w:cs="Arial"/>
          <w:sz w:val="20"/>
          <w:szCs w:val="20"/>
          <w:lang w:val="en-GB"/>
        </w:rPr>
        <w:t>Tech refresh” and “new allocation” customers only</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Rate Card needs updating include this type of storage.</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 xml:space="preserve">TCRS needs updating </w:t>
      </w:r>
    </w:p>
    <w:p w:rsidR="00477BEE" w:rsidRPr="008F1F47" w:rsidRDefault="00477BEE" w:rsidP="00477BEE">
      <w:pPr>
        <w:pStyle w:val="ListParagraph"/>
        <w:numPr>
          <w:ilvl w:val="1"/>
          <w:numId w:val="6"/>
        </w:numPr>
        <w:ind w:left="1800"/>
        <w:rPr>
          <w:rFonts w:cs="Arial"/>
          <w:sz w:val="20"/>
          <w:szCs w:val="20"/>
          <w:lang w:val="en-GB"/>
        </w:rPr>
      </w:pPr>
      <w:r w:rsidRPr="008F1F47">
        <w:rPr>
          <w:rFonts w:cs="Arial"/>
          <w:sz w:val="20"/>
          <w:szCs w:val="20"/>
        </w:rPr>
        <w:t>A document – compiled by SAN team – will be created to make potential customers aware of the differences in storage performance &amp; capabilities between so-called “non-Replicated” and “Bronze”</w:t>
      </w:r>
    </w:p>
    <w:p w:rsidR="00180F09" w:rsidRPr="008F1F47" w:rsidRDefault="00180F09" w:rsidP="001001D7">
      <w:pPr>
        <w:rPr>
          <w:rFonts w:cs="Arial"/>
          <w:sz w:val="20"/>
          <w:szCs w:val="20"/>
          <w:lang w:val="en-GB"/>
        </w:rPr>
      </w:pPr>
      <w:bookmarkStart w:id="0" w:name="_GoBack"/>
      <w:bookmarkEnd w:id="0"/>
    </w:p>
    <w:p w:rsidR="00180F09" w:rsidRPr="008F1F47" w:rsidRDefault="00845F3C" w:rsidP="00180F09">
      <w:pPr>
        <w:rPr>
          <w:rFonts w:cs="Arial"/>
          <w:b/>
          <w:sz w:val="20"/>
          <w:szCs w:val="20"/>
          <w:lang w:val="en-GB"/>
        </w:rPr>
      </w:pPr>
      <w:proofErr w:type="spellStart"/>
      <w:r>
        <w:rPr>
          <w:rFonts w:cs="Arial"/>
          <w:b/>
          <w:sz w:val="20"/>
          <w:szCs w:val="20"/>
          <w:lang w:val="en-GB"/>
        </w:rPr>
        <w:t>McData</w:t>
      </w:r>
      <w:proofErr w:type="spellEnd"/>
      <w:r>
        <w:rPr>
          <w:rFonts w:cs="Arial"/>
          <w:b/>
          <w:sz w:val="20"/>
          <w:szCs w:val="20"/>
          <w:lang w:val="en-GB"/>
        </w:rPr>
        <w:t xml:space="preserve"> Migration:</w:t>
      </w:r>
    </w:p>
    <w:p w:rsidR="00180F09" w:rsidRPr="008F1F47" w:rsidRDefault="00180F09" w:rsidP="00180F09">
      <w:pPr>
        <w:rPr>
          <w:rFonts w:cs="Arial"/>
          <w:sz w:val="20"/>
          <w:szCs w:val="20"/>
        </w:rPr>
      </w:pPr>
    </w:p>
    <w:p w:rsidR="00180F09" w:rsidRPr="008F1F47" w:rsidRDefault="00180F09" w:rsidP="00180F09">
      <w:pPr>
        <w:rPr>
          <w:rFonts w:cs="Arial"/>
          <w:sz w:val="20"/>
          <w:szCs w:val="20"/>
          <w:lang w:val="en-GB"/>
        </w:rPr>
      </w:pPr>
      <w:r w:rsidRPr="008F1F47">
        <w:rPr>
          <w:rFonts w:cs="Arial"/>
          <w:sz w:val="20"/>
          <w:szCs w:val="20"/>
          <w:lang w:val="en-GB"/>
        </w:rPr>
        <w:t>The followin</w:t>
      </w:r>
      <w:r w:rsidR="00317190">
        <w:rPr>
          <w:rFonts w:cs="Arial"/>
          <w:sz w:val="20"/>
          <w:szCs w:val="20"/>
          <w:lang w:val="en-GB"/>
        </w:rPr>
        <w:t xml:space="preserve">g arrays are attached to the </w:t>
      </w:r>
      <w:proofErr w:type="spellStart"/>
      <w:r w:rsidR="00317190">
        <w:rPr>
          <w:rFonts w:cs="Arial"/>
          <w:sz w:val="20"/>
          <w:szCs w:val="20"/>
          <w:lang w:val="en-GB"/>
        </w:rPr>
        <w:t>McD</w:t>
      </w:r>
      <w:r w:rsidRPr="008F1F47">
        <w:rPr>
          <w:rFonts w:cs="Arial"/>
          <w:sz w:val="20"/>
          <w:szCs w:val="20"/>
          <w:lang w:val="en-GB"/>
        </w:rPr>
        <w:t>ata</w:t>
      </w:r>
      <w:proofErr w:type="spellEnd"/>
      <w:r w:rsidRPr="008F1F47">
        <w:rPr>
          <w:rFonts w:cs="Arial"/>
          <w:sz w:val="20"/>
          <w:szCs w:val="20"/>
          <w:lang w:val="en-GB"/>
        </w:rPr>
        <w:t xml:space="preserve"> fabric in RDC.</w:t>
      </w:r>
    </w:p>
    <w:p w:rsidR="00180F09" w:rsidRPr="008F1F47" w:rsidRDefault="00180F09" w:rsidP="00180F09">
      <w:pPr>
        <w:rPr>
          <w:rFonts w:cs="Arial"/>
          <w:sz w:val="20"/>
          <w:szCs w:val="20"/>
          <w:lang w:val="en-GB"/>
        </w:rPr>
      </w:pP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RDCHDS01</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RDCVMAX01</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RDCHDS04</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DMX SYMM21R</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DMX SYMM22R</w:t>
      </w:r>
    </w:p>
    <w:p w:rsidR="00317190"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GBOKH005N3518-(rdchds05) – used for migrations</w:t>
      </w:r>
    </w:p>
    <w:p w:rsidR="00180F09" w:rsidRPr="00317190" w:rsidRDefault="00180F09" w:rsidP="00317190">
      <w:pPr>
        <w:pStyle w:val="ListParagraph"/>
        <w:numPr>
          <w:ilvl w:val="0"/>
          <w:numId w:val="25"/>
        </w:numPr>
        <w:rPr>
          <w:rFonts w:cs="Arial"/>
          <w:sz w:val="20"/>
          <w:szCs w:val="20"/>
          <w:lang w:val="en-GB"/>
        </w:rPr>
      </w:pPr>
      <w:r w:rsidRPr="00317190">
        <w:rPr>
          <w:rFonts w:cs="Arial"/>
          <w:sz w:val="20"/>
          <w:szCs w:val="20"/>
          <w:lang w:val="en-GB"/>
        </w:rPr>
        <w:t>GBOKH006N5362-(rdchds06) – used for migrations</w:t>
      </w:r>
    </w:p>
    <w:p w:rsidR="00180F09" w:rsidRPr="008F1F47" w:rsidRDefault="00180F09" w:rsidP="001001D7">
      <w:pPr>
        <w:rPr>
          <w:rFonts w:cs="Arial"/>
          <w:sz w:val="20"/>
          <w:szCs w:val="20"/>
          <w:lang w:val="en-GB"/>
        </w:rPr>
      </w:pPr>
    </w:p>
    <w:p w:rsidR="00317190" w:rsidRPr="00050105" w:rsidRDefault="00317190" w:rsidP="00317190">
      <w:pPr>
        <w:rPr>
          <w:rFonts w:cs="Arial"/>
          <w:b/>
          <w:u w:val="single"/>
          <w:lang w:val="en-GB"/>
        </w:rPr>
      </w:pPr>
      <w:r w:rsidRPr="00050105">
        <w:rPr>
          <w:rFonts w:cs="Arial"/>
          <w:b/>
          <w:u w:val="single"/>
          <w:lang w:val="en-GB"/>
        </w:rPr>
        <w:t>Reports</w:t>
      </w:r>
      <w:r w:rsidR="00050105" w:rsidRPr="00050105">
        <w:rPr>
          <w:rFonts w:cs="Arial"/>
          <w:b/>
          <w:u w:val="single"/>
          <w:lang w:val="en-GB"/>
        </w:rPr>
        <w:t>:-</w:t>
      </w:r>
    </w:p>
    <w:p w:rsidR="00317190" w:rsidRDefault="00317190" w:rsidP="00317190">
      <w:pPr>
        <w:rPr>
          <w:rFonts w:cs="Arial"/>
          <w:b/>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Host Billing </w:t>
      </w:r>
      <w:proofErr w:type="gramStart"/>
      <w:r w:rsidRPr="008F1F47">
        <w:rPr>
          <w:rFonts w:cs="Arial"/>
          <w:b/>
          <w:sz w:val="20"/>
          <w:szCs w:val="20"/>
          <w:lang w:val="en-GB"/>
        </w:rPr>
        <w:t>Report :</w:t>
      </w:r>
      <w:proofErr w:type="gramEnd"/>
      <w:r w:rsidRPr="008F1F47">
        <w:rPr>
          <w:rFonts w:cs="Arial"/>
          <w:b/>
          <w:sz w:val="20"/>
          <w:szCs w:val="20"/>
          <w:lang w:val="en-GB"/>
        </w:rPr>
        <w:t xml:space="preserve"> </w:t>
      </w:r>
      <w:r w:rsidR="00050105">
        <w:rPr>
          <w:rFonts w:cs="Arial"/>
          <w:sz w:val="20"/>
          <w:szCs w:val="20"/>
          <w:lang w:val="en-GB"/>
        </w:rPr>
        <w:t>Completed</w:t>
      </w:r>
    </w:p>
    <w:p w:rsidR="00317190" w:rsidRPr="008F1F47" w:rsidRDefault="00317190" w:rsidP="00317190">
      <w:pPr>
        <w:ind w:left="1080"/>
        <w:rPr>
          <w:rFonts w:cs="Arial"/>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MOR </w:t>
      </w:r>
      <w:proofErr w:type="gramStart"/>
      <w:r w:rsidRPr="008F1F47">
        <w:rPr>
          <w:rFonts w:cs="Arial"/>
          <w:b/>
          <w:sz w:val="20"/>
          <w:szCs w:val="20"/>
          <w:lang w:val="en-GB"/>
        </w:rPr>
        <w:t xml:space="preserve">Report </w:t>
      </w:r>
      <w:r w:rsidR="00050105">
        <w:rPr>
          <w:rFonts w:cs="Arial"/>
          <w:b/>
          <w:sz w:val="20"/>
          <w:szCs w:val="20"/>
          <w:lang w:val="en-GB"/>
        </w:rPr>
        <w:t>:</w:t>
      </w:r>
      <w:proofErr w:type="gramEnd"/>
      <w:r w:rsidR="00050105">
        <w:rPr>
          <w:rFonts w:cs="Arial"/>
          <w:b/>
          <w:sz w:val="20"/>
          <w:szCs w:val="20"/>
          <w:lang w:val="en-GB"/>
        </w:rPr>
        <w:t xml:space="preserve"> </w:t>
      </w:r>
      <w:r w:rsidR="00050105" w:rsidRPr="00050105">
        <w:rPr>
          <w:rFonts w:cs="Arial"/>
          <w:sz w:val="20"/>
          <w:szCs w:val="20"/>
          <w:lang w:val="en-GB"/>
        </w:rPr>
        <w:t>Completed</w:t>
      </w:r>
    </w:p>
    <w:p w:rsidR="00317190" w:rsidRPr="008F1F47" w:rsidRDefault="00317190" w:rsidP="00317190">
      <w:pPr>
        <w:rPr>
          <w:rFonts w:cs="Arial"/>
          <w:sz w:val="20"/>
          <w:szCs w:val="20"/>
          <w:lang w:val="en-GB"/>
        </w:rPr>
      </w:pPr>
    </w:p>
    <w:p w:rsidR="00317190" w:rsidRPr="008F1F47" w:rsidRDefault="00317190" w:rsidP="00317190">
      <w:pPr>
        <w:rPr>
          <w:rFonts w:cs="Arial"/>
          <w:b/>
          <w:sz w:val="20"/>
          <w:szCs w:val="20"/>
          <w:lang w:val="en-GB"/>
        </w:rPr>
      </w:pPr>
      <w:r w:rsidRPr="008F1F47">
        <w:rPr>
          <w:rFonts w:cs="Arial"/>
          <w:b/>
          <w:sz w:val="20"/>
          <w:szCs w:val="20"/>
          <w:lang w:val="en-GB"/>
        </w:rPr>
        <w:t xml:space="preserve">New Installations / </w:t>
      </w:r>
      <w:proofErr w:type="gramStart"/>
      <w:r w:rsidRPr="008F1F47">
        <w:rPr>
          <w:rFonts w:cs="Arial"/>
          <w:b/>
          <w:sz w:val="20"/>
          <w:szCs w:val="20"/>
          <w:lang w:val="en-GB"/>
        </w:rPr>
        <w:t>Decommissions  /</w:t>
      </w:r>
      <w:proofErr w:type="gramEnd"/>
      <w:r w:rsidRPr="008F1F47">
        <w:rPr>
          <w:rFonts w:cs="Arial"/>
          <w:b/>
          <w:sz w:val="20"/>
          <w:szCs w:val="20"/>
          <w:lang w:val="en-GB"/>
        </w:rPr>
        <w:t xml:space="preserve"> Physical Location Limitations</w:t>
      </w:r>
    </w:p>
    <w:p w:rsidR="00180F09" w:rsidRPr="008F1F47" w:rsidRDefault="00180F09" w:rsidP="001001D7">
      <w:pPr>
        <w:rPr>
          <w:rFonts w:cs="Arial"/>
          <w:sz w:val="20"/>
          <w:szCs w:val="20"/>
          <w:lang w:val="en-GB"/>
        </w:rPr>
      </w:pPr>
    </w:p>
    <w:p w:rsidR="00180F09" w:rsidRDefault="00180F09" w:rsidP="001001D7">
      <w:pPr>
        <w:rPr>
          <w:rFonts w:cs="Arial"/>
          <w:sz w:val="20"/>
          <w:szCs w:val="20"/>
          <w:lang w:val="en-GB"/>
        </w:rPr>
      </w:pPr>
    </w:p>
    <w:p w:rsidR="00317190" w:rsidRDefault="00317190" w:rsidP="001001D7">
      <w:pPr>
        <w:rPr>
          <w:rFonts w:cs="Arial"/>
          <w:sz w:val="20"/>
          <w:szCs w:val="20"/>
          <w:lang w:val="en-GB"/>
        </w:rPr>
      </w:pPr>
    </w:p>
    <w:p w:rsidR="00317190" w:rsidRPr="008F1F47" w:rsidRDefault="00317190" w:rsidP="001001D7">
      <w:pPr>
        <w:rPr>
          <w:rFonts w:cs="Arial"/>
          <w:sz w:val="20"/>
          <w:szCs w:val="20"/>
          <w:lang w:val="en-GB"/>
        </w:rPr>
      </w:pPr>
    </w:p>
    <w:p w:rsidR="00180F09" w:rsidRDefault="00180F09" w:rsidP="00180F09">
      <w:pPr>
        <w:rPr>
          <w:rFonts w:cs="Arial"/>
          <w:b/>
          <w:u w:val="single"/>
          <w:lang w:val="en-GB"/>
        </w:rPr>
      </w:pPr>
      <w:r w:rsidRPr="00317190">
        <w:rPr>
          <w:rFonts w:cs="Arial"/>
          <w:b/>
          <w:u w:val="single"/>
          <w:lang w:val="en-GB"/>
        </w:rPr>
        <w:t>AOB &amp; Updates:</w:t>
      </w:r>
    </w:p>
    <w:p w:rsidR="0001306D" w:rsidRDefault="0001306D" w:rsidP="00180F09">
      <w:pPr>
        <w:rPr>
          <w:rFonts w:cs="Arial"/>
          <w:b/>
          <w:u w:val="single"/>
          <w:lang w:val="en-GB"/>
        </w:rPr>
      </w:pPr>
    </w:p>
    <w:p w:rsidR="0001306D" w:rsidRPr="0001306D" w:rsidRDefault="0001306D" w:rsidP="0001306D">
      <w:pPr>
        <w:pStyle w:val="ListParagraph"/>
        <w:numPr>
          <w:ilvl w:val="0"/>
          <w:numId w:val="26"/>
        </w:numPr>
        <w:rPr>
          <w:rFonts w:cs="Arial"/>
          <w:b/>
          <w:u w:val="single"/>
          <w:lang w:val="en-GB"/>
        </w:rPr>
      </w:pPr>
      <w:r>
        <w:rPr>
          <w:rFonts w:cs="Arial"/>
          <w:lang w:val="en-GB"/>
        </w:rPr>
        <w:t>If the pool utilization is more than 70% then mark as RED</w:t>
      </w:r>
    </w:p>
    <w:p w:rsidR="0001306D" w:rsidRPr="0001306D" w:rsidRDefault="0001306D" w:rsidP="0001306D">
      <w:pPr>
        <w:pStyle w:val="ListParagraph"/>
        <w:numPr>
          <w:ilvl w:val="0"/>
          <w:numId w:val="26"/>
        </w:numPr>
        <w:rPr>
          <w:rFonts w:cs="Arial"/>
          <w:b/>
          <w:u w:val="single"/>
          <w:lang w:val="en-GB"/>
        </w:rPr>
      </w:pPr>
      <w:r>
        <w:rPr>
          <w:rFonts w:cs="Arial"/>
          <w:lang w:val="en-GB"/>
        </w:rPr>
        <w:t>If over-subscription is between 130% to 150% then mark as Amber</w:t>
      </w:r>
    </w:p>
    <w:p w:rsidR="0001306D" w:rsidRPr="0001306D" w:rsidRDefault="0001306D" w:rsidP="0001306D">
      <w:pPr>
        <w:pStyle w:val="ListParagraph"/>
        <w:numPr>
          <w:ilvl w:val="0"/>
          <w:numId w:val="26"/>
        </w:numPr>
        <w:rPr>
          <w:rFonts w:cs="Arial"/>
          <w:b/>
          <w:u w:val="single"/>
          <w:lang w:val="en-GB"/>
        </w:rPr>
      </w:pPr>
      <w:r>
        <w:rPr>
          <w:rFonts w:cs="Arial"/>
          <w:lang w:val="en-GB"/>
        </w:rPr>
        <w:t>If over-subscription is more than 150% then mark as RED</w:t>
      </w:r>
    </w:p>
    <w:p w:rsidR="0001306D" w:rsidRPr="0001306D" w:rsidRDefault="0001306D" w:rsidP="0001306D">
      <w:pPr>
        <w:pStyle w:val="ListParagraph"/>
        <w:numPr>
          <w:ilvl w:val="0"/>
          <w:numId w:val="26"/>
        </w:numPr>
        <w:rPr>
          <w:rFonts w:cs="Arial"/>
          <w:b/>
          <w:u w:val="single"/>
          <w:lang w:val="en-GB"/>
        </w:rPr>
      </w:pPr>
      <w:r>
        <w:rPr>
          <w:rFonts w:cs="Arial"/>
          <w:lang w:val="en-GB"/>
        </w:rPr>
        <w:t>There is no way we can add additional drives on frame #678. So need to perform reclaims or migrate the disks to new frames</w:t>
      </w:r>
    </w:p>
    <w:p w:rsidR="0001306D" w:rsidRPr="0001306D" w:rsidRDefault="0001306D" w:rsidP="0001306D">
      <w:pPr>
        <w:pStyle w:val="ListParagraph"/>
        <w:numPr>
          <w:ilvl w:val="0"/>
          <w:numId w:val="26"/>
        </w:numPr>
        <w:rPr>
          <w:rFonts w:cs="Arial"/>
          <w:b/>
          <w:u w:val="single"/>
          <w:lang w:val="en-GB"/>
        </w:rPr>
      </w:pPr>
      <w:r>
        <w:rPr>
          <w:rFonts w:cs="Arial"/>
          <w:lang w:val="en-GB"/>
        </w:rPr>
        <w:t xml:space="preserve"> Need to run ZSR on BCVs to reduce the pool utilization on Rainbow COB frame # 3286</w:t>
      </w:r>
    </w:p>
    <w:p w:rsidR="0001306D" w:rsidRPr="00E57FFD" w:rsidRDefault="0001306D" w:rsidP="0001306D">
      <w:pPr>
        <w:pStyle w:val="ListParagraph"/>
        <w:numPr>
          <w:ilvl w:val="0"/>
          <w:numId w:val="26"/>
        </w:numPr>
        <w:rPr>
          <w:rFonts w:cs="Arial"/>
          <w:b/>
          <w:u w:val="single"/>
          <w:lang w:val="en-GB"/>
        </w:rPr>
      </w:pPr>
      <w:r>
        <w:rPr>
          <w:rFonts w:cs="Arial"/>
          <w:lang w:val="en-GB"/>
        </w:rPr>
        <w:t xml:space="preserve">Move the High I/O LUNs  to SATA disks are not recommended as per the CATE as it is a non-standard on EMEA </w:t>
      </w:r>
      <w:r w:rsidR="00473F31">
        <w:rPr>
          <w:rFonts w:cs="Arial"/>
          <w:lang w:val="en-GB"/>
        </w:rPr>
        <w:t>Rainbow frame#2804</w:t>
      </w:r>
    </w:p>
    <w:p w:rsidR="00E57FFD" w:rsidRPr="00E57FFD" w:rsidRDefault="00E57FFD" w:rsidP="0001306D">
      <w:pPr>
        <w:pStyle w:val="ListParagraph"/>
        <w:numPr>
          <w:ilvl w:val="0"/>
          <w:numId w:val="26"/>
        </w:numPr>
        <w:rPr>
          <w:rFonts w:cs="Arial"/>
          <w:b/>
          <w:u w:val="single"/>
          <w:lang w:val="en-GB"/>
        </w:rPr>
      </w:pPr>
      <w:r>
        <w:rPr>
          <w:rFonts w:cs="Arial"/>
          <w:lang w:val="en-GB"/>
        </w:rPr>
        <w:t>Need to amend the installed capacity on #347 as it is showing wrongly</w:t>
      </w:r>
    </w:p>
    <w:p w:rsidR="00E57FFD" w:rsidRPr="00E57FFD" w:rsidRDefault="00E57FFD" w:rsidP="0001306D">
      <w:pPr>
        <w:pStyle w:val="ListParagraph"/>
        <w:numPr>
          <w:ilvl w:val="0"/>
          <w:numId w:val="26"/>
        </w:numPr>
        <w:rPr>
          <w:rFonts w:cs="Arial"/>
          <w:b/>
          <w:u w:val="single"/>
          <w:lang w:val="en-GB"/>
        </w:rPr>
      </w:pPr>
      <w:r>
        <w:rPr>
          <w:rFonts w:cs="Arial"/>
          <w:lang w:val="en-GB"/>
        </w:rPr>
        <w:t xml:space="preserve">Had a discussion to include </w:t>
      </w:r>
      <w:proofErr w:type="spellStart"/>
      <w:r>
        <w:rPr>
          <w:rFonts w:cs="Arial"/>
          <w:lang w:val="en-GB"/>
        </w:rPr>
        <w:t>vnx</w:t>
      </w:r>
      <w:proofErr w:type="spellEnd"/>
      <w:r>
        <w:rPr>
          <w:rFonts w:cs="Arial"/>
          <w:lang w:val="en-GB"/>
        </w:rPr>
        <w:t xml:space="preserve"> arrays info</w:t>
      </w:r>
    </w:p>
    <w:p w:rsidR="00E57FFD" w:rsidRPr="00E57FFD" w:rsidRDefault="00E57FFD" w:rsidP="0001306D">
      <w:pPr>
        <w:pStyle w:val="ListParagraph"/>
        <w:numPr>
          <w:ilvl w:val="0"/>
          <w:numId w:val="26"/>
        </w:numPr>
        <w:rPr>
          <w:rFonts w:cs="Arial"/>
          <w:b/>
          <w:u w:val="single"/>
          <w:lang w:val="en-GB"/>
        </w:rPr>
      </w:pPr>
      <w:proofErr w:type="spellStart"/>
      <w:r>
        <w:rPr>
          <w:rFonts w:cs="Arial"/>
          <w:lang w:val="en-GB"/>
        </w:rPr>
        <w:t>Clariion</w:t>
      </w:r>
      <w:proofErr w:type="spellEnd"/>
      <w:r>
        <w:rPr>
          <w:rFonts w:cs="Arial"/>
          <w:lang w:val="en-GB"/>
        </w:rPr>
        <w:t xml:space="preserve"> capacity is not required to display as it is not going increase</w:t>
      </w:r>
    </w:p>
    <w:p w:rsidR="00E57FFD" w:rsidRPr="008A4B71" w:rsidRDefault="00E57FFD" w:rsidP="0001306D">
      <w:pPr>
        <w:pStyle w:val="ListParagraph"/>
        <w:numPr>
          <w:ilvl w:val="0"/>
          <w:numId w:val="26"/>
        </w:numPr>
        <w:rPr>
          <w:rFonts w:cs="Arial"/>
          <w:b/>
          <w:u w:val="single"/>
          <w:lang w:val="en-GB"/>
        </w:rPr>
      </w:pPr>
      <w:r>
        <w:rPr>
          <w:rFonts w:cs="Arial"/>
          <w:lang w:val="en-GB"/>
        </w:rPr>
        <w:t>Bronze rate card is not ready</w:t>
      </w:r>
    </w:p>
    <w:p w:rsidR="00180F09" w:rsidRPr="008F1F47" w:rsidRDefault="00180F09" w:rsidP="00180F09">
      <w:pPr>
        <w:rPr>
          <w:rFonts w:cs="Arial"/>
          <w:sz w:val="20"/>
          <w:szCs w:val="20"/>
          <w:lang w:val="en-GB"/>
        </w:rPr>
      </w:pPr>
    </w:p>
    <w:tbl>
      <w:tblPr>
        <w:tblStyle w:val="TableGrid"/>
        <w:tblW w:w="0" w:type="auto"/>
        <w:tblLook w:val="04A0"/>
      </w:tblPr>
      <w:tblGrid>
        <w:gridCol w:w="1418"/>
        <w:gridCol w:w="7441"/>
        <w:gridCol w:w="1844"/>
        <w:gridCol w:w="3471"/>
      </w:tblGrid>
      <w:tr w:rsidR="00CC7622" w:rsidTr="00CC7622">
        <w:tc>
          <w:tcPr>
            <w:tcW w:w="1188" w:type="dxa"/>
          </w:tcPr>
          <w:p w:rsidR="00CC7622" w:rsidRPr="00CC7622" w:rsidRDefault="00CC7622" w:rsidP="00180F09">
            <w:pPr>
              <w:rPr>
                <w:rFonts w:cs="Arial"/>
                <w:b/>
                <w:sz w:val="20"/>
                <w:szCs w:val="20"/>
                <w:lang w:val="en-GB"/>
              </w:rPr>
            </w:pPr>
            <w:r w:rsidRPr="00CC7622">
              <w:rPr>
                <w:rFonts w:cs="Arial"/>
                <w:b/>
                <w:sz w:val="20"/>
                <w:szCs w:val="20"/>
                <w:lang w:val="en-GB"/>
              </w:rPr>
              <w:t>Date</w:t>
            </w:r>
          </w:p>
        </w:tc>
        <w:tc>
          <w:tcPr>
            <w:tcW w:w="7598" w:type="dxa"/>
          </w:tcPr>
          <w:p w:rsidR="00CC7622" w:rsidRPr="00CC7622" w:rsidRDefault="00CC7622" w:rsidP="00180F09">
            <w:pPr>
              <w:rPr>
                <w:rFonts w:cs="Arial"/>
                <w:b/>
                <w:sz w:val="20"/>
                <w:szCs w:val="20"/>
                <w:lang w:val="en-GB"/>
              </w:rPr>
            </w:pPr>
            <w:r w:rsidRPr="00CC7622">
              <w:rPr>
                <w:rFonts w:cs="Arial"/>
                <w:b/>
                <w:sz w:val="20"/>
                <w:szCs w:val="20"/>
                <w:lang w:val="en-GB"/>
              </w:rPr>
              <w:t>Task</w:t>
            </w:r>
          </w:p>
        </w:tc>
        <w:tc>
          <w:tcPr>
            <w:tcW w:w="1844" w:type="dxa"/>
          </w:tcPr>
          <w:p w:rsidR="00CC7622" w:rsidRPr="00CC7622" w:rsidRDefault="00CC7622" w:rsidP="00180F09">
            <w:pPr>
              <w:rPr>
                <w:rFonts w:cs="Arial"/>
                <w:b/>
                <w:sz w:val="20"/>
                <w:szCs w:val="20"/>
                <w:lang w:val="en-GB"/>
              </w:rPr>
            </w:pPr>
            <w:r w:rsidRPr="00CC7622">
              <w:rPr>
                <w:rFonts w:cs="Arial"/>
                <w:b/>
                <w:sz w:val="20"/>
                <w:szCs w:val="20"/>
                <w:lang w:val="en-GB"/>
              </w:rPr>
              <w:t xml:space="preserve">Assigned </w:t>
            </w:r>
            <w:r>
              <w:rPr>
                <w:rFonts w:cs="Arial"/>
                <w:b/>
                <w:sz w:val="20"/>
                <w:szCs w:val="20"/>
                <w:lang w:val="en-GB"/>
              </w:rPr>
              <w:t>To</w:t>
            </w:r>
          </w:p>
        </w:tc>
        <w:tc>
          <w:tcPr>
            <w:tcW w:w="3544" w:type="dxa"/>
          </w:tcPr>
          <w:p w:rsidR="00CC7622" w:rsidRPr="00CC7622" w:rsidRDefault="00CC7622" w:rsidP="00180F09">
            <w:pPr>
              <w:rPr>
                <w:rFonts w:cs="Arial"/>
                <w:b/>
                <w:sz w:val="20"/>
                <w:szCs w:val="20"/>
                <w:lang w:val="en-GB"/>
              </w:rPr>
            </w:pPr>
            <w:r w:rsidRPr="00CC7622">
              <w:rPr>
                <w:rFonts w:cs="Arial"/>
                <w:b/>
                <w:sz w:val="20"/>
                <w:szCs w:val="20"/>
                <w:lang w:val="en-GB"/>
              </w:rPr>
              <w:t>Status</w:t>
            </w:r>
          </w:p>
        </w:tc>
      </w:tr>
      <w:tr w:rsidR="00CC7622" w:rsidTr="00CC7622">
        <w:tc>
          <w:tcPr>
            <w:tcW w:w="1188" w:type="dxa"/>
          </w:tcPr>
          <w:p w:rsidR="00CC7622" w:rsidRPr="00CC7622" w:rsidRDefault="00CC7622" w:rsidP="00180F09">
            <w:pPr>
              <w:rPr>
                <w:rFonts w:cs="Arial"/>
                <w:lang w:val="en-GB"/>
              </w:rPr>
            </w:pPr>
            <w:r w:rsidRPr="00CC7622">
              <w:rPr>
                <w:rFonts w:cs="Arial"/>
                <w:lang w:val="en-GB"/>
              </w:rPr>
              <w:t>21/08/2013</w:t>
            </w:r>
          </w:p>
        </w:tc>
        <w:tc>
          <w:tcPr>
            <w:tcW w:w="7598" w:type="dxa"/>
          </w:tcPr>
          <w:p w:rsidR="00CC7622" w:rsidRDefault="00CC7622" w:rsidP="00180F09">
            <w:pPr>
              <w:rPr>
                <w:rFonts w:cs="Arial"/>
                <w:b/>
                <w:sz w:val="20"/>
                <w:szCs w:val="20"/>
                <w:u w:val="single"/>
                <w:lang w:val="en-GB"/>
              </w:rPr>
            </w:pPr>
            <w:r w:rsidRPr="008A4B71">
              <w:rPr>
                <w:rFonts w:cs="Arial"/>
                <w:lang w:val="en-GB"/>
              </w:rPr>
              <w:t>Bronze storage documentation</w:t>
            </w:r>
          </w:p>
        </w:tc>
        <w:tc>
          <w:tcPr>
            <w:tcW w:w="1844" w:type="dxa"/>
          </w:tcPr>
          <w:p w:rsidR="00CC7622" w:rsidRDefault="00CC7622" w:rsidP="00180F09">
            <w:pPr>
              <w:rPr>
                <w:rFonts w:cs="Arial"/>
                <w:b/>
                <w:sz w:val="20"/>
                <w:szCs w:val="20"/>
                <w:u w:val="single"/>
                <w:lang w:val="en-GB"/>
              </w:rPr>
            </w:pPr>
            <w:r w:rsidRPr="008A4B71">
              <w:rPr>
                <w:rFonts w:cs="Arial"/>
                <w:lang w:val="en-GB"/>
              </w:rPr>
              <w:t>Krishnam</w:t>
            </w:r>
            <w:r>
              <w:rPr>
                <w:rFonts w:cs="Arial"/>
                <w:lang w:val="en-GB"/>
              </w:rPr>
              <w:t>/Nigel</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r w:rsidRPr="00CC7622">
              <w:rPr>
                <w:rFonts w:cs="Arial"/>
                <w:lang w:val="en-GB"/>
              </w:rPr>
              <w:t>21/08/2013</w:t>
            </w:r>
          </w:p>
        </w:tc>
        <w:tc>
          <w:tcPr>
            <w:tcW w:w="7598" w:type="dxa"/>
          </w:tcPr>
          <w:p w:rsidR="00CC7622" w:rsidRDefault="00CC7622" w:rsidP="00180F09">
            <w:pPr>
              <w:rPr>
                <w:rFonts w:cs="Arial"/>
                <w:b/>
                <w:sz w:val="20"/>
                <w:szCs w:val="20"/>
                <w:u w:val="single"/>
                <w:lang w:val="en-GB"/>
              </w:rPr>
            </w:pPr>
            <w:r w:rsidRPr="008A4B71">
              <w:rPr>
                <w:rFonts w:cs="Arial"/>
                <w:lang w:val="en-GB"/>
              </w:rPr>
              <w:t>Archival storage capacity need to update</w:t>
            </w:r>
          </w:p>
        </w:tc>
        <w:tc>
          <w:tcPr>
            <w:tcW w:w="1844" w:type="dxa"/>
          </w:tcPr>
          <w:p w:rsidR="00CC7622" w:rsidRDefault="00CC7622" w:rsidP="00180F09">
            <w:pPr>
              <w:rPr>
                <w:rFonts w:cs="Arial"/>
                <w:b/>
                <w:sz w:val="20"/>
                <w:szCs w:val="20"/>
                <w:u w:val="single"/>
                <w:lang w:val="en-GB"/>
              </w:rPr>
            </w:pPr>
            <w:r w:rsidRPr="008A4B71">
              <w:rPr>
                <w:rFonts w:cs="Arial"/>
                <w:lang w:val="en-GB"/>
              </w:rPr>
              <w:t>Ashok</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r w:rsidRPr="00CC7622">
              <w:rPr>
                <w:rFonts w:cs="Arial"/>
                <w:lang w:val="en-GB"/>
              </w:rPr>
              <w:t>21/08/2013</w:t>
            </w:r>
          </w:p>
        </w:tc>
        <w:tc>
          <w:tcPr>
            <w:tcW w:w="7598" w:type="dxa"/>
          </w:tcPr>
          <w:p w:rsidR="00CC7622" w:rsidRDefault="00CC7622" w:rsidP="00180F09">
            <w:pPr>
              <w:rPr>
                <w:rFonts w:cs="Arial"/>
                <w:b/>
                <w:sz w:val="20"/>
                <w:szCs w:val="20"/>
                <w:u w:val="single"/>
                <w:lang w:val="en-GB"/>
              </w:rPr>
            </w:pPr>
            <w:r w:rsidRPr="008A4B71">
              <w:rPr>
                <w:rFonts w:cs="Arial"/>
                <w:lang w:val="en-GB"/>
              </w:rPr>
              <w:t xml:space="preserve">Turkey </w:t>
            </w:r>
            <w:proofErr w:type="spellStart"/>
            <w:r w:rsidRPr="008A4B71">
              <w:rPr>
                <w:rFonts w:cs="Arial"/>
                <w:lang w:val="en-GB"/>
              </w:rPr>
              <w:t>centera</w:t>
            </w:r>
            <w:proofErr w:type="spellEnd"/>
            <w:r w:rsidRPr="008A4B71">
              <w:rPr>
                <w:rFonts w:cs="Arial"/>
                <w:lang w:val="en-GB"/>
              </w:rPr>
              <w:t xml:space="preserve"> capacity issue</w:t>
            </w:r>
          </w:p>
        </w:tc>
        <w:tc>
          <w:tcPr>
            <w:tcW w:w="1844" w:type="dxa"/>
          </w:tcPr>
          <w:p w:rsidR="00CC7622" w:rsidRDefault="00CC7622" w:rsidP="00180F09">
            <w:pPr>
              <w:rPr>
                <w:rFonts w:cs="Arial"/>
                <w:b/>
                <w:sz w:val="20"/>
                <w:szCs w:val="20"/>
                <w:u w:val="single"/>
                <w:lang w:val="en-GB"/>
              </w:rPr>
            </w:pPr>
            <w:r w:rsidRPr="008A4B71">
              <w:rPr>
                <w:rFonts w:cs="Arial"/>
                <w:lang w:val="en-GB"/>
              </w:rPr>
              <w:t>Ashok/Sal</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r w:rsidRPr="00CC7622">
              <w:rPr>
                <w:rFonts w:cs="Arial"/>
                <w:lang w:val="en-GB"/>
              </w:rPr>
              <w:t>21/08/2013</w:t>
            </w:r>
          </w:p>
        </w:tc>
        <w:tc>
          <w:tcPr>
            <w:tcW w:w="7598" w:type="dxa"/>
          </w:tcPr>
          <w:p w:rsidR="00CC7622" w:rsidRDefault="00CC7622" w:rsidP="00180F09">
            <w:pPr>
              <w:rPr>
                <w:rFonts w:cs="Arial"/>
                <w:b/>
                <w:sz w:val="20"/>
                <w:szCs w:val="20"/>
                <w:u w:val="single"/>
                <w:lang w:val="en-GB"/>
              </w:rPr>
            </w:pPr>
            <w:r w:rsidRPr="008A4B71">
              <w:rPr>
                <w:rFonts w:cs="Arial"/>
                <w:lang w:val="en-GB"/>
              </w:rPr>
              <w:t xml:space="preserve">update the No of weeks available </w:t>
            </w:r>
            <w:r w:rsidR="00050105">
              <w:rPr>
                <w:rFonts w:cs="Arial"/>
                <w:lang w:val="en-GB"/>
              </w:rPr>
              <w:t xml:space="preserve">- </w:t>
            </w:r>
            <w:proofErr w:type="spellStart"/>
            <w:r w:rsidRPr="008A4B71">
              <w:rPr>
                <w:rFonts w:cs="Arial"/>
                <w:lang w:val="en-GB"/>
              </w:rPr>
              <w:t>Centera</w:t>
            </w:r>
            <w:proofErr w:type="spellEnd"/>
            <w:r w:rsidRPr="008A4B71">
              <w:rPr>
                <w:rFonts w:cs="Arial"/>
                <w:lang w:val="en-GB"/>
              </w:rPr>
              <w:t xml:space="preserve"> capacity</w:t>
            </w:r>
          </w:p>
        </w:tc>
        <w:tc>
          <w:tcPr>
            <w:tcW w:w="1844" w:type="dxa"/>
          </w:tcPr>
          <w:p w:rsidR="00CC7622" w:rsidRDefault="00CC7622" w:rsidP="00180F09">
            <w:pPr>
              <w:rPr>
                <w:rFonts w:cs="Arial"/>
                <w:b/>
                <w:sz w:val="20"/>
                <w:szCs w:val="20"/>
                <w:u w:val="single"/>
                <w:lang w:val="en-GB"/>
              </w:rPr>
            </w:pPr>
            <w:r w:rsidRPr="008A4B71">
              <w:rPr>
                <w:rFonts w:cs="Arial"/>
                <w:lang w:val="en-GB"/>
              </w:rPr>
              <w:t>Ashok</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r w:rsidRPr="00CC7622">
              <w:rPr>
                <w:rFonts w:cs="Arial"/>
                <w:lang w:val="en-GB"/>
              </w:rPr>
              <w:t>21/08/2013</w:t>
            </w:r>
          </w:p>
        </w:tc>
        <w:tc>
          <w:tcPr>
            <w:tcW w:w="7598" w:type="dxa"/>
          </w:tcPr>
          <w:p w:rsidR="00CC7622" w:rsidRDefault="00CC7622" w:rsidP="00180F09">
            <w:pPr>
              <w:rPr>
                <w:rFonts w:cs="Arial"/>
                <w:b/>
                <w:sz w:val="20"/>
                <w:szCs w:val="20"/>
                <w:u w:val="single"/>
                <w:lang w:val="en-GB"/>
              </w:rPr>
            </w:pPr>
            <w:r w:rsidRPr="008A4B71">
              <w:rPr>
                <w:rFonts w:cs="Arial"/>
                <w:lang w:val="en-GB"/>
              </w:rPr>
              <w:t>Tech refresh migration status</w:t>
            </w:r>
          </w:p>
        </w:tc>
        <w:tc>
          <w:tcPr>
            <w:tcW w:w="1844" w:type="dxa"/>
          </w:tcPr>
          <w:p w:rsidR="00CC7622" w:rsidRDefault="00CC7622" w:rsidP="00180F09">
            <w:pPr>
              <w:rPr>
                <w:rFonts w:cs="Arial"/>
                <w:b/>
                <w:sz w:val="20"/>
                <w:szCs w:val="20"/>
                <w:u w:val="single"/>
                <w:lang w:val="en-GB"/>
              </w:rPr>
            </w:pPr>
            <w:r w:rsidRPr="008A4B71">
              <w:rPr>
                <w:rFonts w:cs="Arial"/>
                <w:lang w:val="en-GB"/>
              </w:rPr>
              <w:t>Ashok/Nick</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050105" w:rsidP="00180F09">
            <w:pPr>
              <w:rPr>
                <w:rFonts w:cs="Arial"/>
                <w:b/>
                <w:sz w:val="20"/>
                <w:szCs w:val="20"/>
                <w:u w:val="single"/>
                <w:lang w:val="en-GB"/>
              </w:rPr>
            </w:pPr>
            <w:r w:rsidRPr="00CC7622">
              <w:rPr>
                <w:rFonts w:cs="Arial"/>
                <w:lang w:val="en-GB"/>
              </w:rPr>
              <w:t>21/08/2013</w:t>
            </w:r>
          </w:p>
        </w:tc>
        <w:tc>
          <w:tcPr>
            <w:tcW w:w="7598" w:type="dxa"/>
          </w:tcPr>
          <w:p w:rsidR="00CC7622" w:rsidRDefault="00050105" w:rsidP="00050105">
            <w:pPr>
              <w:rPr>
                <w:rFonts w:cs="Arial"/>
                <w:b/>
                <w:sz w:val="20"/>
                <w:szCs w:val="20"/>
                <w:u w:val="single"/>
                <w:lang w:val="en-GB"/>
              </w:rPr>
            </w:pPr>
            <w:r w:rsidRPr="008F1F47">
              <w:rPr>
                <w:rFonts w:cs="Arial"/>
                <w:sz w:val="20"/>
                <w:szCs w:val="20"/>
                <w:lang w:val="en-GB"/>
              </w:rPr>
              <w:t>678 , 879, 3073 &amp; 3004</w:t>
            </w:r>
            <w:r>
              <w:rPr>
                <w:rFonts w:cs="Arial"/>
                <w:sz w:val="20"/>
                <w:szCs w:val="20"/>
                <w:lang w:val="en-GB"/>
              </w:rPr>
              <w:t>–plan of action to release/migrate the disks to new frames</w:t>
            </w:r>
          </w:p>
        </w:tc>
        <w:tc>
          <w:tcPr>
            <w:tcW w:w="1844" w:type="dxa"/>
          </w:tcPr>
          <w:p w:rsidR="00CC7622" w:rsidRDefault="00050105" w:rsidP="00180F09">
            <w:pPr>
              <w:rPr>
                <w:rFonts w:cs="Arial"/>
                <w:b/>
                <w:sz w:val="20"/>
                <w:szCs w:val="20"/>
                <w:u w:val="single"/>
                <w:lang w:val="en-GB"/>
              </w:rPr>
            </w:pPr>
            <w:r w:rsidRPr="008A4B71">
              <w:rPr>
                <w:rFonts w:cs="Arial"/>
                <w:lang w:val="en-GB"/>
              </w:rPr>
              <w:t>Ashok/Sal</w:t>
            </w: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p>
        </w:tc>
        <w:tc>
          <w:tcPr>
            <w:tcW w:w="7598" w:type="dxa"/>
          </w:tcPr>
          <w:p w:rsidR="00CC7622" w:rsidRDefault="00CC7622" w:rsidP="00180F09">
            <w:pPr>
              <w:rPr>
                <w:rFonts w:cs="Arial"/>
                <w:b/>
                <w:sz w:val="20"/>
                <w:szCs w:val="20"/>
                <w:u w:val="single"/>
                <w:lang w:val="en-GB"/>
              </w:rPr>
            </w:pPr>
          </w:p>
        </w:tc>
        <w:tc>
          <w:tcPr>
            <w:tcW w:w="1844" w:type="dxa"/>
          </w:tcPr>
          <w:p w:rsidR="00CC7622" w:rsidRDefault="00CC7622" w:rsidP="00180F09">
            <w:pPr>
              <w:rPr>
                <w:rFonts w:cs="Arial"/>
                <w:b/>
                <w:sz w:val="20"/>
                <w:szCs w:val="20"/>
                <w:u w:val="single"/>
                <w:lang w:val="en-GB"/>
              </w:rPr>
            </w:pP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p>
        </w:tc>
        <w:tc>
          <w:tcPr>
            <w:tcW w:w="7598" w:type="dxa"/>
          </w:tcPr>
          <w:p w:rsidR="00CC7622" w:rsidRDefault="00CC7622" w:rsidP="00180F09">
            <w:pPr>
              <w:rPr>
                <w:rFonts w:cs="Arial"/>
                <w:b/>
                <w:sz w:val="20"/>
                <w:szCs w:val="20"/>
                <w:u w:val="single"/>
                <w:lang w:val="en-GB"/>
              </w:rPr>
            </w:pPr>
          </w:p>
        </w:tc>
        <w:tc>
          <w:tcPr>
            <w:tcW w:w="1844" w:type="dxa"/>
          </w:tcPr>
          <w:p w:rsidR="00CC7622" w:rsidRDefault="00CC7622" w:rsidP="00180F09">
            <w:pPr>
              <w:rPr>
                <w:rFonts w:cs="Arial"/>
                <w:b/>
                <w:sz w:val="20"/>
                <w:szCs w:val="20"/>
                <w:u w:val="single"/>
                <w:lang w:val="en-GB"/>
              </w:rPr>
            </w:pPr>
          </w:p>
        </w:tc>
        <w:tc>
          <w:tcPr>
            <w:tcW w:w="3544" w:type="dxa"/>
          </w:tcPr>
          <w:p w:rsidR="00CC7622" w:rsidRDefault="00CC7622" w:rsidP="00180F09">
            <w:pPr>
              <w:rPr>
                <w:rFonts w:cs="Arial"/>
                <w:b/>
                <w:sz w:val="20"/>
                <w:szCs w:val="20"/>
                <w:u w:val="single"/>
                <w:lang w:val="en-GB"/>
              </w:rPr>
            </w:pPr>
          </w:p>
        </w:tc>
      </w:tr>
      <w:tr w:rsidR="00CC7622" w:rsidTr="00CC7622">
        <w:tc>
          <w:tcPr>
            <w:tcW w:w="1188" w:type="dxa"/>
          </w:tcPr>
          <w:p w:rsidR="00CC7622" w:rsidRDefault="00CC7622" w:rsidP="00180F09">
            <w:pPr>
              <w:rPr>
                <w:rFonts w:cs="Arial"/>
                <w:b/>
                <w:sz w:val="20"/>
                <w:szCs w:val="20"/>
                <w:u w:val="single"/>
                <w:lang w:val="en-GB"/>
              </w:rPr>
            </w:pPr>
          </w:p>
        </w:tc>
        <w:tc>
          <w:tcPr>
            <w:tcW w:w="7598" w:type="dxa"/>
          </w:tcPr>
          <w:p w:rsidR="00CC7622" w:rsidRDefault="00CC7622" w:rsidP="00180F09">
            <w:pPr>
              <w:rPr>
                <w:rFonts w:cs="Arial"/>
                <w:b/>
                <w:sz w:val="20"/>
                <w:szCs w:val="20"/>
                <w:u w:val="single"/>
                <w:lang w:val="en-GB"/>
              </w:rPr>
            </w:pPr>
          </w:p>
        </w:tc>
        <w:tc>
          <w:tcPr>
            <w:tcW w:w="1844" w:type="dxa"/>
          </w:tcPr>
          <w:p w:rsidR="00CC7622" w:rsidRDefault="00CC7622" w:rsidP="00180F09">
            <w:pPr>
              <w:rPr>
                <w:rFonts w:cs="Arial"/>
                <w:b/>
                <w:sz w:val="20"/>
                <w:szCs w:val="20"/>
                <w:u w:val="single"/>
                <w:lang w:val="en-GB"/>
              </w:rPr>
            </w:pPr>
          </w:p>
        </w:tc>
        <w:tc>
          <w:tcPr>
            <w:tcW w:w="3544" w:type="dxa"/>
          </w:tcPr>
          <w:p w:rsidR="00CC7622" w:rsidRDefault="00CC7622" w:rsidP="00180F09">
            <w:pPr>
              <w:rPr>
                <w:rFonts w:cs="Arial"/>
                <w:b/>
                <w:sz w:val="20"/>
                <w:szCs w:val="20"/>
                <w:u w:val="single"/>
                <w:lang w:val="en-GB"/>
              </w:rPr>
            </w:pPr>
          </w:p>
        </w:tc>
      </w:tr>
    </w:tbl>
    <w:p w:rsidR="00845F3C" w:rsidRDefault="00845F3C" w:rsidP="00180F09">
      <w:pPr>
        <w:rPr>
          <w:rFonts w:cs="Arial"/>
          <w:b/>
          <w:sz w:val="20"/>
          <w:szCs w:val="20"/>
          <w:u w:val="single"/>
          <w:lang w:val="en-GB"/>
        </w:rPr>
      </w:pPr>
    </w:p>
    <w:p w:rsidR="00180F09" w:rsidRDefault="00180F09" w:rsidP="001001D7">
      <w:pPr>
        <w:rPr>
          <w:rFonts w:cs="Arial"/>
          <w:sz w:val="20"/>
          <w:szCs w:val="20"/>
          <w:lang w:val="en-GB"/>
        </w:rPr>
      </w:pPr>
    </w:p>
    <w:p w:rsidR="00845F3C" w:rsidRPr="008F1F47" w:rsidRDefault="00845F3C" w:rsidP="001001D7">
      <w:pPr>
        <w:rPr>
          <w:rFonts w:cs="Arial"/>
          <w:sz w:val="20"/>
          <w:szCs w:val="20"/>
          <w:lang w:val="en-GB"/>
        </w:rPr>
      </w:pPr>
    </w:p>
    <w:p w:rsidR="00C6352E" w:rsidRPr="008F1F47" w:rsidRDefault="00C6352E" w:rsidP="001001D7">
      <w:pPr>
        <w:rPr>
          <w:rFonts w:cs="Arial"/>
          <w:sz w:val="20"/>
          <w:szCs w:val="20"/>
          <w:lang w:val="en-GB"/>
        </w:rPr>
      </w:pPr>
    </w:p>
    <w:p w:rsidR="00C6352E" w:rsidRPr="008F1F47" w:rsidRDefault="00C6352E" w:rsidP="001001D7">
      <w:pPr>
        <w:rPr>
          <w:rFonts w:cs="Arial"/>
          <w:sz w:val="20"/>
          <w:szCs w:val="20"/>
          <w:lang w:val="en-GB"/>
        </w:rPr>
      </w:pPr>
    </w:p>
    <w:tbl>
      <w:tblPr>
        <w:tblW w:w="10881" w:type="dxa"/>
        <w:jc w:val="center"/>
        <w:tblBorders>
          <w:top w:val="single" w:sz="4" w:space="0" w:color="auto"/>
          <w:left w:val="single" w:sz="4" w:space="0" w:color="auto"/>
          <w:bottom w:val="single" w:sz="4" w:space="0" w:color="auto"/>
          <w:right w:val="single" w:sz="4" w:space="0" w:color="auto"/>
        </w:tblBorders>
        <w:tblLook w:val="0000"/>
      </w:tblPr>
      <w:tblGrid>
        <w:gridCol w:w="1413"/>
        <w:gridCol w:w="2142"/>
        <w:gridCol w:w="1404"/>
        <w:gridCol w:w="2237"/>
        <w:gridCol w:w="1111"/>
        <w:gridCol w:w="2574"/>
      </w:tblGrid>
      <w:tr w:rsidR="00C6352E" w:rsidRPr="008F1F47" w:rsidTr="00F61A54">
        <w:trPr>
          <w:cantSplit/>
          <w:trHeight w:val="246"/>
          <w:jc w:val="center"/>
        </w:trPr>
        <w:tc>
          <w:tcPr>
            <w:tcW w:w="10881" w:type="dxa"/>
            <w:gridSpan w:val="6"/>
            <w:tcBorders>
              <w:top w:val="single" w:sz="4" w:space="0" w:color="auto"/>
              <w:bottom w:val="single" w:sz="4" w:space="0" w:color="auto"/>
            </w:tcBorders>
            <w:shd w:val="clear" w:color="auto" w:fill="B8CCE4"/>
            <w:vAlign w:val="center"/>
          </w:tcPr>
          <w:p w:rsidR="00C6352E" w:rsidRPr="008F1F47" w:rsidRDefault="00C6352E" w:rsidP="0001306D">
            <w:pPr>
              <w:pStyle w:val="Heading4"/>
              <w:rPr>
                <w:rFonts w:ascii="Arial" w:hAnsi="Arial" w:cs="Arial"/>
                <w:sz w:val="20"/>
                <w:szCs w:val="20"/>
              </w:rPr>
            </w:pPr>
            <w:r w:rsidRPr="00F61A54">
              <w:rPr>
                <w:rFonts w:ascii="Arial" w:hAnsi="Arial" w:cs="Arial"/>
                <w:i w:val="0"/>
                <w:color w:val="auto"/>
                <w:sz w:val="20"/>
                <w:szCs w:val="20"/>
              </w:rPr>
              <w:t>Next Meeting</w:t>
            </w:r>
            <w:r w:rsidRPr="008F1F47">
              <w:rPr>
                <w:rFonts w:ascii="Arial" w:hAnsi="Arial" w:cs="Arial"/>
                <w:sz w:val="20"/>
                <w:szCs w:val="20"/>
              </w:rPr>
              <w:t>:</w:t>
            </w:r>
          </w:p>
        </w:tc>
      </w:tr>
      <w:tr w:rsidR="00C6352E" w:rsidRPr="008F1F47" w:rsidTr="00F61A54">
        <w:trPr>
          <w:jc w:val="center"/>
        </w:trPr>
        <w:tc>
          <w:tcPr>
            <w:tcW w:w="1413" w:type="dxa"/>
            <w:tcBorders>
              <w:top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jc w:val="right"/>
              <w:rPr>
                <w:rFonts w:cs="Arial"/>
                <w:b/>
                <w:bCs/>
                <w:sz w:val="20"/>
                <w:szCs w:val="20"/>
              </w:rPr>
            </w:pPr>
            <w:r w:rsidRPr="008F1F47">
              <w:rPr>
                <w:rFonts w:cs="Arial"/>
                <w:b/>
                <w:bCs/>
                <w:sz w:val="20"/>
                <w:szCs w:val="20"/>
              </w:rPr>
              <w:t>Day:</w:t>
            </w:r>
          </w:p>
        </w:tc>
        <w:tc>
          <w:tcPr>
            <w:tcW w:w="2142" w:type="dxa"/>
            <w:tcBorders>
              <w:top w:val="single" w:sz="4" w:space="0" w:color="auto"/>
              <w:left w:val="single" w:sz="4" w:space="0" w:color="auto"/>
              <w:bottom w:val="single" w:sz="4" w:space="0" w:color="auto"/>
              <w:right w:val="single" w:sz="4" w:space="0" w:color="auto"/>
            </w:tcBorders>
            <w:vAlign w:val="center"/>
          </w:tcPr>
          <w:p w:rsidR="00C6352E" w:rsidRPr="008F1F47" w:rsidRDefault="00CC7622" w:rsidP="0001306D">
            <w:pPr>
              <w:pStyle w:val="Header"/>
              <w:tabs>
                <w:tab w:val="clear" w:pos="4320"/>
                <w:tab w:val="clear" w:pos="8640"/>
              </w:tabs>
              <w:spacing w:before="60" w:after="60"/>
              <w:rPr>
                <w:rFonts w:ascii="Arial" w:hAnsi="Arial" w:cs="Arial"/>
                <w:b/>
                <w:sz w:val="20"/>
                <w:szCs w:val="20"/>
              </w:rPr>
            </w:pPr>
            <w:r>
              <w:rPr>
                <w:rFonts w:ascii="Arial" w:hAnsi="Arial" w:cs="Arial"/>
                <w:b/>
                <w:sz w:val="20"/>
                <w:szCs w:val="20"/>
              </w:rPr>
              <w:t>Friday</w:t>
            </w:r>
          </w:p>
        </w:tc>
        <w:tc>
          <w:tcPr>
            <w:tcW w:w="1404" w:type="dxa"/>
            <w:tcBorders>
              <w:top w:val="single" w:sz="4" w:space="0" w:color="auto"/>
              <w:left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jc w:val="right"/>
              <w:rPr>
                <w:rFonts w:cs="Arial"/>
                <w:b/>
                <w:bCs/>
                <w:sz w:val="20"/>
                <w:szCs w:val="20"/>
              </w:rPr>
            </w:pPr>
            <w:r w:rsidRPr="008F1F47">
              <w:rPr>
                <w:rFonts w:cs="Arial"/>
                <w:b/>
                <w:bCs/>
                <w:sz w:val="20"/>
                <w:szCs w:val="20"/>
              </w:rPr>
              <w:t>Date:</w:t>
            </w:r>
          </w:p>
        </w:tc>
        <w:tc>
          <w:tcPr>
            <w:tcW w:w="2237" w:type="dxa"/>
            <w:tcBorders>
              <w:top w:val="single" w:sz="4" w:space="0" w:color="auto"/>
              <w:left w:val="single" w:sz="4" w:space="0" w:color="auto"/>
              <w:bottom w:val="single" w:sz="4" w:space="0" w:color="auto"/>
              <w:right w:val="single" w:sz="4" w:space="0" w:color="auto"/>
            </w:tcBorders>
            <w:vAlign w:val="center"/>
          </w:tcPr>
          <w:p w:rsidR="00C6352E" w:rsidRPr="008F1F47" w:rsidRDefault="00CC7622" w:rsidP="0001306D">
            <w:pPr>
              <w:pStyle w:val="Header"/>
              <w:tabs>
                <w:tab w:val="clear" w:pos="4320"/>
                <w:tab w:val="clear" w:pos="8640"/>
              </w:tabs>
              <w:spacing w:before="60" w:after="60"/>
              <w:rPr>
                <w:rFonts w:ascii="Arial" w:hAnsi="Arial" w:cs="Arial"/>
                <w:b/>
                <w:sz w:val="20"/>
                <w:szCs w:val="20"/>
              </w:rPr>
            </w:pPr>
            <w:r>
              <w:rPr>
                <w:rFonts w:ascii="Arial" w:hAnsi="Arial" w:cs="Arial"/>
                <w:b/>
                <w:sz w:val="20"/>
                <w:szCs w:val="20"/>
              </w:rPr>
              <w:t>30</w:t>
            </w:r>
            <w:r w:rsidR="002F3C0A" w:rsidRPr="002F3C0A">
              <w:rPr>
                <w:rFonts w:ascii="Arial" w:hAnsi="Arial" w:cs="Arial"/>
                <w:b/>
                <w:sz w:val="20"/>
                <w:szCs w:val="20"/>
                <w:vertAlign w:val="superscript"/>
              </w:rPr>
              <w:t>th</w:t>
            </w:r>
            <w:r w:rsidR="002F3C0A">
              <w:rPr>
                <w:rFonts w:ascii="Arial" w:hAnsi="Arial" w:cs="Arial"/>
                <w:b/>
                <w:sz w:val="20"/>
                <w:szCs w:val="20"/>
              </w:rPr>
              <w:t xml:space="preserve"> August</w:t>
            </w:r>
            <w:r w:rsidR="00C6352E" w:rsidRPr="008F1F47">
              <w:rPr>
                <w:rFonts w:ascii="Arial" w:hAnsi="Arial" w:cs="Arial"/>
                <w:b/>
                <w:sz w:val="20"/>
                <w:szCs w:val="20"/>
              </w:rPr>
              <w:t xml:space="preserve"> 2013</w:t>
            </w:r>
          </w:p>
        </w:tc>
        <w:tc>
          <w:tcPr>
            <w:tcW w:w="1111" w:type="dxa"/>
            <w:tcBorders>
              <w:top w:val="single" w:sz="4" w:space="0" w:color="auto"/>
              <w:left w:val="single" w:sz="4" w:space="0" w:color="auto"/>
              <w:bottom w:val="single" w:sz="4" w:space="0" w:color="auto"/>
              <w:right w:val="single" w:sz="4" w:space="0" w:color="auto"/>
            </w:tcBorders>
            <w:shd w:val="clear" w:color="auto" w:fill="B8CCE4"/>
            <w:vAlign w:val="center"/>
          </w:tcPr>
          <w:p w:rsidR="00C6352E" w:rsidRPr="008F1F47" w:rsidRDefault="00C6352E" w:rsidP="0001306D">
            <w:pPr>
              <w:spacing w:before="60" w:after="60"/>
              <w:rPr>
                <w:rFonts w:cs="Arial"/>
                <w:b/>
                <w:bCs/>
                <w:sz w:val="20"/>
                <w:szCs w:val="20"/>
              </w:rPr>
            </w:pPr>
            <w:r w:rsidRPr="008F1F47">
              <w:rPr>
                <w:rFonts w:cs="Arial"/>
                <w:b/>
                <w:bCs/>
                <w:sz w:val="20"/>
                <w:szCs w:val="20"/>
              </w:rPr>
              <w:t>Time:</w:t>
            </w:r>
          </w:p>
        </w:tc>
        <w:tc>
          <w:tcPr>
            <w:tcW w:w="2574" w:type="dxa"/>
            <w:tcBorders>
              <w:top w:val="single" w:sz="4" w:space="0" w:color="auto"/>
              <w:left w:val="single" w:sz="4" w:space="0" w:color="auto"/>
              <w:bottom w:val="single" w:sz="4" w:space="0" w:color="auto"/>
            </w:tcBorders>
            <w:vAlign w:val="center"/>
          </w:tcPr>
          <w:p w:rsidR="00C6352E" w:rsidRPr="008F1F47" w:rsidRDefault="00C6352E" w:rsidP="0001306D">
            <w:pPr>
              <w:pStyle w:val="Header"/>
              <w:tabs>
                <w:tab w:val="clear" w:pos="4320"/>
                <w:tab w:val="clear" w:pos="8640"/>
              </w:tabs>
              <w:spacing w:before="60" w:after="60"/>
              <w:rPr>
                <w:rFonts w:ascii="Arial" w:hAnsi="Arial" w:cs="Arial"/>
                <w:b/>
                <w:sz w:val="20"/>
                <w:szCs w:val="20"/>
              </w:rPr>
            </w:pPr>
            <w:r w:rsidRPr="008F1F47">
              <w:rPr>
                <w:rFonts w:ascii="Arial" w:hAnsi="Arial" w:cs="Arial"/>
                <w:b/>
                <w:sz w:val="20"/>
                <w:szCs w:val="20"/>
              </w:rPr>
              <w:t>11:00 – 12:00hrs GMT</w:t>
            </w:r>
          </w:p>
        </w:tc>
      </w:tr>
    </w:tbl>
    <w:p w:rsidR="008F1F47" w:rsidRPr="008F1F47" w:rsidRDefault="008F1F47" w:rsidP="00845F3C">
      <w:pPr>
        <w:rPr>
          <w:rFonts w:cs="Arial"/>
          <w:sz w:val="20"/>
          <w:szCs w:val="20"/>
          <w:lang w:val="en-GB"/>
        </w:rPr>
      </w:pPr>
    </w:p>
    <w:sectPr w:rsidR="008F1F47" w:rsidRPr="008F1F47" w:rsidSect="00477BEE">
      <w:headerReference w:type="default" r:id="rId31"/>
      <w:type w:val="continuous"/>
      <w:pgSz w:w="16838" w:h="11906" w:orient="landscape"/>
      <w:pgMar w:top="1440" w:right="1440" w:bottom="1440" w:left="1440" w:header="720" w:footer="720" w:gutter="0"/>
      <w:paperSrc w:first="15" w:other="1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7D2" w:rsidRDefault="009547D2" w:rsidP="00C6352E">
      <w:r>
        <w:separator/>
      </w:r>
    </w:p>
  </w:endnote>
  <w:endnote w:type="continuationSeparator" w:id="0">
    <w:p w:rsidR="009547D2" w:rsidRDefault="009547D2" w:rsidP="00C6352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7D2" w:rsidRDefault="009547D2" w:rsidP="00C6352E">
      <w:r>
        <w:separator/>
      </w:r>
    </w:p>
  </w:footnote>
  <w:footnote w:type="continuationSeparator" w:id="0">
    <w:p w:rsidR="009547D2" w:rsidRDefault="009547D2" w:rsidP="00C635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B71" w:rsidRDefault="008A4B71" w:rsidP="00C6352E">
    <w:pPr>
      <w:pStyle w:val="Header"/>
      <w:pBdr>
        <w:bottom w:val="single" w:sz="12" w:space="1" w:color="auto"/>
      </w:pBdr>
      <w:rPr>
        <w:rFonts w:cs="Arial"/>
        <w:b/>
        <w:bCs/>
        <w:i/>
        <w:iCs/>
      </w:rPr>
    </w:pPr>
    <w:r>
      <w:rPr>
        <w:rFonts w:cs="Times New Roman"/>
        <w:noProof/>
        <w:lang w:val="en-US"/>
      </w:rPr>
      <w:drawing>
        <wp:anchor distT="0" distB="0" distL="114300" distR="114300" simplePos="0" relativeHeight="251659264" behindDoc="1" locked="0" layoutInCell="1" allowOverlap="1">
          <wp:simplePos x="0" y="0"/>
          <wp:positionH relativeFrom="column">
            <wp:posOffset>8310880</wp:posOffset>
          </wp:positionH>
          <wp:positionV relativeFrom="paragraph">
            <wp:posOffset>-302895</wp:posOffset>
          </wp:positionV>
          <wp:extent cx="828675" cy="590550"/>
          <wp:effectExtent l="0" t="0" r="9525" b="0"/>
          <wp:wrapTight wrapText="bothSides">
            <wp:wrapPolygon edited="0">
              <wp:start x="0" y="0"/>
              <wp:lineTo x="0" y="20903"/>
              <wp:lineTo x="21352" y="20903"/>
              <wp:lineTo x="213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8675" cy="590550"/>
                  </a:xfrm>
                  <a:prstGeom prst="rect">
                    <a:avLst/>
                  </a:prstGeom>
                  <a:noFill/>
                </pic:spPr>
              </pic:pic>
            </a:graphicData>
          </a:graphic>
        </wp:anchor>
      </w:drawing>
    </w:r>
  </w:p>
  <w:p w:rsidR="008A4B71" w:rsidRDefault="008A4B71" w:rsidP="00845F3C">
    <w:pPr>
      <w:pStyle w:val="Header"/>
      <w:pBdr>
        <w:bottom w:val="single" w:sz="12" w:space="1" w:color="auto"/>
      </w:pBdr>
      <w:tabs>
        <w:tab w:val="clear" w:pos="4320"/>
        <w:tab w:val="clear" w:pos="8640"/>
        <w:tab w:val="right" w:pos="13958"/>
      </w:tabs>
      <w:rPr>
        <w:rFonts w:cs="Arial"/>
        <w:b/>
        <w:bCs/>
        <w:i/>
        <w:iCs/>
      </w:rPr>
    </w:pPr>
    <w:r>
      <w:rPr>
        <w:rFonts w:cs="Arial"/>
        <w:b/>
        <w:bCs/>
        <w:i/>
        <w:iCs/>
      </w:rPr>
      <w:t>Citi Technology Infrastructure</w:t>
    </w:r>
    <w:r>
      <w:rPr>
        <w:rFonts w:cs="Arial"/>
        <w:b/>
        <w:bCs/>
        <w:i/>
        <w:iCs/>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7D14"/>
    <w:multiLevelType w:val="hybridMultilevel"/>
    <w:tmpl w:val="F70878EC"/>
    <w:lvl w:ilvl="0" w:tplc="0809000B">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08367F"/>
    <w:multiLevelType w:val="hybridMultilevel"/>
    <w:tmpl w:val="DC14A79E"/>
    <w:lvl w:ilvl="0" w:tplc="04090003">
      <w:start w:val="1"/>
      <w:numFmt w:val="bullet"/>
      <w:lvlText w:val="o"/>
      <w:lvlJc w:val="left"/>
      <w:pPr>
        <w:ind w:left="720" w:hanging="360"/>
      </w:pPr>
      <w:rPr>
        <w:rFonts w:ascii="Courier New" w:hAnsi="Courier New" w:cs="Courier New" w:hint="default"/>
      </w:rPr>
    </w:lvl>
    <w:lvl w:ilvl="1" w:tplc="F6167234">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B0F2C"/>
    <w:multiLevelType w:val="hybridMultilevel"/>
    <w:tmpl w:val="86ECB0C2"/>
    <w:lvl w:ilvl="0" w:tplc="8B40975E">
      <w:start w:val="1"/>
      <w:numFmt w:val="bullet"/>
      <w:lvlText w:val=""/>
      <w:lvlJc w:val="left"/>
      <w:pPr>
        <w:tabs>
          <w:tab w:val="num" w:pos="720"/>
        </w:tabs>
        <w:ind w:left="720" w:hanging="360"/>
      </w:pPr>
      <w:rPr>
        <w:rFonts w:ascii="Wingdings" w:hAnsi="Wingdings" w:hint="default"/>
      </w:rPr>
    </w:lvl>
    <w:lvl w:ilvl="1" w:tplc="792CEA6E">
      <w:start w:val="8018"/>
      <w:numFmt w:val="bullet"/>
      <w:lvlText w:val=""/>
      <w:lvlJc w:val="left"/>
      <w:pPr>
        <w:tabs>
          <w:tab w:val="num" w:pos="1440"/>
        </w:tabs>
        <w:ind w:left="1440" w:hanging="360"/>
      </w:pPr>
      <w:rPr>
        <w:rFonts w:ascii="Wingdings" w:hAnsi="Wingdings" w:hint="default"/>
      </w:rPr>
    </w:lvl>
    <w:lvl w:ilvl="2" w:tplc="1902CFCC">
      <w:start w:val="8018"/>
      <w:numFmt w:val="bullet"/>
      <w:lvlText w:val=""/>
      <w:lvlJc w:val="left"/>
      <w:pPr>
        <w:tabs>
          <w:tab w:val="num" w:pos="2160"/>
        </w:tabs>
        <w:ind w:left="2160" w:hanging="360"/>
      </w:pPr>
      <w:rPr>
        <w:rFonts w:ascii="Wingdings" w:hAnsi="Wingdings" w:hint="default"/>
      </w:rPr>
    </w:lvl>
    <w:lvl w:ilvl="3" w:tplc="3FC86188">
      <w:start w:val="1"/>
      <w:numFmt w:val="bullet"/>
      <w:lvlText w:val=""/>
      <w:lvlJc w:val="left"/>
      <w:pPr>
        <w:tabs>
          <w:tab w:val="num" w:pos="2880"/>
        </w:tabs>
        <w:ind w:left="2880" w:hanging="360"/>
      </w:pPr>
      <w:rPr>
        <w:rFonts w:ascii="Wingdings" w:hAnsi="Wingdings" w:hint="default"/>
      </w:rPr>
    </w:lvl>
    <w:lvl w:ilvl="4" w:tplc="F1D64CE4">
      <w:start w:val="1"/>
      <w:numFmt w:val="bullet"/>
      <w:lvlText w:val=""/>
      <w:lvlJc w:val="left"/>
      <w:pPr>
        <w:tabs>
          <w:tab w:val="num" w:pos="3600"/>
        </w:tabs>
        <w:ind w:left="3600" w:hanging="360"/>
      </w:pPr>
      <w:rPr>
        <w:rFonts w:ascii="Wingdings" w:hAnsi="Wingdings" w:hint="default"/>
      </w:rPr>
    </w:lvl>
    <w:lvl w:ilvl="5" w:tplc="420AF5E0">
      <w:start w:val="1"/>
      <w:numFmt w:val="bullet"/>
      <w:lvlText w:val=""/>
      <w:lvlJc w:val="left"/>
      <w:pPr>
        <w:tabs>
          <w:tab w:val="num" w:pos="4320"/>
        </w:tabs>
        <w:ind w:left="4320" w:hanging="360"/>
      </w:pPr>
      <w:rPr>
        <w:rFonts w:ascii="Wingdings" w:hAnsi="Wingdings" w:hint="default"/>
      </w:rPr>
    </w:lvl>
    <w:lvl w:ilvl="6" w:tplc="58BA5AEA">
      <w:start w:val="1"/>
      <w:numFmt w:val="bullet"/>
      <w:lvlText w:val=""/>
      <w:lvlJc w:val="left"/>
      <w:pPr>
        <w:tabs>
          <w:tab w:val="num" w:pos="5040"/>
        </w:tabs>
        <w:ind w:left="5040" w:hanging="360"/>
      </w:pPr>
      <w:rPr>
        <w:rFonts w:ascii="Wingdings" w:hAnsi="Wingdings" w:hint="default"/>
      </w:rPr>
    </w:lvl>
    <w:lvl w:ilvl="7" w:tplc="3A2AB876">
      <w:start w:val="1"/>
      <w:numFmt w:val="bullet"/>
      <w:lvlText w:val=""/>
      <w:lvlJc w:val="left"/>
      <w:pPr>
        <w:tabs>
          <w:tab w:val="num" w:pos="5760"/>
        </w:tabs>
        <w:ind w:left="5760" w:hanging="360"/>
      </w:pPr>
      <w:rPr>
        <w:rFonts w:ascii="Wingdings" w:hAnsi="Wingdings" w:hint="default"/>
      </w:rPr>
    </w:lvl>
    <w:lvl w:ilvl="8" w:tplc="1FF2EDB0">
      <w:start w:val="1"/>
      <w:numFmt w:val="bullet"/>
      <w:lvlText w:val=""/>
      <w:lvlJc w:val="left"/>
      <w:pPr>
        <w:tabs>
          <w:tab w:val="num" w:pos="6480"/>
        </w:tabs>
        <w:ind w:left="6480" w:hanging="360"/>
      </w:pPr>
      <w:rPr>
        <w:rFonts w:ascii="Wingdings" w:hAnsi="Wingdings" w:hint="default"/>
      </w:rPr>
    </w:lvl>
  </w:abstractNum>
  <w:abstractNum w:abstractNumId="3">
    <w:nsid w:val="06D55BD2"/>
    <w:multiLevelType w:val="hybridMultilevel"/>
    <w:tmpl w:val="9E56D8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9F10803"/>
    <w:multiLevelType w:val="hybridMultilevel"/>
    <w:tmpl w:val="2B9AFE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D6554C"/>
    <w:multiLevelType w:val="multilevel"/>
    <w:tmpl w:val="FE84A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5581898"/>
    <w:multiLevelType w:val="hybridMultilevel"/>
    <w:tmpl w:val="8E62D2B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7">
    <w:nsid w:val="203B31D9"/>
    <w:multiLevelType w:val="hybridMultilevel"/>
    <w:tmpl w:val="37B69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2D3338"/>
    <w:multiLevelType w:val="hybridMultilevel"/>
    <w:tmpl w:val="36F6EC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BD5724"/>
    <w:multiLevelType w:val="hybridMultilevel"/>
    <w:tmpl w:val="B3147D9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26746BC"/>
    <w:multiLevelType w:val="hybridMultilevel"/>
    <w:tmpl w:val="67664582"/>
    <w:lvl w:ilvl="0" w:tplc="004259E6">
      <w:start w:val="2"/>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15280B"/>
    <w:multiLevelType w:val="hybridMultilevel"/>
    <w:tmpl w:val="E1DE89B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814F83"/>
    <w:multiLevelType w:val="hybridMultilevel"/>
    <w:tmpl w:val="43C6730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9052EAB"/>
    <w:multiLevelType w:val="hybridMultilevel"/>
    <w:tmpl w:val="1534C8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F3C176F"/>
    <w:multiLevelType w:val="hybridMultilevel"/>
    <w:tmpl w:val="7030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0ED04DE"/>
    <w:multiLevelType w:val="hybridMultilevel"/>
    <w:tmpl w:val="E03E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B86BE2"/>
    <w:multiLevelType w:val="hybridMultilevel"/>
    <w:tmpl w:val="34B8019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B2D4884"/>
    <w:multiLevelType w:val="hybridMultilevel"/>
    <w:tmpl w:val="0EE842C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CB5058E"/>
    <w:multiLevelType w:val="hybridMultilevel"/>
    <w:tmpl w:val="ADEE14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72861B1"/>
    <w:multiLevelType w:val="hybridMultilevel"/>
    <w:tmpl w:val="EBEC46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5A23341C"/>
    <w:multiLevelType w:val="hybridMultilevel"/>
    <w:tmpl w:val="A6047BC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BD36B8B"/>
    <w:multiLevelType w:val="hybridMultilevel"/>
    <w:tmpl w:val="1C10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3C6A14"/>
    <w:multiLevelType w:val="hybridMultilevel"/>
    <w:tmpl w:val="9418F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151855"/>
    <w:multiLevelType w:val="hybridMultilevel"/>
    <w:tmpl w:val="1D582F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6B806F0A"/>
    <w:multiLevelType w:val="hybridMultilevel"/>
    <w:tmpl w:val="29AE55E4"/>
    <w:lvl w:ilvl="0" w:tplc="04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C7C206E"/>
    <w:multiLevelType w:val="hybridMultilevel"/>
    <w:tmpl w:val="A07E9D0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F962D14"/>
    <w:multiLevelType w:val="hybridMultilevel"/>
    <w:tmpl w:val="3EC804B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72F1B74"/>
    <w:multiLevelType w:val="hybridMultilevel"/>
    <w:tmpl w:val="4B3E18D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8">
    <w:nsid w:val="78314D1D"/>
    <w:multiLevelType w:val="hybridMultilevel"/>
    <w:tmpl w:val="4C30575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0"/>
  </w:num>
  <w:num w:numId="3">
    <w:abstractNumId w:val="0"/>
  </w:num>
  <w:num w:numId="4">
    <w:abstractNumId w:val="15"/>
  </w:num>
  <w:num w:numId="5">
    <w:abstractNumId w:val="12"/>
  </w:num>
  <w:num w:numId="6">
    <w:abstractNumId w:val="11"/>
  </w:num>
  <w:num w:numId="7">
    <w:abstractNumId w:val="3"/>
  </w:num>
  <w:num w:numId="8">
    <w:abstractNumId w:val="17"/>
  </w:num>
  <w:num w:numId="9">
    <w:abstractNumId w:val="18"/>
  </w:num>
  <w:num w:numId="10">
    <w:abstractNumId w:val="27"/>
  </w:num>
  <w:num w:numId="11">
    <w:abstractNumId w:val="6"/>
  </w:num>
  <w:num w:numId="12">
    <w:abstractNumId w:val="24"/>
  </w:num>
  <w:num w:numId="13">
    <w:abstractNumId w:val="25"/>
  </w:num>
  <w:num w:numId="14">
    <w:abstractNumId w:val="22"/>
  </w:num>
  <w:num w:numId="15">
    <w:abstractNumId w:val="5"/>
  </w:num>
  <w:num w:numId="16">
    <w:abstractNumId w:val="26"/>
  </w:num>
  <w:num w:numId="17">
    <w:abstractNumId w:val="28"/>
  </w:num>
  <w:num w:numId="18">
    <w:abstractNumId w:val="7"/>
  </w:num>
  <w:num w:numId="19">
    <w:abstractNumId w:val="16"/>
  </w:num>
  <w:num w:numId="20">
    <w:abstractNumId w:val="13"/>
  </w:num>
  <w:num w:numId="21">
    <w:abstractNumId w:val="1"/>
  </w:num>
  <w:num w:numId="22">
    <w:abstractNumId w:val="4"/>
  </w:num>
  <w:num w:numId="23">
    <w:abstractNumId w:val="9"/>
  </w:num>
  <w:num w:numId="24">
    <w:abstractNumId w:val="20"/>
  </w:num>
  <w:num w:numId="25">
    <w:abstractNumId w:val="14"/>
  </w:num>
  <w:num w:numId="26">
    <w:abstractNumId w:val="8"/>
  </w:num>
  <w:num w:numId="27">
    <w:abstractNumId w:val="19"/>
  </w:num>
  <w:num w:numId="28">
    <w:abstractNumId w:val="23"/>
  </w:num>
  <w:num w:numId="29">
    <w:abstractNumId w:val="2"/>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drawingGridHorizontalSpacing w:val="120"/>
  <w:displayHorizontalDrawingGridEvery w:val="2"/>
  <w:displayVerticalDrawingGridEvery w:val="2"/>
  <w:noPunctuationKerning/>
  <w:characterSpacingControl w:val="doNotCompress"/>
  <w:hdrShapeDefaults>
    <o:shapedefaults v:ext="edit" spidmax="20482"/>
  </w:hdrShapeDefaults>
  <w:footnotePr>
    <w:footnote w:id="-1"/>
    <w:footnote w:id="0"/>
  </w:footnotePr>
  <w:endnotePr>
    <w:endnote w:id="-1"/>
    <w:endnote w:id="0"/>
  </w:endnotePr>
  <w:compat/>
  <w:rsids>
    <w:rsidRoot w:val="00BA609D"/>
    <w:rsid w:val="00003812"/>
    <w:rsid w:val="000108A5"/>
    <w:rsid w:val="0001306D"/>
    <w:rsid w:val="00032847"/>
    <w:rsid w:val="000336A2"/>
    <w:rsid w:val="0004165B"/>
    <w:rsid w:val="0004427E"/>
    <w:rsid w:val="00050105"/>
    <w:rsid w:val="00053D01"/>
    <w:rsid w:val="00060181"/>
    <w:rsid w:val="0006121F"/>
    <w:rsid w:val="00074043"/>
    <w:rsid w:val="000933AD"/>
    <w:rsid w:val="00096925"/>
    <w:rsid w:val="000A320E"/>
    <w:rsid w:val="000B1057"/>
    <w:rsid w:val="000B2441"/>
    <w:rsid w:val="000C49D4"/>
    <w:rsid w:val="000E07B4"/>
    <w:rsid w:val="000E51FF"/>
    <w:rsid w:val="001001D7"/>
    <w:rsid w:val="00102E76"/>
    <w:rsid w:val="001428C4"/>
    <w:rsid w:val="00143CF3"/>
    <w:rsid w:val="00171A57"/>
    <w:rsid w:val="00175EDB"/>
    <w:rsid w:val="00180F09"/>
    <w:rsid w:val="001920D0"/>
    <w:rsid w:val="0019475C"/>
    <w:rsid w:val="001A3883"/>
    <w:rsid w:val="002011BC"/>
    <w:rsid w:val="00210E82"/>
    <w:rsid w:val="00216C16"/>
    <w:rsid w:val="00256209"/>
    <w:rsid w:val="00266A54"/>
    <w:rsid w:val="00283324"/>
    <w:rsid w:val="00286B32"/>
    <w:rsid w:val="002A354A"/>
    <w:rsid w:val="002A6596"/>
    <w:rsid w:val="002A78D2"/>
    <w:rsid w:val="002C72F2"/>
    <w:rsid w:val="002D39D7"/>
    <w:rsid w:val="002D5C24"/>
    <w:rsid w:val="002E2E4A"/>
    <w:rsid w:val="002F2748"/>
    <w:rsid w:val="002F3C0A"/>
    <w:rsid w:val="002F767D"/>
    <w:rsid w:val="00317190"/>
    <w:rsid w:val="00326C19"/>
    <w:rsid w:val="00336FCB"/>
    <w:rsid w:val="00341C0F"/>
    <w:rsid w:val="0034439F"/>
    <w:rsid w:val="00380C09"/>
    <w:rsid w:val="003856A6"/>
    <w:rsid w:val="003B404C"/>
    <w:rsid w:val="00402891"/>
    <w:rsid w:val="00411C30"/>
    <w:rsid w:val="00424C22"/>
    <w:rsid w:val="00427B91"/>
    <w:rsid w:val="0043250F"/>
    <w:rsid w:val="00452EC6"/>
    <w:rsid w:val="00473F31"/>
    <w:rsid w:val="00477BEE"/>
    <w:rsid w:val="00484F1C"/>
    <w:rsid w:val="004A74D2"/>
    <w:rsid w:val="004C1451"/>
    <w:rsid w:val="004C1E8F"/>
    <w:rsid w:val="004C2601"/>
    <w:rsid w:val="004D0E73"/>
    <w:rsid w:val="004D4F0D"/>
    <w:rsid w:val="004F32BE"/>
    <w:rsid w:val="00507BB9"/>
    <w:rsid w:val="00523D0C"/>
    <w:rsid w:val="00544E21"/>
    <w:rsid w:val="00547837"/>
    <w:rsid w:val="00554665"/>
    <w:rsid w:val="0056267F"/>
    <w:rsid w:val="00571802"/>
    <w:rsid w:val="00580F70"/>
    <w:rsid w:val="00590727"/>
    <w:rsid w:val="00594D8A"/>
    <w:rsid w:val="0059674C"/>
    <w:rsid w:val="005A270D"/>
    <w:rsid w:val="005A7311"/>
    <w:rsid w:val="005B02B0"/>
    <w:rsid w:val="005D1173"/>
    <w:rsid w:val="005D2D94"/>
    <w:rsid w:val="005D2DEB"/>
    <w:rsid w:val="005E077A"/>
    <w:rsid w:val="005E6D57"/>
    <w:rsid w:val="005F0226"/>
    <w:rsid w:val="005F3F59"/>
    <w:rsid w:val="006029E3"/>
    <w:rsid w:val="006233B1"/>
    <w:rsid w:val="00626FB0"/>
    <w:rsid w:val="00634F67"/>
    <w:rsid w:val="00637ADB"/>
    <w:rsid w:val="006406DB"/>
    <w:rsid w:val="00647B06"/>
    <w:rsid w:val="00664A8E"/>
    <w:rsid w:val="00681CC1"/>
    <w:rsid w:val="006949B8"/>
    <w:rsid w:val="006963EE"/>
    <w:rsid w:val="006B203F"/>
    <w:rsid w:val="006D5F12"/>
    <w:rsid w:val="006E4D7A"/>
    <w:rsid w:val="006F0FC1"/>
    <w:rsid w:val="006F3DB6"/>
    <w:rsid w:val="0070215E"/>
    <w:rsid w:val="00747FC1"/>
    <w:rsid w:val="00757FC9"/>
    <w:rsid w:val="00763E2F"/>
    <w:rsid w:val="007719AA"/>
    <w:rsid w:val="00773CE8"/>
    <w:rsid w:val="00786DB1"/>
    <w:rsid w:val="007A2CB6"/>
    <w:rsid w:val="007D7FD9"/>
    <w:rsid w:val="007E14BD"/>
    <w:rsid w:val="007F370B"/>
    <w:rsid w:val="007F727B"/>
    <w:rsid w:val="008141A5"/>
    <w:rsid w:val="0082390C"/>
    <w:rsid w:val="0083228C"/>
    <w:rsid w:val="00842FE3"/>
    <w:rsid w:val="00845F3C"/>
    <w:rsid w:val="008553FA"/>
    <w:rsid w:val="008556F5"/>
    <w:rsid w:val="00857D15"/>
    <w:rsid w:val="00857EC5"/>
    <w:rsid w:val="00870F63"/>
    <w:rsid w:val="008774A2"/>
    <w:rsid w:val="0088609D"/>
    <w:rsid w:val="00892AC4"/>
    <w:rsid w:val="008A4B71"/>
    <w:rsid w:val="008B493D"/>
    <w:rsid w:val="008B5FE5"/>
    <w:rsid w:val="008B6036"/>
    <w:rsid w:val="008C0207"/>
    <w:rsid w:val="008C4F62"/>
    <w:rsid w:val="008C670E"/>
    <w:rsid w:val="008D5068"/>
    <w:rsid w:val="008D5824"/>
    <w:rsid w:val="008F1F47"/>
    <w:rsid w:val="008F5843"/>
    <w:rsid w:val="009176F8"/>
    <w:rsid w:val="009272B7"/>
    <w:rsid w:val="009547D2"/>
    <w:rsid w:val="009555B9"/>
    <w:rsid w:val="00960311"/>
    <w:rsid w:val="00961512"/>
    <w:rsid w:val="00963E4C"/>
    <w:rsid w:val="009678FC"/>
    <w:rsid w:val="00974169"/>
    <w:rsid w:val="00987F3F"/>
    <w:rsid w:val="009A197D"/>
    <w:rsid w:val="009A6014"/>
    <w:rsid w:val="009B4B19"/>
    <w:rsid w:val="009B543F"/>
    <w:rsid w:val="009C183B"/>
    <w:rsid w:val="009C68BE"/>
    <w:rsid w:val="009D587F"/>
    <w:rsid w:val="009E0135"/>
    <w:rsid w:val="009F04AF"/>
    <w:rsid w:val="009F6368"/>
    <w:rsid w:val="00A05B6A"/>
    <w:rsid w:val="00A11E5B"/>
    <w:rsid w:val="00A1402E"/>
    <w:rsid w:val="00A331EA"/>
    <w:rsid w:val="00A4240A"/>
    <w:rsid w:val="00A52BD6"/>
    <w:rsid w:val="00A633A5"/>
    <w:rsid w:val="00A92765"/>
    <w:rsid w:val="00A93D9B"/>
    <w:rsid w:val="00A97102"/>
    <w:rsid w:val="00AA16AF"/>
    <w:rsid w:val="00AD0275"/>
    <w:rsid w:val="00AE06BE"/>
    <w:rsid w:val="00AF700C"/>
    <w:rsid w:val="00B00E57"/>
    <w:rsid w:val="00B15CC0"/>
    <w:rsid w:val="00B335C0"/>
    <w:rsid w:val="00B37F3B"/>
    <w:rsid w:val="00B517E8"/>
    <w:rsid w:val="00B76790"/>
    <w:rsid w:val="00B83B61"/>
    <w:rsid w:val="00B8741F"/>
    <w:rsid w:val="00B87F19"/>
    <w:rsid w:val="00B90FFA"/>
    <w:rsid w:val="00BA609D"/>
    <w:rsid w:val="00BB54DE"/>
    <w:rsid w:val="00BC7CEE"/>
    <w:rsid w:val="00BE00A3"/>
    <w:rsid w:val="00BE08BF"/>
    <w:rsid w:val="00BF3349"/>
    <w:rsid w:val="00C112B4"/>
    <w:rsid w:val="00C12CC7"/>
    <w:rsid w:val="00C172D0"/>
    <w:rsid w:val="00C17C04"/>
    <w:rsid w:val="00C22D87"/>
    <w:rsid w:val="00C2456D"/>
    <w:rsid w:val="00C30495"/>
    <w:rsid w:val="00C44401"/>
    <w:rsid w:val="00C6352E"/>
    <w:rsid w:val="00C70266"/>
    <w:rsid w:val="00C705F2"/>
    <w:rsid w:val="00C76390"/>
    <w:rsid w:val="00C76C2E"/>
    <w:rsid w:val="00C76FEB"/>
    <w:rsid w:val="00CB25AD"/>
    <w:rsid w:val="00CC5C85"/>
    <w:rsid w:val="00CC7622"/>
    <w:rsid w:val="00CE352B"/>
    <w:rsid w:val="00CE5548"/>
    <w:rsid w:val="00CF2FF8"/>
    <w:rsid w:val="00CF4CB2"/>
    <w:rsid w:val="00D001C2"/>
    <w:rsid w:val="00D00C43"/>
    <w:rsid w:val="00D13D92"/>
    <w:rsid w:val="00D44EA4"/>
    <w:rsid w:val="00D64D54"/>
    <w:rsid w:val="00D90291"/>
    <w:rsid w:val="00DA4BC4"/>
    <w:rsid w:val="00DA5BAC"/>
    <w:rsid w:val="00DC5C09"/>
    <w:rsid w:val="00DC65CC"/>
    <w:rsid w:val="00DE14B3"/>
    <w:rsid w:val="00DF6624"/>
    <w:rsid w:val="00E00D92"/>
    <w:rsid w:val="00E0112C"/>
    <w:rsid w:val="00E01145"/>
    <w:rsid w:val="00E0124A"/>
    <w:rsid w:val="00E0723D"/>
    <w:rsid w:val="00E1099C"/>
    <w:rsid w:val="00E2276E"/>
    <w:rsid w:val="00E25965"/>
    <w:rsid w:val="00E300C5"/>
    <w:rsid w:val="00E34A38"/>
    <w:rsid w:val="00E40542"/>
    <w:rsid w:val="00E45787"/>
    <w:rsid w:val="00E45FE1"/>
    <w:rsid w:val="00E57FFD"/>
    <w:rsid w:val="00E64FBA"/>
    <w:rsid w:val="00E72282"/>
    <w:rsid w:val="00E74BEE"/>
    <w:rsid w:val="00E95843"/>
    <w:rsid w:val="00EB4C28"/>
    <w:rsid w:val="00EC054A"/>
    <w:rsid w:val="00EC2C26"/>
    <w:rsid w:val="00ED1146"/>
    <w:rsid w:val="00ED2990"/>
    <w:rsid w:val="00EE6517"/>
    <w:rsid w:val="00EE7B22"/>
    <w:rsid w:val="00EF717E"/>
    <w:rsid w:val="00F06F8A"/>
    <w:rsid w:val="00F12195"/>
    <w:rsid w:val="00F1772B"/>
    <w:rsid w:val="00F31B35"/>
    <w:rsid w:val="00F332FD"/>
    <w:rsid w:val="00F45D00"/>
    <w:rsid w:val="00F61A54"/>
    <w:rsid w:val="00F775B1"/>
    <w:rsid w:val="00F86DD9"/>
    <w:rsid w:val="00FA66CF"/>
    <w:rsid w:val="00FE4735"/>
    <w:rsid w:val="00FF1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semiHidden/>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4A74D2"/>
    <w:rPr>
      <w:rFonts w:ascii="Consolas" w:eastAsiaTheme="minorHAnsi" w:hAnsi="Consolas"/>
      <w:sz w:val="21"/>
      <w:szCs w:val="21"/>
      <w:lang w:val="en-US" w:eastAsia="en-US"/>
    </w:rPr>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 w:type="table" w:styleId="TableGrid">
    <w:name w:val="Table Grid"/>
    <w:basedOn w:val="TableNormal"/>
    <w:uiPriority w:val="59"/>
    <w:rsid w:val="008A4B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0F"/>
    <w:rPr>
      <w:rFonts w:ascii="Arial" w:hAnsi="Arial"/>
      <w:sz w:val="24"/>
      <w:szCs w:val="24"/>
      <w:lang w:val="en-US" w:eastAsia="en-US"/>
    </w:rPr>
  </w:style>
  <w:style w:type="paragraph" w:styleId="Heading1">
    <w:name w:val="heading 1"/>
    <w:basedOn w:val="Normal"/>
    <w:next w:val="Normal"/>
    <w:qFormat/>
    <w:rsid w:val="0043250F"/>
    <w:pPr>
      <w:keepNext/>
      <w:outlineLvl w:val="0"/>
    </w:pPr>
    <w:rPr>
      <w:b/>
      <w:bCs/>
    </w:rPr>
  </w:style>
  <w:style w:type="paragraph" w:styleId="Heading4">
    <w:name w:val="heading 4"/>
    <w:basedOn w:val="Normal"/>
    <w:next w:val="Normal"/>
    <w:link w:val="Heading4Char"/>
    <w:uiPriority w:val="9"/>
    <w:semiHidden/>
    <w:unhideWhenUsed/>
    <w:qFormat/>
    <w:rsid w:val="00C6352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03F"/>
    <w:pPr>
      <w:ind w:left="720"/>
    </w:pPr>
  </w:style>
  <w:style w:type="paragraph" w:styleId="BalloonText">
    <w:name w:val="Balloon Text"/>
    <w:basedOn w:val="Normal"/>
    <w:link w:val="BalloonTextChar"/>
    <w:uiPriority w:val="99"/>
    <w:semiHidden/>
    <w:unhideWhenUsed/>
    <w:rsid w:val="009F04AF"/>
    <w:rPr>
      <w:rFonts w:ascii="Tahoma" w:hAnsi="Tahoma" w:cs="Tahoma"/>
      <w:sz w:val="16"/>
      <w:szCs w:val="16"/>
    </w:rPr>
  </w:style>
  <w:style w:type="character" w:customStyle="1" w:styleId="BalloonTextChar">
    <w:name w:val="Balloon Text Char"/>
    <w:basedOn w:val="DefaultParagraphFont"/>
    <w:link w:val="BalloonText"/>
    <w:uiPriority w:val="99"/>
    <w:semiHidden/>
    <w:rsid w:val="009F04AF"/>
    <w:rPr>
      <w:rFonts w:ascii="Tahoma" w:hAnsi="Tahoma" w:cs="Tahoma"/>
      <w:sz w:val="16"/>
      <w:szCs w:val="16"/>
      <w:lang w:val="en-US" w:eastAsia="en-US"/>
    </w:rPr>
  </w:style>
  <w:style w:type="character" w:styleId="Hyperlink">
    <w:name w:val="Hyperlink"/>
    <w:basedOn w:val="DefaultParagraphFont"/>
    <w:uiPriority w:val="99"/>
    <w:semiHidden/>
    <w:unhideWhenUsed/>
    <w:rsid w:val="00974169"/>
    <w:rPr>
      <w:color w:val="0000FF"/>
      <w:u w:val="single"/>
    </w:rPr>
  </w:style>
  <w:style w:type="paragraph" w:styleId="PlainText">
    <w:name w:val="Plain Text"/>
    <w:basedOn w:val="Normal"/>
    <w:link w:val="PlainTextChar"/>
    <w:uiPriority w:val="99"/>
    <w:semiHidden/>
    <w:unhideWhenUsed/>
    <w:rsid w:val="004A74D2"/>
    <w:rPr>
      <w:rFonts w:ascii="Consolas" w:eastAsiaTheme="minorHAnsi" w:hAnsi="Consolas"/>
      <w:sz w:val="21"/>
      <w:szCs w:val="21"/>
    </w:rPr>
  </w:style>
  <w:style w:type="character" w:customStyle="1" w:styleId="PlainTextChar">
    <w:name w:val="Plain Text Char"/>
    <w:basedOn w:val="DefaultParagraphFont"/>
    <w:link w:val="PlainText"/>
    <w:uiPriority w:val="99"/>
    <w:semiHidden/>
    <w:rsid w:val="004A74D2"/>
    <w:rPr>
      <w:rFonts w:ascii="Consolas" w:eastAsiaTheme="minorHAnsi" w:hAnsi="Consolas"/>
      <w:sz w:val="21"/>
      <w:szCs w:val="21"/>
      <w:lang w:val="en-US" w:eastAsia="en-US"/>
    </w:rPr>
  </w:style>
  <w:style w:type="character" w:customStyle="1" w:styleId="Heading4Char">
    <w:name w:val="Heading 4 Char"/>
    <w:basedOn w:val="DefaultParagraphFont"/>
    <w:link w:val="Heading4"/>
    <w:uiPriority w:val="9"/>
    <w:semiHidden/>
    <w:rsid w:val="00C6352E"/>
    <w:rPr>
      <w:rFonts w:asciiTheme="majorHAnsi" w:eastAsiaTheme="majorEastAsia" w:hAnsiTheme="majorHAnsi" w:cstheme="majorBidi"/>
      <w:b/>
      <w:bCs/>
      <w:i/>
      <w:iCs/>
      <w:color w:val="4F81BD" w:themeColor="accent1"/>
      <w:sz w:val="24"/>
      <w:szCs w:val="24"/>
      <w:lang w:val="en-US" w:eastAsia="en-US"/>
    </w:rPr>
  </w:style>
  <w:style w:type="paragraph" w:styleId="Header">
    <w:name w:val="header"/>
    <w:basedOn w:val="Normal"/>
    <w:link w:val="HeaderChar"/>
    <w:uiPriority w:val="99"/>
    <w:rsid w:val="00C6352E"/>
    <w:pPr>
      <w:tabs>
        <w:tab w:val="center" w:pos="4320"/>
        <w:tab w:val="right" w:pos="8640"/>
      </w:tabs>
      <w:spacing w:after="200" w:line="276"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C6352E"/>
    <w:rPr>
      <w:rFonts w:asciiTheme="minorHAnsi" w:eastAsiaTheme="minorHAnsi" w:hAnsiTheme="minorHAnsi" w:cstheme="minorBidi"/>
      <w:sz w:val="22"/>
      <w:szCs w:val="22"/>
      <w:lang w:eastAsia="en-US"/>
    </w:rPr>
  </w:style>
  <w:style w:type="paragraph" w:styleId="Title">
    <w:name w:val="Title"/>
    <w:basedOn w:val="Normal"/>
    <w:link w:val="TitleChar"/>
    <w:uiPriority w:val="99"/>
    <w:rsid w:val="00C6352E"/>
    <w:pPr>
      <w:spacing w:before="240" w:after="60" w:line="276" w:lineRule="auto"/>
      <w:jc w:val="center"/>
    </w:pPr>
    <w:rPr>
      <w:rFonts w:ascii="Arial Rounded MT Bold" w:eastAsiaTheme="minorHAnsi" w:hAnsi="Arial Rounded MT Bold" w:cstheme="minorBidi"/>
      <w:b/>
      <w:spacing w:val="20"/>
      <w:kern w:val="28"/>
      <w:sz w:val="36"/>
      <w:szCs w:val="22"/>
      <w:lang w:val="en-GB"/>
    </w:rPr>
  </w:style>
  <w:style w:type="character" w:customStyle="1" w:styleId="TitleChar">
    <w:name w:val="Title Char"/>
    <w:basedOn w:val="DefaultParagraphFont"/>
    <w:link w:val="Title"/>
    <w:uiPriority w:val="99"/>
    <w:rsid w:val="00C6352E"/>
    <w:rPr>
      <w:rFonts w:ascii="Arial Rounded MT Bold" w:eastAsiaTheme="minorHAnsi" w:hAnsi="Arial Rounded MT Bold" w:cstheme="minorBidi"/>
      <w:b/>
      <w:spacing w:val="20"/>
      <w:kern w:val="28"/>
      <w:sz w:val="36"/>
      <w:szCs w:val="22"/>
      <w:lang w:eastAsia="en-US"/>
    </w:rPr>
  </w:style>
  <w:style w:type="paragraph" w:styleId="Footer">
    <w:name w:val="footer"/>
    <w:basedOn w:val="Normal"/>
    <w:link w:val="FooterChar"/>
    <w:uiPriority w:val="99"/>
    <w:unhideWhenUsed/>
    <w:rsid w:val="00C6352E"/>
    <w:pPr>
      <w:tabs>
        <w:tab w:val="center" w:pos="4513"/>
        <w:tab w:val="right" w:pos="9026"/>
      </w:tabs>
    </w:pPr>
  </w:style>
  <w:style w:type="character" w:customStyle="1" w:styleId="FooterChar">
    <w:name w:val="Footer Char"/>
    <w:basedOn w:val="DefaultParagraphFont"/>
    <w:link w:val="Footer"/>
    <w:uiPriority w:val="99"/>
    <w:rsid w:val="00C6352E"/>
    <w:rPr>
      <w:rFonts w:ascii="Arial" w:hAnsi="Arial"/>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1048976">
      <w:bodyDiv w:val="1"/>
      <w:marLeft w:val="0"/>
      <w:marRight w:val="0"/>
      <w:marTop w:val="0"/>
      <w:marBottom w:val="0"/>
      <w:divBdr>
        <w:top w:val="none" w:sz="0" w:space="0" w:color="auto"/>
        <w:left w:val="none" w:sz="0" w:space="0" w:color="auto"/>
        <w:bottom w:val="none" w:sz="0" w:space="0" w:color="auto"/>
        <w:right w:val="none" w:sz="0" w:space="0" w:color="auto"/>
      </w:divBdr>
    </w:div>
    <w:div w:id="21715873">
      <w:bodyDiv w:val="1"/>
      <w:marLeft w:val="0"/>
      <w:marRight w:val="0"/>
      <w:marTop w:val="0"/>
      <w:marBottom w:val="0"/>
      <w:divBdr>
        <w:top w:val="none" w:sz="0" w:space="0" w:color="auto"/>
        <w:left w:val="none" w:sz="0" w:space="0" w:color="auto"/>
        <w:bottom w:val="none" w:sz="0" w:space="0" w:color="auto"/>
        <w:right w:val="none" w:sz="0" w:space="0" w:color="auto"/>
      </w:divBdr>
    </w:div>
    <w:div w:id="75519496">
      <w:bodyDiv w:val="1"/>
      <w:marLeft w:val="0"/>
      <w:marRight w:val="0"/>
      <w:marTop w:val="0"/>
      <w:marBottom w:val="0"/>
      <w:divBdr>
        <w:top w:val="none" w:sz="0" w:space="0" w:color="auto"/>
        <w:left w:val="none" w:sz="0" w:space="0" w:color="auto"/>
        <w:bottom w:val="none" w:sz="0" w:space="0" w:color="auto"/>
        <w:right w:val="none" w:sz="0" w:space="0" w:color="auto"/>
      </w:divBdr>
    </w:div>
    <w:div w:id="75787342">
      <w:bodyDiv w:val="1"/>
      <w:marLeft w:val="0"/>
      <w:marRight w:val="0"/>
      <w:marTop w:val="0"/>
      <w:marBottom w:val="0"/>
      <w:divBdr>
        <w:top w:val="none" w:sz="0" w:space="0" w:color="auto"/>
        <w:left w:val="none" w:sz="0" w:space="0" w:color="auto"/>
        <w:bottom w:val="none" w:sz="0" w:space="0" w:color="auto"/>
        <w:right w:val="none" w:sz="0" w:space="0" w:color="auto"/>
      </w:divBdr>
    </w:div>
    <w:div w:id="173304191">
      <w:bodyDiv w:val="1"/>
      <w:marLeft w:val="0"/>
      <w:marRight w:val="0"/>
      <w:marTop w:val="0"/>
      <w:marBottom w:val="0"/>
      <w:divBdr>
        <w:top w:val="none" w:sz="0" w:space="0" w:color="auto"/>
        <w:left w:val="none" w:sz="0" w:space="0" w:color="auto"/>
        <w:bottom w:val="none" w:sz="0" w:space="0" w:color="auto"/>
        <w:right w:val="none" w:sz="0" w:space="0" w:color="auto"/>
      </w:divBdr>
    </w:div>
    <w:div w:id="224023924">
      <w:bodyDiv w:val="1"/>
      <w:marLeft w:val="0"/>
      <w:marRight w:val="0"/>
      <w:marTop w:val="0"/>
      <w:marBottom w:val="0"/>
      <w:divBdr>
        <w:top w:val="none" w:sz="0" w:space="0" w:color="auto"/>
        <w:left w:val="none" w:sz="0" w:space="0" w:color="auto"/>
        <w:bottom w:val="none" w:sz="0" w:space="0" w:color="auto"/>
        <w:right w:val="none" w:sz="0" w:space="0" w:color="auto"/>
      </w:divBdr>
    </w:div>
    <w:div w:id="266430954">
      <w:bodyDiv w:val="1"/>
      <w:marLeft w:val="0"/>
      <w:marRight w:val="0"/>
      <w:marTop w:val="0"/>
      <w:marBottom w:val="0"/>
      <w:divBdr>
        <w:top w:val="none" w:sz="0" w:space="0" w:color="auto"/>
        <w:left w:val="none" w:sz="0" w:space="0" w:color="auto"/>
        <w:bottom w:val="none" w:sz="0" w:space="0" w:color="auto"/>
        <w:right w:val="none" w:sz="0" w:space="0" w:color="auto"/>
      </w:divBdr>
    </w:div>
    <w:div w:id="325940794">
      <w:bodyDiv w:val="1"/>
      <w:marLeft w:val="0"/>
      <w:marRight w:val="0"/>
      <w:marTop w:val="0"/>
      <w:marBottom w:val="0"/>
      <w:divBdr>
        <w:top w:val="none" w:sz="0" w:space="0" w:color="auto"/>
        <w:left w:val="none" w:sz="0" w:space="0" w:color="auto"/>
        <w:bottom w:val="none" w:sz="0" w:space="0" w:color="auto"/>
        <w:right w:val="none" w:sz="0" w:space="0" w:color="auto"/>
      </w:divBdr>
    </w:div>
    <w:div w:id="329334077">
      <w:bodyDiv w:val="1"/>
      <w:marLeft w:val="0"/>
      <w:marRight w:val="0"/>
      <w:marTop w:val="0"/>
      <w:marBottom w:val="0"/>
      <w:divBdr>
        <w:top w:val="none" w:sz="0" w:space="0" w:color="auto"/>
        <w:left w:val="none" w:sz="0" w:space="0" w:color="auto"/>
        <w:bottom w:val="none" w:sz="0" w:space="0" w:color="auto"/>
        <w:right w:val="none" w:sz="0" w:space="0" w:color="auto"/>
      </w:divBdr>
    </w:div>
    <w:div w:id="368536593">
      <w:bodyDiv w:val="1"/>
      <w:marLeft w:val="0"/>
      <w:marRight w:val="0"/>
      <w:marTop w:val="0"/>
      <w:marBottom w:val="0"/>
      <w:divBdr>
        <w:top w:val="none" w:sz="0" w:space="0" w:color="auto"/>
        <w:left w:val="none" w:sz="0" w:space="0" w:color="auto"/>
        <w:bottom w:val="none" w:sz="0" w:space="0" w:color="auto"/>
        <w:right w:val="none" w:sz="0" w:space="0" w:color="auto"/>
      </w:divBdr>
    </w:div>
    <w:div w:id="369843852">
      <w:bodyDiv w:val="1"/>
      <w:marLeft w:val="0"/>
      <w:marRight w:val="0"/>
      <w:marTop w:val="0"/>
      <w:marBottom w:val="0"/>
      <w:divBdr>
        <w:top w:val="none" w:sz="0" w:space="0" w:color="auto"/>
        <w:left w:val="none" w:sz="0" w:space="0" w:color="auto"/>
        <w:bottom w:val="none" w:sz="0" w:space="0" w:color="auto"/>
        <w:right w:val="none" w:sz="0" w:space="0" w:color="auto"/>
      </w:divBdr>
    </w:div>
    <w:div w:id="372000899">
      <w:bodyDiv w:val="1"/>
      <w:marLeft w:val="0"/>
      <w:marRight w:val="0"/>
      <w:marTop w:val="0"/>
      <w:marBottom w:val="0"/>
      <w:divBdr>
        <w:top w:val="none" w:sz="0" w:space="0" w:color="auto"/>
        <w:left w:val="none" w:sz="0" w:space="0" w:color="auto"/>
        <w:bottom w:val="none" w:sz="0" w:space="0" w:color="auto"/>
        <w:right w:val="none" w:sz="0" w:space="0" w:color="auto"/>
      </w:divBdr>
    </w:div>
    <w:div w:id="492648748">
      <w:bodyDiv w:val="1"/>
      <w:marLeft w:val="0"/>
      <w:marRight w:val="0"/>
      <w:marTop w:val="0"/>
      <w:marBottom w:val="0"/>
      <w:divBdr>
        <w:top w:val="none" w:sz="0" w:space="0" w:color="auto"/>
        <w:left w:val="none" w:sz="0" w:space="0" w:color="auto"/>
        <w:bottom w:val="none" w:sz="0" w:space="0" w:color="auto"/>
        <w:right w:val="none" w:sz="0" w:space="0" w:color="auto"/>
      </w:divBdr>
    </w:div>
    <w:div w:id="520243575">
      <w:bodyDiv w:val="1"/>
      <w:marLeft w:val="0"/>
      <w:marRight w:val="0"/>
      <w:marTop w:val="0"/>
      <w:marBottom w:val="0"/>
      <w:divBdr>
        <w:top w:val="none" w:sz="0" w:space="0" w:color="auto"/>
        <w:left w:val="none" w:sz="0" w:space="0" w:color="auto"/>
        <w:bottom w:val="none" w:sz="0" w:space="0" w:color="auto"/>
        <w:right w:val="none" w:sz="0" w:space="0" w:color="auto"/>
      </w:divBdr>
    </w:div>
    <w:div w:id="547960429">
      <w:bodyDiv w:val="1"/>
      <w:marLeft w:val="0"/>
      <w:marRight w:val="0"/>
      <w:marTop w:val="0"/>
      <w:marBottom w:val="0"/>
      <w:divBdr>
        <w:top w:val="none" w:sz="0" w:space="0" w:color="auto"/>
        <w:left w:val="none" w:sz="0" w:space="0" w:color="auto"/>
        <w:bottom w:val="none" w:sz="0" w:space="0" w:color="auto"/>
        <w:right w:val="none" w:sz="0" w:space="0" w:color="auto"/>
      </w:divBdr>
    </w:div>
    <w:div w:id="579829214">
      <w:bodyDiv w:val="1"/>
      <w:marLeft w:val="0"/>
      <w:marRight w:val="0"/>
      <w:marTop w:val="0"/>
      <w:marBottom w:val="0"/>
      <w:divBdr>
        <w:top w:val="none" w:sz="0" w:space="0" w:color="auto"/>
        <w:left w:val="none" w:sz="0" w:space="0" w:color="auto"/>
        <w:bottom w:val="none" w:sz="0" w:space="0" w:color="auto"/>
        <w:right w:val="none" w:sz="0" w:space="0" w:color="auto"/>
      </w:divBdr>
    </w:div>
    <w:div w:id="582031688">
      <w:bodyDiv w:val="1"/>
      <w:marLeft w:val="0"/>
      <w:marRight w:val="0"/>
      <w:marTop w:val="0"/>
      <w:marBottom w:val="0"/>
      <w:divBdr>
        <w:top w:val="none" w:sz="0" w:space="0" w:color="auto"/>
        <w:left w:val="none" w:sz="0" w:space="0" w:color="auto"/>
        <w:bottom w:val="none" w:sz="0" w:space="0" w:color="auto"/>
        <w:right w:val="none" w:sz="0" w:space="0" w:color="auto"/>
      </w:divBdr>
    </w:div>
    <w:div w:id="590430203">
      <w:bodyDiv w:val="1"/>
      <w:marLeft w:val="0"/>
      <w:marRight w:val="0"/>
      <w:marTop w:val="0"/>
      <w:marBottom w:val="0"/>
      <w:divBdr>
        <w:top w:val="none" w:sz="0" w:space="0" w:color="auto"/>
        <w:left w:val="none" w:sz="0" w:space="0" w:color="auto"/>
        <w:bottom w:val="none" w:sz="0" w:space="0" w:color="auto"/>
        <w:right w:val="none" w:sz="0" w:space="0" w:color="auto"/>
      </w:divBdr>
    </w:div>
    <w:div w:id="593824343">
      <w:bodyDiv w:val="1"/>
      <w:marLeft w:val="0"/>
      <w:marRight w:val="0"/>
      <w:marTop w:val="0"/>
      <w:marBottom w:val="0"/>
      <w:divBdr>
        <w:top w:val="none" w:sz="0" w:space="0" w:color="auto"/>
        <w:left w:val="none" w:sz="0" w:space="0" w:color="auto"/>
        <w:bottom w:val="none" w:sz="0" w:space="0" w:color="auto"/>
        <w:right w:val="none" w:sz="0" w:space="0" w:color="auto"/>
      </w:divBdr>
    </w:div>
    <w:div w:id="603659229">
      <w:bodyDiv w:val="1"/>
      <w:marLeft w:val="0"/>
      <w:marRight w:val="0"/>
      <w:marTop w:val="0"/>
      <w:marBottom w:val="0"/>
      <w:divBdr>
        <w:top w:val="none" w:sz="0" w:space="0" w:color="auto"/>
        <w:left w:val="none" w:sz="0" w:space="0" w:color="auto"/>
        <w:bottom w:val="none" w:sz="0" w:space="0" w:color="auto"/>
        <w:right w:val="none" w:sz="0" w:space="0" w:color="auto"/>
      </w:divBdr>
    </w:div>
    <w:div w:id="604187998">
      <w:bodyDiv w:val="1"/>
      <w:marLeft w:val="0"/>
      <w:marRight w:val="0"/>
      <w:marTop w:val="0"/>
      <w:marBottom w:val="0"/>
      <w:divBdr>
        <w:top w:val="none" w:sz="0" w:space="0" w:color="auto"/>
        <w:left w:val="none" w:sz="0" w:space="0" w:color="auto"/>
        <w:bottom w:val="none" w:sz="0" w:space="0" w:color="auto"/>
        <w:right w:val="none" w:sz="0" w:space="0" w:color="auto"/>
      </w:divBdr>
    </w:div>
    <w:div w:id="615722399">
      <w:bodyDiv w:val="1"/>
      <w:marLeft w:val="0"/>
      <w:marRight w:val="0"/>
      <w:marTop w:val="0"/>
      <w:marBottom w:val="0"/>
      <w:divBdr>
        <w:top w:val="none" w:sz="0" w:space="0" w:color="auto"/>
        <w:left w:val="none" w:sz="0" w:space="0" w:color="auto"/>
        <w:bottom w:val="none" w:sz="0" w:space="0" w:color="auto"/>
        <w:right w:val="none" w:sz="0" w:space="0" w:color="auto"/>
      </w:divBdr>
    </w:div>
    <w:div w:id="639726625">
      <w:bodyDiv w:val="1"/>
      <w:marLeft w:val="0"/>
      <w:marRight w:val="0"/>
      <w:marTop w:val="0"/>
      <w:marBottom w:val="0"/>
      <w:divBdr>
        <w:top w:val="none" w:sz="0" w:space="0" w:color="auto"/>
        <w:left w:val="none" w:sz="0" w:space="0" w:color="auto"/>
        <w:bottom w:val="none" w:sz="0" w:space="0" w:color="auto"/>
        <w:right w:val="none" w:sz="0" w:space="0" w:color="auto"/>
      </w:divBdr>
    </w:div>
    <w:div w:id="640234006">
      <w:bodyDiv w:val="1"/>
      <w:marLeft w:val="0"/>
      <w:marRight w:val="0"/>
      <w:marTop w:val="0"/>
      <w:marBottom w:val="0"/>
      <w:divBdr>
        <w:top w:val="none" w:sz="0" w:space="0" w:color="auto"/>
        <w:left w:val="none" w:sz="0" w:space="0" w:color="auto"/>
        <w:bottom w:val="none" w:sz="0" w:space="0" w:color="auto"/>
        <w:right w:val="none" w:sz="0" w:space="0" w:color="auto"/>
      </w:divBdr>
    </w:div>
    <w:div w:id="705787855">
      <w:bodyDiv w:val="1"/>
      <w:marLeft w:val="0"/>
      <w:marRight w:val="0"/>
      <w:marTop w:val="0"/>
      <w:marBottom w:val="0"/>
      <w:divBdr>
        <w:top w:val="none" w:sz="0" w:space="0" w:color="auto"/>
        <w:left w:val="none" w:sz="0" w:space="0" w:color="auto"/>
        <w:bottom w:val="none" w:sz="0" w:space="0" w:color="auto"/>
        <w:right w:val="none" w:sz="0" w:space="0" w:color="auto"/>
      </w:divBdr>
    </w:div>
    <w:div w:id="772434740">
      <w:bodyDiv w:val="1"/>
      <w:marLeft w:val="0"/>
      <w:marRight w:val="0"/>
      <w:marTop w:val="0"/>
      <w:marBottom w:val="0"/>
      <w:divBdr>
        <w:top w:val="none" w:sz="0" w:space="0" w:color="auto"/>
        <w:left w:val="none" w:sz="0" w:space="0" w:color="auto"/>
        <w:bottom w:val="none" w:sz="0" w:space="0" w:color="auto"/>
        <w:right w:val="none" w:sz="0" w:space="0" w:color="auto"/>
      </w:divBdr>
    </w:div>
    <w:div w:id="847598027">
      <w:bodyDiv w:val="1"/>
      <w:marLeft w:val="0"/>
      <w:marRight w:val="0"/>
      <w:marTop w:val="0"/>
      <w:marBottom w:val="0"/>
      <w:divBdr>
        <w:top w:val="none" w:sz="0" w:space="0" w:color="auto"/>
        <w:left w:val="none" w:sz="0" w:space="0" w:color="auto"/>
        <w:bottom w:val="none" w:sz="0" w:space="0" w:color="auto"/>
        <w:right w:val="none" w:sz="0" w:space="0" w:color="auto"/>
      </w:divBdr>
    </w:div>
    <w:div w:id="864975201">
      <w:bodyDiv w:val="1"/>
      <w:marLeft w:val="0"/>
      <w:marRight w:val="0"/>
      <w:marTop w:val="0"/>
      <w:marBottom w:val="0"/>
      <w:divBdr>
        <w:top w:val="none" w:sz="0" w:space="0" w:color="auto"/>
        <w:left w:val="none" w:sz="0" w:space="0" w:color="auto"/>
        <w:bottom w:val="none" w:sz="0" w:space="0" w:color="auto"/>
        <w:right w:val="none" w:sz="0" w:space="0" w:color="auto"/>
      </w:divBdr>
    </w:div>
    <w:div w:id="888690906">
      <w:bodyDiv w:val="1"/>
      <w:marLeft w:val="0"/>
      <w:marRight w:val="0"/>
      <w:marTop w:val="0"/>
      <w:marBottom w:val="0"/>
      <w:divBdr>
        <w:top w:val="none" w:sz="0" w:space="0" w:color="auto"/>
        <w:left w:val="none" w:sz="0" w:space="0" w:color="auto"/>
        <w:bottom w:val="none" w:sz="0" w:space="0" w:color="auto"/>
        <w:right w:val="none" w:sz="0" w:space="0" w:color="auto"/>
      </w:divBdr>
    </w:div>
    <w:div w:id="891380017">
      <w:bodyDiv w:val="1"/>
      <w:marLeft w:val="0"/>
      <w:marRight w:val="0"/>
      <w:marTop w:val="0"/>
      <w:marBottom w:val="0"/>
      <w:divBdr>
        <w:top w:val="none" w:sz="0" w:space="0" w:color="auto"/>
        <w:left w:val="none" w:sz="0" w:space="0" w:color="auto"/>
        <w:bottom w:val="none" w:sz="0" w:space="0" w:color="auto"/>
        <w:right w:val="none" w:sz="0" w:space="0" w:color="auto"/>
      </w:divBdr>
    </w:div>
    <w:div w:id="937560333">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1021931328">
      <w:bodyDiv w:val="1"/>
      <w:marLeft w:val="0"/>
      <w:marRight w:val="0"/>
      <w:marTop w:val="0"/>
      <w:marBottom w:val="0"/>
      <w:divBdr>
        <w:top w:val="none" w:sz="0" w:space="0" w:color="auto"/>
        <w:left w:val="none" w:sz="0" w:space="0" w:color="auto"/>
        <w:bottom w:val="none" w:sz="0" w:space="0" w:color="auto"/>
        <w:right w:val="none" w:sz="0" w:space="0" w:color="auto"/>
      </w:divBdr>
    </w:div>
    <w:div w:id="1048070197">
      <w:bodyDiv w:val="1"/>
      <w:marLeft w:val="0"/>
      <w:marRight w:val="0"/>
      <w:marTop w:val="0"/>
      <w:marBottom w:val="0"/>
      <w:divBdr>
        <w:top w:val="none" w:sz="0" w:space="0" w:color="auto"/>
        <w:left w:val="none" w:sz="0" w:space="0" w:color="auto"/>
        <w:bottom w:val="none" w:sz="0" w:space="0" w:color="auto"/>
        <w:right w:val="none" w:sz="0" w:space="0" w:color="auto"/>
      </w:divBdr>
    </w:div>
    <w:div w:id="1139417443">
      <w:bodyDiv w:val="1"/>
      <w:marLeft w:val="0"/>
      <w:marRight w:val="0"/>
      <w:marTop w:val="0"/>
      <w:marBottom w:val="0"/>
      <w:divBdr>
        <w:top w:val="none" w:sz="0" w:space="0" w:color="auto"/>
        <w:left w:val="none" w:sz="0" w:space="0" w:color="auto"/>
        <w:bottom w:val="none" w:sz="0" w:space="0" w:color="auto"/>
        <w:right w:val="none" w:sz="0" w:space="0" w:color="auto"/>
      </w:divBdr>
    </w:div>
    <w:div w:id="1322464389">
      <w:bodyDiv w:val="1"/>
      <w:marLeft w:val="0"/>
      <w:marRight w:val="0"/>
      <w:marTop w:val="0"/>
      <w:marBottom w:val="0"/>
      <w:divBdr>
        <w:top w:val="none" w:sz="0" w:space="0" w:color="auto"/>
        <w:left w:val="none" w:sz="0" w:space="0" w:color="auto"/>
        <w:bottom w:val="none" w:sz="0" w:space="0" w:color="auto"/>
        <w:right w:val="none" w:sz="0" w:space="0" w:color="auto"/>
      </w:divBdr>
    </w:div>
    <w:div w:id="1377125011">
      <w:bodyDiv w:val="1"/>
      <w:marLeft w:val="0"/>
      <w:marRight w:val="0"/>
      <w:marTop w:val="0"/>
      <w:marBottom w:val="0"/>
      <w:divBdr>
        <w:top w:val="none" w:sz="0" w:space="0" w:color="auto"/>
        <w:left w:val="none" w:sz="0" w:space="0" w:color="auto"/>
        <w:bottom w:val="none" w:sz="0" w:space="0" w:color="auto"/>
        <w:right w:val="none" w:sz="0" w:space="0" w:color="auto"/>
      </w:divBdr>
    </w:div>
    <w:div w:id="1384716095">
      <w:bodyDiv w:val="1"/>
      <w:marLeft w:val="0"/>
      <w:marRight w:val="0"/>
      <w:marTop w:val="0"/>
      <w:marBottom w:val="0"/>
      <w:divBdr>
        <w:top w:val="none" w:sz="0" w:space="0" w:color="auto"/>
        <w:left w:val="none" w:sz="0" w:space="0" w:color="auto"/>
        <w:bottom w:val="none" w:sz="0" w:space="0" w:color="auto"/>
        <w:right w:val="none" w:sz="0" w:space="0" w:color="auto"/>
      </w:divBdr>
    </w:div>
    <w:div w:id="1385711383">
      <w:bodyDiv w:val="1"/>
      <w:marLeft w:val="0"/>
      <w:marRight w:val="0"/>
      <w:marTop w:val="0"/>
      <w:marBottom w:val="0"/>
      <w:divBdr>
        <w:top w:val="none" w:sz="0" w:space="0" w:color="auto"/>
        <w:left w:val="none" w:sz="0" w:space="0" w:color="auto"/>
        <w:bottom w:val="none" w:sz="0" w:space="0" w:color="auto"/>
        <w:right w:val="none" w:sz="0" w:space="0" w:color="auto"/>
      </w:divBdr>
    </w:div>
    <w:div w:id="1397626625">
      <w:bodyDiv w:val="1"/>
      <w:marLeft w:val="0"/>
      <w:marRight w:val="0"/>
      <w:marTop w:val="0"/>
      <w:marBottom w:val="0"/>
      <w:divBdr>
        <w:top w:val="none" w:sz="0" w:space="0" w:color="auto"/>
        <w:left w:val="none" w:sz="0" w:space="0" w:color="auto"/>
        <w:bottom w:val="none" w:sz="0" w:space="0" w:color="auto"/>
        <w:right w:val="none" w:sz="0" w:space="0" w:color="auto"/>
      </w:divBdr>
    </w:div>
    <w:div w:id="1470367333">
      <w:bodyDiv w:val="1"/>
      <w:marLeft w:val="0"/>
      <w:marRight w:val="0"/>
      <w:marTop w:val="0"/>
      <w:marBottom w:val="0"/>
      <w:divBdr>
        <w:top w:val="none" w:sz="0" w:space="0" w:color="auto"/>
        <w:left w:val="none" w:sz="0" w:space="0" w:color="auto"/>
        <w:bottom w:val="none" w:sz="0" w:space="0" w:color="auto"/>
        <w:right w:val="none" w:sz="0" w:space="0" w:color="auto"/>
      </w:divBdr>
    </w:div>
    <w:div w:id="1496071929">
      <w:bodyDiv w:val="1"/>
      <w:marLeft w:val="0"/>
      <w:marRight w:val="0"/>
      <w:marTop w:val="0"/>
      <w:marBottom w:val="0"/>
      <w:divBdr>
        <w:top w:val="none" w:sz="0" w:space="0" w:color="auto"/>
        <w:left w:val="none" w:sz="0" w:space="0" w:color="auto"/>
        <w:bottom w:val="none" w:sz="0" w:space="0" w:color="auto"/>
        <w:right w:val="none" w:sz="0" w:space="0" w:color="auto"/>
      </w:divBdr>
    </w:div>
    <w:div w:id="1507787524">
      <w:bodyDiv w:val="1"/>
      <w:marLeft w:val="0"/>
      <w:marRight w:val="0"/>
      <w:marTop w:val="0"/>
      <w:marBottom w:val="0"/>
      <w:divBdr>
        <w:top w:val="none" w:sz="0" w:space="0" w:color="auto"/>
        <w:left w:val="none" w:sz="0" w:space="0" w:color="auto"/>
        <w:bottom w:val="none" w:sz="0" w:space="0" w:color="auto"/>
        <w:right w:val="none" w:sz="0" w:space="0" w:color="auto"/>
      </w:divBdr>
    </w:div>
    <w:div w:id="1546409888">
      <w:bodyDiv w:val="1"/>
      <w:marLeft w:val="0"/>
      <w:marRight w:val="0"/>
      <w:marTop w:val="0"/>
      <w:marBottom w:val="0"/>
      <w:divBdr>
        <w:top w:val="none" w:sz="0" w:space="0" w:color="auto"/>
        <w:left w:val="none" w:sz="0" w:space="0" w:color="auto"/>
        <w:bottom w:val="none" w:sz="0" w:space="0" w:color="auto"/>
        <w:right w:val="none" w:sz="0" w:space="0" w:color="auto"/>
      </w:divBdr>
    </w:div>
    <w:div w:id="1590848907">
      <w:bodyDiv w:val="1"/>
      <w:marLeft w:val="0"/>
      <w:marRight w:val="0"/>
      <w:marTop w:val="0"/>
      <w:marBottom w:val="0"/>
      <w:divBdr>
        <w:top w:val="none" w:sz="0" w:space="0" w:color="auto"/>
        <w:left w:val="none" w:sz="0" w:space="0" w:color="auto"/>
        <w:bottom w:val="none" w:sz="0" w:space="0" w:color="auto"/>
        <w:right w:val="none" w:sz="0" w:space="0" w:color="auto"/>
      </w:divBdr>
    </w:div>
    <w:div w:id="1608928311">
      <w:bodyDiv w:val="1"/>
      <w:marLeft w:val="0"/>
      <w:marRight w:val="0"/>
      <w:marTop w:val="0"/>
      <w:marBottom w:val="0"/>
      <w:divBdr>
        <w:top w:val="none" w:sz="0" w:space="0" w:color="auto"/>
        <w:left w:val="none" w:sz="0" w:space="0" w:color="auto"/>
        <w:bottom w:val="none" w:sz="0" w:space="0" w:color="auto"/>
        <w:right w:val="none" w:sz="0" w:space="0" w:color="auto"/>
      </w:divBdr>
    </w:div>
    <w:div w:id="1666736615">
      <w:bodyDiv w:val="1"/>
      <w:marLeft w:val="0"/>
      <w:marRight w:val="0"/>
      <w:marTop w:val="0"/>
      <w:marBottom w:val="0"/>
      <w:divBdr>
        <w:top w:val="none" w:sz="0" w:space="0" w:color="auto"/>
        <w:left w:val="none" w:sz="0" w:space="0" w:color="auto"/>
        <w:bottom w:val="none" w:sz="0" w:space="0" w:color="auto"/>
        <w:right w:val="none" w:sz="0" w:space="0" w:color="auto"/>
      </w:divBdr>
    </w:div>
    <w:div w:id="1711566225">
      <w:bodyDiv w:val="1"/>
      <w:marLeft w:val="0"/>
      <w:marRight w:val="0"/>
      <w:marTop w:val="0"/>
      <w:marBottom w:val="0"/>
      <w:divBdr>
        <w:top w:val="none" w:sz="0" w:space="0" w:color="auto"/>
        <w:left w:val="none" w:sz="0" w:space="0" w:color="auto"/>
        <w:bottom w:val="none" w:sz="0" w:space="0" w:color="auto"/>
        <w:right w:val="none" w:sz="0" w:space="0" w:color="auto"/>
      </w:divBdr>
    </w:div>
    <w:div w:id="1734423786">
      <w:bodyDiv w:val="1"/>
      <w:marLeft w:val="0"/>
      <w:marRight w:val="0"/>
      <w:marTop w:val="0"/>
      <w:marBottom w:val="0"/>
      <w:divBdr>
        <w:top w:val="none" w:sz="0" w:space="0" w:color="auto"/>
        <w:left w:val="none" w:sz="0" w:space="0" w:color="auto"/>
        <w:bottom w:val="none" w:sz="0" w:space="0" w:color="auto"/>
        <w:right w:val="none" w:sz="0" w:space="0" w:color="auto"/>
      </w:divBdr>
    </w:div>
    <w:div w:id="1754547413">
      <w:bodyDiv w:val="1"/>
      <w:marLeft w:val="0"/>
      <w:marRight w:val="0"/>
      <w:marTop w:val="0"/>
      <w:marBottom w:val="0"/>
      <w:divBdr>
        <w:top w:val="none" w:sz="0" w:space="0" w:color="auto"/>
        <w:left w:val="none" w:sz="0" w:space="0" w:color="auto"/>
        <w:bottom w:val="none" w:sz="0" w:space="0" w:color="auto"/>
        <w:right w:val="none" w:sz="0" w:space="0" w:color="auto"/>
      </w:divBdr>
    </w:div>
    <w:div w:id="1817914133">
      <w:bodyDiv w:val="1"/>
      <w:marLeft w:val="0"/>
      <w:marRight w:val="0"/>
      <w:marTop w:val="0"/>
      <w:marBottom w:val="0"/>
      <w:divBdr>
        <w:top w:val="none" w:sz="0" w:space="0" w:color="auto"/>
        <w:left w:val="none" w:sz="0" w:space="0" w:color="auto"/>
        <w:bottom w:val="none" w:sz="0" w:space="0" w:color="auto"/>
        <w:right w:val="none" w:sz="0" w:space="0" w:color="auto"/>
      </w:divBdr>
    </w:div>
    <w:div w:id="1829009775">
      <w:bodyDiv w:val="1"/>
      <w:marLeft w:val="0"/>
      <w:marRight w:val="0"/>
      <w:marTop w:val="0"/>
      <w:marBottom w:val="0"/>
      <w:divBdr>
        <w:top w:val="none" w:sz="0" w:space="0" w:color="auto"/>
        <w:left w:val="none" w:sz="0" w:space="0" w:color="auto"/>
        <w:bottom w:val="none" w:sz="0" w:space="0" w:color="auto"/>
        <w:right w:val="none" w:sz="0" w:space="0" w:color="auto"/>
      </w:divBdr>
    </w:div>
    <w:div w:id="1835296497">
      <w:bodyDiv w:val="1"/>
      <w:marLeft w:val="0"/>
      <w:marRight w:val="0"/>
      <w:marTop w:val="0"/>
      <w:marBottom w:val="0"/>
      <w:divBdr>
        <w:top w:val="none" w:sz="0" w:space="0" w:color="auto"/>
        <w:left w:val="none" w:sz="0" w:space="0" w:color="auto"/>
        <w:bottom w:val="none" w:sz="0" w:space="0" w:color="auto"/>
        <w:right w:val="none" w:sz="0" w:space="0" w:color="auto"/>
      </w:divBdr>
    </w:div>
    <w:div w:id="1844078265">
      <w:bodyDiv w:val="1"/>
      <w:marLeft w:val="0"/>
      <w:marRight w:val="0"/>
      <w:marTop w:val="0"/>
      <w:marBottom w:val="0"/>
      <w:divBdr>
        <w:top w:val="none" w:sz="0" w:space="0" w:color="auto"/>
        <w:left w:val="none" w:sz="0" w:space="0" w:color="auto"/>
        <w:bottom w:val="none" w:sz="0" w:space="0" w:color="auto"/>
        <w:right w:val="none" w:sz="0" w:space="0" w:color="auto"/>
      </w:divBdr>
    </w:div>
    <w:div w:id="1856186765">
      <w:bodyDiv w:val="1"/>
      <w:marLeft w:val="0"/>
      <w:marRight w:val="0"/>
      <w:marTop w:val="0"/>
      <w:marBottom w:val="0"/>
      <w:divBdr>
        <w:top w:val="none" w:sz="0" w:space="0" w:color="auto"/>
        <w:left w:val="none" w:sz="0" w:space="0" w:color="auto"/>
        <w:bottom w:val="none" w:sz="0" w:space="0" w:color="auto"/>
        <w:right w:val="none" w:sz="0" w:space="0" w:color="auto"/>
      </w:divBdr>
    </w:div>
    <w:div w:id="1937321867">
      <w:bodyDiv w:val="1"/>
      <w:marLeft w:val="0"/>
      <w:marRight w:val="0"/>
      <w:marTop w:val="0"/>
      <w:marBottom w:val="0"/>
      <w:divBdr>
        <w:top w:val="none" w:sz="0" w:space="0" w:color="auto"/>
        <w:left w:val="none" w:sz="0" w:space="0" w:color="auto"/>
        <w:bottom w:val="none" w:sz="0" w:space="0" w:color="auto"/>
        <w:right w:val="none" w:sz="0" w:space="0" w:color="auto"/>
      </w:divBdr>
    </w:div>
    <w:div w:id="1960838291">
      <w:bodyDiv w:val="1"/>
      <w:marLeft w:val="0"/>
      <w:marRight w:val="0"/>
      <w:marTop w:val="0"/>
      <w:marBottom w:val="0"/>
      <w:divBdr>
        <w:top w:val="none" w:sz="0" w:space="0" w:color="auto"/>
        <w:left w:val="none" w:sz="0" w:space="0" w:color="auto"/>
        <w:bottom w:val="none" w:sz="0" w:space="0" w:color="auto"/>
        <w:right w:val="none" w:sz="0" w:space="0" w:color="auto"/>
      </w:divBdr>
    </w:div>
    <w:div w:id="2002812190">
      <w:bodyDiv w:val="1"/>
      <w:marLeft w:val="0"/>
      <w:marRight w:val="0"/>
      <w:marTop w:val="0"/>
      <w:marBottom w:val="0"/>
      <w:divBdr>
        <w:top w:val="none" w:sz="0" w:space="0" w:color="auto"/>
        <w:left w:val="none" w:sz="0" w:space="0" w:color="auto"/>
        <w:bottom w:val="none" w:sz="0" w:space="0" w:color="auto"/>
        <w:right w:val="none" w:sz="0" w:space="0" w:color="auto"/>
      </w:divBdr>
    </w:div>
    <w:div w:id="2040079887">
      <w:bodyDiv w:val="1"/>
      <w:marLeft w:val="0"/>
      <w:marRight w:val="0"/>
      <w:marTop w:val="0"/>
      <w:marBottom w:val="0"/>
      <w:divBdr>
        <w:top w:val="none" w:sz="0" w:space="0" w:color="auto"/>
        <w:left w:val="none" w:sz="0" w:space="0" w:color="auto"/>
        <w:bottom w:val="none" w:sz="0" w:space="0" w:color="auto"/>
        <w:right w:val="none" w:sz="0" w:space="0" w:color="auto"/>
      </w:divBdr>
    </w:div>
    <w:div w:id="2116629782">
      <w:bodyDiv w:val="1"/>
      <w:marLeft w:val="0"/>
      <w:marRight w:val="0"/>
      <w:marTop w:val="0"/>
      <w:marBottom w:val="0"/>
      <w:divBdr>
        <w:top w:val="none" w:sz="0" w:space="0" w:color="auto"/>
        <w:left w:val="none" w:sz="0" w:space="0" w:color="auto"/>
        <w:bottom w:val="none" w:sz="0" w:space="0" w:color="auto"/>
        <w:right w:val="none" w:sz="0" w:space="0" w:color="auto"/>
      </w:divBdr>
    </w:div>
    <w:div w:id="21261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ftctisvec002.eur.nsroot.net:30002/srm/queryresults.do?pagingPage=1&amp;event=checkresults&amp;queryId=20&amp;sortDirection=-1&amp;sortColumn=objectArray%5B7%5D" TargetMode="External"/><Relationship Id="rId18" Type="http://schemas.openxmlformats.org/officeDocument/2006/relationships/hyperlink" Target="https://fftctisvec002.eur.nsroot.net:30002/srm/queryresults.do?pagingPage=1&amp;event=checkresults&amp;queryId=20&amp;sortDirection=-1&amp;sortColumn=objectArray%5B12%5D" TargetMode="External"/><Relationship Id="rId26" Type="http://schemas.openxmlformats.org/officeDocument/2006/relationships/hyperlink" Target="https://fftctisvec002.eur.nsroot.net:30002/srm/queryresults.do?pagingPage=1&amp;event=checkresults&amp;queryId=20&amp;sortDirection=-1&amp;sortColumn=objectArray%5B12%5D" TargetMode="External"/><Relationship Id="rId3" Type="http://schemas.openxmlformats.org/officeDocument/2006/relationships/customXml" Target="../customXml/item3.xml"/><Relationship Id="rId21" Type="http://schemas.openxmlformats.org/officeDocument/2006/relationships/hyperlink" Target="https://fftctisvec002.eur.nsroot.net:30002/srm/queryresults.do?pagingPage=1&amp;event=checkresults&amp;queryId=20&amp;sortDirection=-1&amp;sortColumn=objectArray%5B7%5D" TargetMode="External"/><Relationship Id="rId34" Type="http://schemas.microsoft.com/office/2007/relationships/stylesWithEffects" Target="stylesWithEffects.xml"/><Relationship Id="rId7" Type="http://schemas.openxmlformats.org/officeDocument/2006/relationships/settings" Target="settings.xml"/><Relationship Id="rId12" Type="http://schemas.openxmlformats.org/officeDocument/2006/relationships/hyperlink" Target="https://fftctisvec002.eur.nsroot.net:30002/srm/queryresults.do?pagingPage=1&amp;event=checkresults&amp;queryId=20&amp;sortDirection=-1&amp;sortColumn=objectArray%5B6%5D" TargetMode="External"/><Relationship Id="rId17" Type="http://schemas.openxmlformats.org/officeDocument/2006/relationships/hyperlink" Target="https://fftctisvec002.eur.nsroot.net:30002/srm/queryresults.do?pagingPage=1&amp;event=checkresults&amp;queryId=20&amp;sortDirection=-1&amp;sortColumn=objectArray%5B11%5D" TargetMode="External"/><Relationship Id="rId25" Type="http://schemas.openxmlformats.org/officeDocument/2006/relationships/hyperlink" Target="https://fftctisvec002.eur.nsroot.net:30002/srm/queryresults.do?pagingPage=1&amp;event=checkresults&amp;queryId=20&amp;sortDirection=-1&amp;sortColumn=objectArray%5B11%5D"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ftctisvec002.eur.nsroot.net:30002/srm/queryresults.do?pagingPage=1&amp;event=checkresults&amp;queryId=20&amp;sortDirection=-1&amp;sortColumn=objectArray%5B10%5D" TargetMode="External"/><Relationship Id="rId20" Type="http://schemas.openxmlformats.org/officeDocument/2006/relationships/hyperlink" Target="https://fftctisvec002.eur.nsroot.net:30002/srm/queryresults.do?pagingPage=1&amp;event=checkresults&amp;queryId=20&amp;sortDirection=-1&amp;sortColumn=objectArray%5B6%5D"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ftctisvec002.eur.nsroot.net:30002/srm/queryresults.do?pagingPage=1&amp;event=checkresults&amp;queryId=20&amp;sortDirection=-1&amp;sortColumn=objectArray%5B10%5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ftctisvec002.eur.nsroot.net:30002/srm/queryresults.do?pagingPage=1&amp;event=checkresults&amp;queryId=20&amp;sortDirection=-1&amp;sortColumn=objectArray%5B9%5D" TargetMode="External"/><Relationship Id="rId23" Type="http://schemas.openxmlformats.org/officeDocument/2006/relationships/hyperlink" Target="https://fftctisvec002.eur.nsroot.net:30002/srm/queryresults.do?pagingPage=1&amp;event=checkresults&amp;queryId=20&amp;sortDirection=-1&amp;sortColumn=objectArray%5B9%5D" TargetMode="External"/><Relationship Id="rId28" Type="http://schemas.openxmlformats.org/officeDocument/2006/relationships/image" Target="cid:image001.png@01CE8BF7.46B71670"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ftctisvec002.eur.nsroot.net:30002/srm/queryresults.do?pagingPage=1&amp;event=checkresults&amp;queryId=20&amp;sortDirection=-1&amp;sortColumn=objectArray%5B8%5D" TargetMode="External"/><Relationship Id="rId22" Type="http://schemas.openxmlformats.org/officeDocument/2006/relationships/hyperlink" Target="https://fftctisvec002.eur.nsroot.net:30002/srm/queryresults.do?pagingPage=1&amp;event=checkresults&amp;queryId=20&amp;sortDirection=-1&amp;sortColumn=objectArray%5B8%5D" TargetMode="External"/><Relationship Id="rId27" Type="http://schemas.openxmlformats.org/officeDocument/2006/relationships/image" Target="media/image3.png"/><Relationship Id="rId30" Type="http://schemas.openxmlformats.org/officeDocument/2006/relationships/image" Target="cid:image002.png@01CE8BF7.46B716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c91175\AppData\Roaming\Microsoft\Templates\Minutes%20for%20organization%20meet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D2B1E99999754892D1D81B41442C11" ma:contentTypeVersion="2" ma:contentTypeDescription="Create a new document." ma:contentTypeScope="" ma:versionID="0106cf87b9137263aba3b8c8121d07a8">
  <xsd:schema xmlns:xsd="http://www.w3.org/2001/XMLSchema" xmlns:p="http://schemas.microsoft.com/office/2006/metadata/properties" targetNamespace="http://schemas.microsoft.com/office/2006/metadata/properties" ma:root="true" ma:fieldsID="4ccc02e20bb4153c9355208b2a982a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494F6-DE14-4B32-8033-6D71E2EC7E33}">
  <ds:schemaRefs>
    <ds:schemaRef ds:uri="http://schemas.microsoft.com/office/2006/metadata/properties"/>
  </ds:schemaRefs>
</ds:datastoreItem>
</file>

<file path=customXml/itemProps2.xml><?xml version="1.0" encoding="utf-8"?>
<ds:datastoreItem xmlns:ds="http://schemas.openxmlformats.org/officeDocument/2006/customXml" ds:itemID="{775C76FC-028A-4FBC-98F2-897B5CA8BAE4}">
  <ds:schemaRefs>
    <ds:schemaRef ds:uri="http://schemas.microsoft.com/sharepoint/v3/contenttype/forms"/>
  </ds:schemaRefs>
</ds:datastoreItem>
</file>

<file path=customXml/itemProps3.xml><?xml version="1.0" encoding="utf-8"?>
<ds:datastoreItem xmlns:ds="http://schemas.openxmlformats.org/officeDocument/2006/customXml" ds:itemID="{D8771FD4-926F-4524-9501-8D131B78D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64B1CDF-DFFE-4EF2-8C66-7CC6AF5ED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for organization meeting.dot</Template>
  <TotalTime>66</TotalTime>
  <Pages>20</Pages>
  <Words>3091</Words>
  <Characters>17620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sa47183@imceu.eu.ssmb.com</dc:creator>
  <cp:lastModifiedBy>Ashok Kumar Reddy</cp:lastModifiedBy>
  <cp:revision>3</cp:revision>
  <cp:lastPrinted>2013-02-25T12:36:00Z</cp:lastPrinted>
  <dcterms:created xsi:type="dcterms:W3CDTF">2013-08-21T10:05:00Z</dcterms:created>
  <dcterms:modified xsi:type="dcterms:W3CDTF">2013-08-21T11:03:00Z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TC010761431033</vt:lpwstr>
  </property>
  <property fmtid="{D5CDD505-2E9C-101B-9397-08002B2CF9AE}" pid="3" name="ContentTypeId">
    <vt:lpwstr>0x010100F1D2B1E99999754892D1D81B41442C11</vt:lpwstr>
  </property>
</Properties>
</file>