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2E" w:rsidRDefault="00C6352E">
      <w:pPr>
        <w:rPr>
          <w:rFonts w:ascii="Verdana" w:hAnsi="Verdana"/>
          <w:b/>
          <w:sz w:val="20"/>
          <w:lang w:val="en-GB"/>
        </w:rPr>
      </w:pP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32"/>
          <w:szCs w:val="32"/>
        </w:rPr>
      </w:pPr>
      <w:r w:rsidRPr="008F1F47">
        <w:rPr>
          <w:rFonts w:ascii="Arial" w:hAnsi="Arial" w:cs="Arial"/>
          <w:sz w:val="32"/>
          <w:szCs w:val="32"/>
        </w:rPr>
        <w:t>EMEA SAN Storage Capacity Planning</w:t>
      </w: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0"/>
        <w:gridCol w:w="1634"/>
        <w:gridCol w:w="1382"/>
        <w:gridCol w:w="2073"/>
        <w:gridCol w:w="1418"/>
        <w:gridCol w:w="1575"/>
      </w:tblGrid>
      <w:tr w:rsidR="00C6352E" w:rsidRPr="008F1F47" w:rsidTr="00F06F8A">
        <w:trPr>
          <w:jc w:val="center"/>
        </w:trPr>
        <w:tc>
          <w:tcPr>
            <w:tcW w:w="730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Day:</w:t>
            </w:r>
          </w:p>
        </w:tc>
        <w:tc>
          <w:tcPr>
            <w:tcW w:w="1634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2073" w:type="dxa"/>
            <w:vAlign w:val="center"/>
          </w:tcPr>
          <w:p w:rsidR="00C6352E" w:rsidRPr="00F06F8A" w:rsidRDefault="008F1F47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24</w:t>
            </w:r>
            <w:r w:rsidRPr="00F06F8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F06F8A">
              <w:rPr>
                <w:rFonts w:ascii="Arial" w:hAnsi="Arial" w:cs="Arial"/>
                <w:sz w:val="18"/>
                <w:szCs w:val="18"/>
              </w:rPr>
              <w:t xml:space="preserve"> July </w:t>
            </w:r>
            <w:r w:rsidR="00C6352E" w:rsidRPr="00F06F8A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418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Time:</w:t>
            </w:r>
          </w:p>
        </w:tc>
        <w:tc>
          <w:tcPr>
            <w:tcW w:w="1575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11-12pm BST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10941" w:type="dxa"/>
        <w:jc w:val="center"/>
        <w:tblInd w:w="817" w:type="dxa"/>
        <w:tblLook w:val="0000"/>
      </w:tblPr>
      <w:tblGrid>
        <w:gridCol w:w="2126"/>
        <w:gridCol w:w="2497"/>
        <w:gridCol w:w="2720"/>
        <w:gridCol w:w="3598"/>
      </w:tblGrid>
      <w:tr w:rsidR="00C6352E" w:rsidRPr="008F1F47" w:rsidTr="00F06F8A">
        <w:trPr>
          <w:trHeight w:val="330"/>
          <w:jc w:val="center"/>
        </w:trPr>
        <w:tc>
          <w:tcPr>
            <w:tcW w:w="10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C6352E" w:rsidRPr="00F06F8A" w:rsidRDefault="00C6352E" w:rsidP="0001306D">
            <w:pPr>
              <w:pStyle w:val="Heading4"/>
              <w:rPr>
                <w:rFonts w:ascii="Arial" w:hAnsi="Arial" w:cs="Arial"/>
                <w:i w:val="0"/>
                <w:sz w:val="20"/>
                <w:szCs w:val="20"/>
              </w:rPr>
            </w:pPr>
            <w:r w:rsidRPr="00F06F8A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t>Participants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6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Salauddin Ahmed (SA)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01306D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James Gonzales (JG)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Ashok Reddy (AR)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Simon Gibbs (SG)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6352E" w:rsidRPr="008F1F47" w:rsidRDefault="00C6352E">
      <w:pPr>
        <w:rPr>
          <w:rFonts w:cs="Arial"/>
          <w:b/>
          <w:sz w:val="20"/>
          <w:szCs w:val="20"/>
          <w:lang w:val="en-GB"/>
        </w:rPr>
      </w:pPr>
    </w:p>
    <w:p w:rsidR="008D5824" w:rsidRDefault="008D5824">
      <w:p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br w:type="page"/>
      </w:r>
    </w:p>
    <w:p w:rsidR="00427B91" w:rsidRPr="008F1F47" w:rsidRDefault="00427B91">
      <w:pPr>
        <w:rPr>
          <w:rFonts w:cs="Arial"/>
          <w:sz w:val="20"/>
          <w:szCs w:val="20"/>
          <w:lang w:val="en-GB"/>
        </w:rPr>
      </w:pPr>
    </w:p>
    <w:p w:rsidR="00FA66CF" w:rsidRPr="008F1F47" w:rsidRDefault="00C6352E" w:rsidP="00C6352E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 xml:space="preserve">Figure 1 - EMC – </w:t>
      </w:r>
      <w:r w:rsidR="00B517E8" w:rsidRPr="008F1F47">
        <w:rPr>
          <w:rFonts w:cs="Arial"/>
          <w:b/>
          <w:color w:val="000000"/>
          <w:sz w:val="20"/>
          <w:szCs w:val="20"/>
        </w:rPr>
        <w:t>VMAX</w:t>
      </w:r>
      <w:r w:rsidRPr="008F1F47">
        <w:rPr>
          <w:rFonts w:cs="Arial"/>
          <w:b/>
          <w:color w:val="000000"/>
          <w:sz w:val="20"/>
          <w:szCs w:val="20"/>
        </w:rPr>
        <w:t xml:space="preserve"> and DMX Capacity</w:t>
      </w:r>
    </w:p>
    <w:p w:rsidR="00B517E8" w:rsidRPr="008F1F47" w:rsidRDefault="00B517E8" w:rsidP="00D64D54">
      <w:pPr>
        <w:rPr>
          <w:rFonts w:cs="Arial"/>
          <w:color w:val="000000"/>
          <w:sz w:val="20"/>
          <w:szCs w:val="20"/>
        </w:rPr>
      </w:pPr>
    </w:p>
    <w:p w:rsidR="00D64D54" w:rsidRPr="008F1F47" w:rsidRDefault="008F1F47" w:rsidP="00C6352E">
      <w:pPr>
        <w:rPr>
          <w:rFonts w:cs="Arial"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>Pool U</w:t>
      </w:r>
      <w:r w:rsidR="00D64D54" w:rsidRPr="008F1F47">
        <w:rPr>
          <w:rFonts w:cs="Arial"/>
          <w:b/>
          <w:color w:val="000000"/>
          <w:sz w:val="20"/>
          <w:szCs w:val="20"/>
        </w:rPr>
        <w:t xml:space="preserve">tilization </w:t>
      </w:r>
    </w:p>
    <w:p w:rsidR="004C1E8F" w:rsidRPr="008F1F47" w:rsidRDefault="004C1E8F" w:rsidP="004C1E8F">
      <w:pPr>
        <w:rPr>
          <w:rFonts w:cs="Arial"/>
          <w:color w:val="000000"/>
          <w:sz w:val="20"/>
          <w:szCs w:val="20"/>
        </w:rPr>
      </w:pPr>
    </w:p>
    <w:p w:rsidR="004C1E8F" w:rsidRPr="008F1F47" w:rsidRDefault="004C1E8F" w:rsidP="008F1F47">
      <w:pPr>
        <w:jc w:val="center"/>
        <w:rPr>
          <w:rFonts w:cs="Arial"/>
          <w:color w:val="000000"/>
          <w:sz w:val="20"/>
          <w:szCs w:val="20"/>
        </w:rPr>
      </w:pPr>
      <w:r w:rsidRPr="008F1F47">
        <w:rPr>
          <w:rFonts w:cs="Arial"/>
          <w:noProof/>
          <w:color w:val="000000"/>
          <w:sz w:val="20"/>
          <w:szCs w:val="20"/>
        </w:rPr>
        <w:drawing>
          <wp:inline distT="0" distB="0" distL="0" distR="0">
            <wp:extent cx="6645910" cy="3957251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57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E8F" w:rsidRPr="008F1F47" w:rsidRDefault="004C1E8F" w:rsidP="004C1E8F">
      <w:pPr>
        <w:rPr>
          <w:rFonts w:cs="Arial"/>
          <w:color w:val="000000"/>
          <w:sz w:val="20"/>
          <w:szCs w:val="20"/>
        </w:rPr>
      </w:pPr>
    </w:p>
    <w:p w:rsidR="008D5824" w:rsidRDefault="008D5824">
      <w:pPr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br w:type="page"/>
      </w:r>
    </w:p>
    <w:p w:rsidR="00987F3F" w:rsidRPr="008F1F47" w:rsidRDefault="00C6352E" w:rsidP="00180F09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lastRenderedPageBreak/>
        <w:t xml:space="preserve">Figure 2 - HDS </w:t>
      </w:r>
      <w:r w:rsidR="00477BEE" w:rsidRPr="008F1F47">
        <w:rPr>
          <w:rFonts w:cs="Arial"/>
          <w:b/>
          <w:color w:val="000000"/>
          <w:sz w:val="20"/>
          <w:szCs w:val="20"/>
        </w:rPr>
        <w:t>– USP-V and VSP’s</w:t>
      </w:r>
      <w:r w:rsidRPr="008F1F47">
        <w:rPr>
          <w:rFonts w:cs="Arial"/>
          <w:b/>
          <w:color w:val="000000"/>
          <w:sz w:val="20"/>
          <w:szCs w:val="20"/>
        </w:rPr>
        <w:t>– Capacity</w:t>
      </w:r>
      <w:r w:rsidR="00845F3C">
        <w:rPr>
          <w:rFonts w:cs="Arial"/>
          <w:b/>
          <w:color w:val="000000"/>
          <w:sz w:val="20"/>
          <w:szCs w:val="20"/>
        </w:rPr>
        <w:t>:</w:t>
      </w:r>
    </w:p>
    <w:p w:rsidR="00A633A5" w:rsidRPr="008F1F47" w:rsidRDefault="00A633A5" w:rsidP="00A633A5">
      <w:pPr>
        <w:ind w:left="1080"/>
        <w:rPr>
          <w:rFonts w:cs="Arial"/>
          <w:b/>
          <w:sz w:val="20"/>
          <w:szCs w:val="20"/>
          <w:lang w:val="en-GB"/>
        </w:rPr>
      </w:pPr>
    </w:p>
    <w:tbl>
      <w:tblPr>
        <w:tblW w:w="11194" w:type="dxa"/>
        <w:jc w:val="center"/>
        <w:tblInd w:w="93" w:type="dxa"/>
        <w:tblLook w:val="04A0"/>
      </w:tblPr>
      <w:tblGrid>
        <w:gridCol w:w="1095"/>
        <w:gridCol w:w="90"/>
        <w:gridCol w:w="1620"/>
        <w:gridCol w:w="1667"/>
        <w:gridCol w:w="85"/>
        <w:gridCol w:w="1582"/>
        <w:gridCol w:w="1295"/>
        <w:gridCol w:w="90"/>
        <w:gridCol w:w="1260"/>
        <w:gridCol w:w="239"/>
        <w:gridCol w:w="1458"/>
        <w:gridCol w:w="1187"/>
      </w:tblGrid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Array Alias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RDCHDS02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FDCHDS02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Serial #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18850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18850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18850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18779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18779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PoolID</w:t>
            </w:r>
            <w:proofErr w:type="spellEnd"/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Tier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Enabled Pool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Total GB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12,184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20,667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61,536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12,184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82,668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Used GB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5,811.9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17,217.9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20,444.3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4,862.0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73,285.7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% full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47.70%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83.31%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33.22%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39.90%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88.65%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Thin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Devices</w:t>
            </w: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1,076</w:t>
            </w:r>
          </w:p>
        </w:tc>
        <w:tc>
          <w:tcPr>
            <w:tcW w:w="13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1,992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2,660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Virtual Capacity GB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22,474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43,115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90,004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22,474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122,051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Threshold capacity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24,368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41,334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56,582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24,368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121,652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Allocated (</w:t>
            </w: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Est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755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1,456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2,351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 Allocated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13,044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31,971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35,905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12,670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111,338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45F3C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107.06%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154.70%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58.35%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103.99%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134.68%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Array Alias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RDCHDS03</w:t>
            </w:r>
          </w:p>
        </w:tc>
        <w:tc>
          <w:tcPr>
            <w:tcW w:w="426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ind w:right="805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FDCHDS03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RDCHDS04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Serial #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78378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78398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78398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78998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PoolID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Tier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Enabled Pool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Total GB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31,940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15,031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31,940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37,577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39,390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142,778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Used GB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6,346.9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8,389.6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7,078.1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13,815.7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13,332.3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82,597.4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% full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19.87%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55.82%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22.16%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36.77%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33.85%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57.85%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Thin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Devices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1,439</w:t>
            </w:r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1,462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1,630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1,354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3,896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Virtual Capacity GB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48,095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31,256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47,312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64,316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66,712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130,640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Threshold capacity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46,507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30,141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46,507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75,153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56,249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213,518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Allocated (</w:t>
            </w: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Est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926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3,310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 Allocated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11,191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12,003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11,973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24,630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17,449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92,944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35.04%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79.86%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37.48%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65.55%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44.30%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65.10%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 xml:space="preserve">VSP’s </w:t>
            </w: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Site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Frankfurt DC</w:t>
            </w:r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Frankfurt DC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Riverdale DC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Riverdale DC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Riverdale DC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Array Alias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DEOLH005N0365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DEOLH004N7026</w: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GBOKH005N3518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GBOKH006N5362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Serial #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90365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97026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55362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PoolID</w:t>
            </w:r>
            <w:proofErr w:type="spellEnd"/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Tier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Enabled Pool Devices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Total GB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202,908</w:t>
            </w:r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210,428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172,852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76,591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172,852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Used GB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65,731.1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32,914.1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9,956.3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32,481.1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53,819.2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% full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32.39%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15.64%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5.76%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42.41%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31.14%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Thin Devices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Devices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1,630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1,354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1,076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1,992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Virtual Capacity GB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64,316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66,712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22,474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43,115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90,004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Threshold capacity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75,153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56,249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345,703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153,182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56,582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Allocated (</w:t>
            </w: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Est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3,972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2,004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1,015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1,456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 Allocated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145,554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220,446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68,364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41,000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100,876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71.73%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104.76%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39.55%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53.53%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58.36%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:rsidR="00C6352E" w:rsidRPr="008D5824" w:rsidRDefault="00C6352E" w:rsidP="00180F09">
      <w:pPr>
        <w:rPr>
          <w:rFonts w:cs="Arial"/>
          <w:b/>
          <w:sz w:val="18"/>
          <w:szCs w:val="18"/>
          <w:lang w:val="en-GB"/>
        </w:rPr>
      </w:pPr>
    </w:p>
    <w:p w:rsidR="00F06F8A" w:rsidRDefault="00F06F8A">
      <w:pPr>
        <w:rPr>
          <w:rFonts w:cs="Arial"/>
          <w:b/>
          <w:sz w:val="18"/>
          <w:szCs w:val="18"/>
          <w:lang w:val="en-GB"/>
        </w:rPr>
      </w:pPr>
      <w:r>
        <w:rPr>
          <w:rFonts w:cs="Arial"/>
          <w:b/>
          <w:sz w:val="18"/>
          <w:szCs w:val="18"/>
          <w:lang w:val="en-GB"/>
        </w:rPr>
        <w:br w:type="page"/>
      </w:r>
    </w:p>
    <w:p w:rsidR="00477BEE" w:rsidRPr="008D5824" w:rsidRDefault="00477BEE" w:rsidP="00477BEE">
      <w:pPr>
        <w:rPr>
          <w:rFonts w:cs="Arial"/>
          <w:b/>
          <w:color w:val="000000"/>
          <w:sz w:val="20"/>
          <w:szCs w:val="20"/>
        </w:rPr>
      </w:pPr>
      <w:r w:rsidRPr="008D5824">
        <w:rPr>
          <w:rFonts w:cs="Arial"/>
          <w:b/>
          <w:color w:val="000000"/>
          <w:sz w:val="20"/>
          <w:szCs w:val="20"/>
        </w:rPr>
        <w:lastRenderedPageBreak/>
        <w:t xml:space="preserve">Figure 3 – EMC - </w:t>
      </w:r>
      <w:proofErr w:type="spellStart"/>
      <w:r w:rsidRPr="008D5824">
        <w:rPr>
          <w:rFonts w:cs="Arial"/>
          <w:b/>
          <w:color w:val="000000"/>
          <w:sz w:val="20"/>
          <w:szCs w:val="20"/>
        </w:rPr>
        <w:t>Clariion</w:t>
      </w:r>
      <w:proofErr w:type="spellEnd"/>
      <w:r w:rsidRPr="008D5824">
        <w:rPr>
          <w:rFonts w:cs="Arial"/>
          <w:b/>
          <w:color w:val="000000"/>
          <w:sz w:val="20"/>
          <w:szCs w:val="20"/>
        </w:rPr>
        <w:t xml:space="preserve"> </w:t>
      </w:r>
      <w:proofErr w:type="gramStart"/>
      <w:r w:rsidRPr="008D5824">
        <w:rPr>
          <w:rFonts w:cs="Arial"/>
          <w:b/>
          <w:color w:val="000000"/>
          <w:sz w:val="20"/>
          <w:szCs w:val="20"/>
        </w:rPr>
        <w:t>Capacity</w:t>
      </w:r>
      <w:proofErr w:type="gramEnd"/>
      <w:r w:rsidR="00845F3C">
        <w:rPr>
          <w:rFonts w:cs="Arial"/>
          <w:b/>
          <w:color w:val="000000"/>
          <w:sz w:val="20"/>
          <w:szCs w:val="20"/>
        </w:rPr>
        <w:t>:</w:t>
      </w:r>
    </w:p>
    <w:p w:rsidR="00987F3F" w:rsidRPr="008D5824" w:rsidRDefault="00987F3F" w:rsidP="00180F09">
      <w:pPr>
        <w:rPr>
          <w:rFonts w:cs="Arial"/>
          <w:b/>
          <w:sz w:val="18"/>
          <w:szCs w:val="18"/>
          <w:lang w:val="en-GB"/>
        </w:rPr>
      </w:pPr>
    </w:p>
    <w:tbl>
      <w:tblPr>
        <w:tblW w:w="10352" w:type="dxa"/>
        <w:jc w:val="center"/>
        <w:tblInd w:w="93" w:type="dxa"/>
        <w:tblLook w:val="04A0"/>
      </w:tblPr>
      <w:tblGrid>
        <w:gridCol w:w="1061"/>
        <w:gridCol w:w="1962"/>
        <w:gridCol w:w="1672"/>
        <w:gridCol w:w="1530"/>
        <w:gridCol w:w="1530"/>
        <w:gridCol w:w="1630"/>
        <w:gridCol w:w="967"/>
      </w:tblGrid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Site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Raw Capacity (TB)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Raw Capacity (TB)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Usable Capacity(TB)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Capacity (TB)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Riverdale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CKM00091100696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rdc4-cx4-0696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131.79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83.43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0.45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CKM00101000576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rdc4-ac4-0576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25.48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12.74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0.79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FCNMM111600082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Frankfurt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FCNMM092200023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FCNMM111100069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SL7E1090800045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SL7E1090800055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SL7E1091600092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SL7E1091700038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SL7E1091900118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7.96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SL7E1093200048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Turkey_AX4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2.48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0.33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Russia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SL7E9101300054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prof-ax4-0054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SL7E9101300062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pres-ax4-0062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FCNMM113000127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prof-ax4-0127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402.66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58.63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230.23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29.66</w:t>
            </w:r>
          </w:p>
        </w:tc>
      </w:tr>
    </w:tbl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B517E8" w:rsidRPr="008D5824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t xml:space="preserve">Figure 4 – EMC - </w:t>
      </w:r>
      <w:proofErr w:type="spellStart"/>
      <w:r w:rsidR="00B517E8" w:rsidRPr="008D5824">
        <w:rPr>
          <w:rFonts w:cs="Arial"/>
          <w:b/>
          <w:sz w:val="20"/>
          <w:szCs w:val="20"/>
          <w:lang w:val="en-GB"/>
        </w:rPr>
        <w:t>Centera</w:t>
      </w:r>
      <w:proofErr w:type="spellEnd"/>
      <w:r w:rsidR="00B517E8" w:rsidRPr="008D5824">
        <w:rPr>
          <w:rFonts w:cs="Arial"/>
          <w:b/>
          <w:sz w:val="20"/>
          <w:szCs w:val="20"/>
          <w:lang w:val="en-GB"/>
        </w:rPr>
        <w:t xml:space="preserve"> </w:t>
      </w:r>
      <w:proofErr w:type="gramStart"/>
      <w:r w:rsidR="00B517E8" w:rsidRPr="008D5824">
        <w:rPr>
          <w:rFonts w:cs="Arial"/>
          <w:b/>
          <w:sz w:val="20"/>
          <w:szCs w:val="20"/>
          <w:lang w:val="en-GB"/>
        </w:rPr>
        <w:t>Capacity</w:t>
      </w:r>
      <w:proofErr w:type="gramEnd"/>
      <w:r w:rsidR="00845F3C">
        <w:rPr>
          <w:rFonts w:cs="Arial"/>
          <w:b/>
          <w:sz w:val="20"/>
          <w:szCs w:val="20"/>
          <w:lang w:val="en-GB"/>
        </w:rPr>
        <w:t>:</w:t>
      </w:r>
    </w:p>
    <w:p w:rsidR="00B517E8" w:rsidRPr="008D5824" w:rsidRDefault="00B517E8" w:rsidP="00B517E8">
      <w:pPr>
        <w:rPr>
          <w:rFonts w:cs="Arial"/>
          <w:b/>
          <w:sz w:val="18"/>
          <w:szCs w:val="18"/>
          <w:lang w:val="en-GB"/>
        </w:rPr>
      </w:pPr>
    </w:p>
    <w:tbl>
      <w:tblPr>
        <w:tblW w:w="11225" w:type="dxa"/>
        <w:jc w:val="center"/>
        <w:tblInd w:w="-87" w:type="dxa"/>
        <w:tblLayout w:type="fixed"/>
        <w:tblLook w:val="04A0"/>
      </w:tblPr>
      <w:tblGrid>
        <w:gridCol w:w="1508"/>
        <w:gridCol w:w="1117"/>
        <w:gridCol w:w="2700"/>
        <w:gridCol w:w="1170"/>
        <w:gridCol w:w="1440"/>
        <w:gridCol w:w="1137"/>
        <w:gridCol w:w="1023"/>
        <w:gridCol w:w="1130"/>
      </w:tblGrid>
      <w:tr w:rsidR="00B517E8" w:rsidRPr="008D5824" w:rsidTr="00845F3C">
        <w:trPr>
          <w:trHeight w:val="795"/>
          <w:jc w:val="center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Approx number of weeks Available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Total Storage on </w:t>
            </w:r>
            <w:proofErr w:type="spellStart"/>
            <w:r w:rsidRPr="008D5824">
              <w:rPr>
                <w:rFonts w:cs="Arial"/>
                <w:b/>
                <w:bCs/>
                <w:sz w:val="18"/>
                <w:szCs w:val="18"/>
              </w:rPr>
              <w:t>Centera</w:t>
            </w:r>
            <w:proofErr w:type="spellEnd"/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 - (Available + Used Capacity)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% Available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Used Capacity 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Available Space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Poland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PL_01G CK200053810059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35.75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57124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15.07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48517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8607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PL_01S CK200054900293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77266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34.18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50856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26410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PL_02G CK200042100431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207.88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PL_02S CK200042100432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182.65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25455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Switzerland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CH_01E CK200053010120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52.3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46080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71.11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13312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32768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CH_01R CK200054900163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242.82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#VALUE!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#VALUE!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28672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Turkey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TK_01T CK200054900292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5.07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50509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6.31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47323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3186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2601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TK_01Y CK200054900294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28.66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49835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18.12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40806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9029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UK/DE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UK_01R CK200061900567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58.52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245070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37.15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154031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91039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DE_01E CK200061900265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59.7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248112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154094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94018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DE_02E CK200062000592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75.51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99475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27.69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71935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27540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UK_02R CK200062000593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105496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29.35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74530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30966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-271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RDC/FDC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rdccentera01 CK200113804158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304.47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25595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83.86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4130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21465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fdccentera01 CK200113804159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123.24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25604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67.92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8214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17390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55</w:t>
            </w:r>
          </w:p>
        </w:tc>
      </w:tr>
    </w:tbl>
    <w:p w:rsidR="00B517E8" w:rsidRPr="008F1F47" w:rsidRDefault="00B517E8" w:rsidP="00B517E8">
      <w:pPr>
        <w:rPr>
          <w:rFonts w:cs="Arial"/>
          <w:b/>
          <w:sz w:val="20"/>
          <w:szCs w:val="20"/>
          <w:lang w:val="en-GB"/>
        </w:rPr>
      </w:pPr>
    </w:p>
    <w:p w:rsidR="00B517E8" w:rsidRPr="008F1F47" w:rsidRDefault="00B517E8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963E4C" w:rsidRPr="008F1F47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5 </w:t>
      </w:r>
      <w:r w:rsidR="00845F3C">
        <w:rPr>
          <w:rFonts w:cs="Arial"/>
          <w:b/>
          <w:sz w:val="20"/>
          <w:szCs w:val="20"/>
          <w:lang w:val="en-GB"/>
        </w:rPr>
        <w:t>–</w:t>
      </w:r>
      <w:r w:rsidRPr="008F1F47">
        <w:rPr>
          <w:rFonts w:cs="Arial"/>
          <w:b/>
          <w:sz w:val="20"/>
          <w:szCs w:val="20"/>
          <w:lang w:val="en-GB"/>
        </w:rPr>
        <w:t xml:space="preserve"> </w:t>
      </w:r>
      <w:r w:rsidR="00963E4C" w:rsidRPr="008F1F47">
        <w:rPr>
          <w:rFonts w:cs="Arial"/>
          <w:b/>
          <w:sz w:val="20"/>
          <w:szCs w:val="20"/>
          <w:lang w:val="en-GB"/>
        </w:rPr>
        <w:t>Switch</w:t>
      </w:r>
      <w:r w:rsidR="00845F3C">
        <w:rPr>
          <w:rFonts w:cs="Arial"/>
          <w:b/>
          <w:sz w:val="20"/>
          <w:szCs w:val="20"/>
          <w:lang w:val="en-GB"/>
        </w:rPr>
        <w:t xml:space="preserve"> Utilisation and Capacity:</w:t>
      </w: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Pr="008F1F47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180F09">
      <w:pPr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>
      <w:pPr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br w:type="page"/>
      </w:r>
    </w:p>
    <w:p w:rsidR="00963E4C" w:rsidRPr="008F1F47" w:rsidRDefault="00477BEE" w:rsidP="00477BEE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lastRenderedPageBreak/>
        <w:t xml:space="preserve">Figure 6 – EMC/HDS - </w:t>
      </w:r>
      <w:r w:rsidR="00963E4C" w:rsidRPr="008F1F47">
        <w:rPr>
          <w:rFonts w:cs="Arial"/>
          <w:b/>
          <w:sz w:val="20"/>
          <w:szCs w:val="20"/>
          <w:lang w:val="en-GB"/>
        </w:rPr>
        <w:t xml:space="preserve">Tech Refresh 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p w:rsidR="00963E4C" w:rsidRPr="00F06F8A" w:rsidRDefault="00477BEE" w:rsidP="00477BEE">
      <w:pPr>
        <w:rPr>
          <w:rFonts w:cs="Arial"/>
          <w:sz w:val="20"/>
          <w:szCs w:val="20"/>
          <w:lang w:val="en-GB"/>
        </w:rPr>
      </w:pPr>
      <w:r w:rsidRPr="00F06F8A">
        <w:rPr>
          <w:rFonts w:cs="Arial"/>
          <w:sz w:val="20"/>
          <w:szCs w:val="20"/>
          <w:lang w:val="en-GB"/>
        </w:rPr>
        <w:t xml:space="preserve">Below </w:t>
      </w:r>
      <w:r w:rsidR="00963E4C" w:rsidRPr="00F06F8A">
        <w:rPr>
          <w:rFonts w:cs="Arial"/>
          <w:sz w:val="20"/>
          <w:szCs w:val="20"/>
          <w:lang w:val="en-GB"/>
        </w:rPr>
        <w:t xml:space="preserve">full list of all EOL </w:t>
      </w:r>
      <w:r w:rsidR="00963E4C" w:rsidRPr="00F06F8A">
        <w:rPr>
          <w:rFonts w:cs="Arial"/>
          <w:b/>
          <w:sz w:val="20"/>
          <w:szCs w:val="20"/>
          <w:lang w:val="en-GB"/>
        </w:rPr>
        <w:t>source</w:t>
      </w:r>
      <w:r w:rsidR="00963E4C" w:rsidRPr="00F06F8A">
        <w:rPr>
          <w:rFonts w:cs="Arial"/>
          <w:sz w:val="20"/>
          <w:szCs w:val="20"/>
          <w:lang w:val="en-GB"/>
        </w:rPr>
        <w:t xml:space="preserve"> arrays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tbl>
      <w:tblPr>
        <w:tblW w:w="10978" w:type="dxa"/>
        <w:jc w:val="center"/>
        <w:tblLook w:val="04A0"/>
      </w:tblPr>
      <w:tblGrid>
        <w:gridCol w:w="966"/>
        <w:gridCol w:w="2182"/>
        <w:gridCol w:w="1440"/>
        <w:gridCol w:w="900"/>
        <w:gridCol w:w="1350"/>
        <w:gridCol w:w="2070"/>
        <w:gridCol w:w="2070"/>
      </w:tblGrid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Frame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Serial number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Storage Tier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Replication Partner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Model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Sym-290101868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961512">
              <w:rPr>
                <w:rFonts w:cs="Arial"/>
                <w:bCs/>
                <w:sz w:val="18"/>
                <w:szCs w:val="18"/>
              </w:rPr>
              <w:t>290101868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18779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fdchds02_18779 -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Sym-290103943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290103943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Sym-290103336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845F3C">
              <w:rPr>
                <w:rFonts w:cs="Arial"/>
                <w:bCs/>
                <w:sz w:val="18"/>
                <w:szCs w:val="18"/>
              </w:rPr>
              <w:t>290103336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845F3C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845F3C">
              <w:rPr>
                <w:rFonts w:cs="Arial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</w:tbl>
    <w:p w:rsidR="00963E4C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8D5824" w:rsidRPr="008D5824" w:rsidRDefault="008D5824" w:rsidP="00963E4C">
      <w:pPr>
        <w:ind w:left="1080"/>
        <w:rPr>
          <w:rFonts w:cs="Arial"/>
          <w:sz w:val="18"/>
          <w:szCs w:val="18"/>
          <w:lang w:val="en-GB"/>
        </w:rPr>
      </w:pPr>
    </w:p>
    <w:p w:rsidR="00963E4C" w:rsidRPr="008D5824" w:rsidRDefault="00963E4C" w:rsidP="00477BEE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lastRenderedPageBreak/>
        <w:t>Below are Target arrays</w:t>
      </w:r>
    </w:p>
    <w:p w:rsidR="00963E4C" w:rsidRPr="008D5824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tbl>
      <w:tblPr>
        <w:tblW w:w="4533" w:type="dxa"/>
        <w:jc w:val="center"/>
        <w:tblInd w:w="1155" w:type="dxa"/>
        <w:tblLook w:val="04A0"/>
      </w:tblPr>
      <w:tblGrid>
        <w:gridCol w:w="4533"/>
      </w:tblGrid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To either non-replicated HDS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1. RDC GBOKH006N5362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2. FDC DEOLH005N0365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Replicated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3. RDC Rep 000292604330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4. FDC Rep 000292604652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new Non-rep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  <w:lang w:val="en-GB"/>
              </w:rPr>
              <w:t>5. RDC non-rep CK295700347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 FDC non-rep CK295700349 (EMC VMAX)</w:t>
            </w:r>
          </w:p>
        </w:tc>
      </w:tr>
    </w:tbl>
    <w:p w:rsidR="00963E4C" w:rsidRPr="008D5824" w:rsidRDefault="00963E4C" w:rsidP="00FA66CF">
      <w:pPr>
        <w:rPr>
          <w:rFonts w:cs="Arial"/>
          <w:b/>
          <w:sz w:val="18"/>
          <w:szCs w:val="18"/>
          <w:u w:val="single"/>
          <w:lang w:val="en-GB"/>
        </w:rPr>
      </w:pPr>
    </w:p>
    <w:p w:rsidR="00477BEE" w:rsidRPr="008F1F47" w:rsidRDefault="00477BEE" w:rsidP="00477BEE">
      <w:pPr>
        <w:rPr>
          <w:rFonts w:cs="Arial"/>
          <w:b/>
          <w:sz w:val="20"/>
          <w:szCs w:val="20"/>
          <w:lang w:val="en-GB"/>
        </w:rPr>
      </w:pPr>
    </w:p>
    <w:p w:rsidR="00C6352E" w:rsidRPr="008F1F47" w:rsidRDefault="00477BEE" w:rsidP="00477BEE">
      <w:pPr>
        <w:rPr>
          <w:rFonts w:cs="Arial"/>
          <w:color w:val="1F497D"/>
          <w:sz w:val="20"/>
          <w:szCs w:val="20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7 - </w:t>
      </w:r>
      <w:r w:rsidR="00C6352E" w:rsidRPr="008F1F47">
        <w:rPr>
          <w:rFonts w:cs="Arial"/>
          <w:b/>
          <w:sz w:val="20"/>
          <w:szCs w:val="20"/>
          <w:lang w:val="en-GB"/>
        </w:rPr>
        <w:t>“Archive” storage</w:t>
      </w:r>
      <w:r w:rsidRPr="008F1F47">
        <w:rPr>
          <w:rFonts w:cs="Arial"/>
          <w:color w:val="1F497D"/>
          <w:sz w:val="20"/>
          <w:szCs w:val="20"/>
        </w:rPr>
        <w:t xml:space="preserve"> (</w:t>
      </w:r>
      <w:r w:rsidRPr="008F1F47">
        <w:rPr>
          <w:rFonts w:cs="Arial"/>
          <w:sz w:val="20"/>
          <w:szCs w:val="20"/>
          <w:lang w:val="en-GB"/>
        </w:rPr>
        <w:t>KDB use only)</w:t>
      </w:r>
      <w:r w:rsidR="00845F3C">
        <w:rPr>
          <w:rFonts w:cs="Arial"/>
          <w:sz w:val="20"/>
          <w:szCs w:val="20"/>
          <w:lang w:val="en-GB"/>
        </w:rPr>
        <w:t>:</w:t>
      </w:r>
    </w:p>
    <w:p w:rsidR="00C6352E" w:rsidRPr="008F1F47" w:rsidRDefault="00C6352E" w:rsidP="00C6352E">
      <w:pPr>
        <w:pStyle w:val="ListParagraph"/>
        <w:ind w:left="1800"/>
        <w:rPr>
          <w:rFonts w:cs="Arial"/>
          <w:sz w:val="20"/>
          <w:szCs w:val="20"/>
          <w:lang w:val="en-GB"/>
        </w:rPr>
      </w:pPr>
    </w:p>
    <w:tbl>
      <w:tblPr>
        <w:tblW w:w="10589" w:type="dxa"/>
        <w:jc w:val="center"/>
        <w:tblInd w:w="93" w:type="dxa"/>
        <w:tblLook w:val="04A0"/>
      </w:tblPr>
      <w:tblGrid>
        <w:gridCol w:w="1634"/>
        <w:gridCol w:w="1531"/>
        <w:gridCol w:w="990"/>
        <w:gridCol w:w="1350"/>
        <w:gridCol w:w="810"/>
        <w:gridCol w:w="270"/>
        <w:gridCol w:w="1260"/>
        <w:gridCol w:w="1170"/>
        <w:gridCol w:w="1574"/>
      </w:tblGrid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Archive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VSP upgrade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KDBRDC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33.63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CGC Equities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10214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KDBCGC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33.63</w:t>
            </w:r>
          </w:p>
        </w:tc>
      </w:tr>
    </w:tbl>
    <w:p w:rsidR="00C6352E" w:rsidRPr="008D5824" w:rsidRDefault="00C6352E" w:rsidP="00477BEE">
      <w:pPr>
        <w:rPr>
          <w:rFonts w:cs="Arial"/>
          <w:color w:val="FF0000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b/>
          <w:sz w:val="18"/>
          <w:szCs w:val="18"/>
          <w:lang w:val="en-GB"/>
        </w:rPr>
      </w:pPr>
    </w:p>
    <w:p w:rsidR="00C6352E" w:rsidRPr="00F61A54" w:rsidRDefault="007A2CB6" w:rsidP="007A2CB6">
      <w:pPr>
        <w:rPr>
          <w:rFonts w:cs="Arial"/>
          <w:b/>
          <w:sz w:val="20"/>
          <w:szCs w:val="20"/>
          <w:lang w:val="en-GB"/>
        </w:rPr>
      </w:pPr>
      <w:r w:rsidRPr="00F61A54">
        <w:rPr>
          <w:rFonts w:cs="Arial"/>
          <w:b/>
          <w:sz w:val="20"/>
          <w:szCs w:val="20"/>
          <w:lang w:val="en-GB"/>
        </w:rPr>
        <w:t xml:space="preserve">Figure 8 - </w:t>
      </w:r>
      <w:r w:rsidR="00C6352E" w:rsidRPr="00F61A54">
        <w:rPr>
          <w:rFonts w:cs="Arial"/>
          <w:b/>
          <w:sz w:val="20"/>
          <w:szCs w:val="20"/>
          <w:lang w:val="en-GB"/>
        </w:rPr>
        <w:t>“Bronze” Storage</w:t>
      </w:r>
      <w:r w:rsidR="00845F3C">
        <w:rPr>
          <w:rFonts w:cs="Arial"/>
          <w:b/>
          <w:sz w:val="20"/>
          <w:szCs w:val="20"/>
          <w:lang w:val="en-GB"/>
        </w:rPr>
        <w:t>:</w:t>
      </w:r>
    </w:p>
    <w:p w:rsidR="00C6352E" w:rsidRPr="008D5824" w:rsidRDefault="00C6352E" w:rsidP="00C6352E">
      <w:pPr>
        <w:rPr>
          <w:rFonts w:cs="Arial"/>
          <w:sz w:val="18"/>
          <w:szCs w:val="18"/>
          <w:lang w:val="en-GB"/>
        </w:rPr>
      </w:pPr>
    </w:p>
    <w:tbl>
      <w:tblPr>
        <w:tblW w:w="10618" w:type="dxa"/>
        <w:jc w:val="center"/>
        <w:tblInd w:w="282" w:type="dxa"/>
        <w:tblLook w:val="04A0"/>
      </w:tblPr>
      <w:tblGrid>
        <w:gridCol w:w="1984"/>
        <w:gridCol w:w="1440"/>
        <w:gridCol w:w="844"/>
        <w:gridCol w:w="1273"/>
        <w:gridCol w:w="956"/>
        <w:gridCol w:w="267"/>
        <w:gridCol w:w="1253"/>
        <w:gridCol w:w="1170"/>
        <w:gridCol w:w="1431"/>
      </w:tblGrid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Non-Rep Bronze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600GB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10204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 Non-Rep Bronze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10516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  <w:lang w:val="en-GB"/>
        </w:rPr>
      </w:pPr>
    </w:p>
    <w:p w:rsidR="00F61A54" w:rsidRDefault="00F61A54">
      <w:pPr>
        <w:rPr>
          <w:rFonts w:cs="Arial"/>
          <w:b/>
          <w:sz w:val="20"/>
          <w:szCs w:val="20"/>
          <w:u w:val="single"/>
          <w:lang w:val="en-GB"/>
        </w:rPr>
      </w:pPr>
      <w:r>
        <w:rPr>
          <w:rFonts w:cs="Arial"/>
          <w:b/>
          <w:sz w:val="20"/>
          <w:szCs w:val="20"/>
          <w:u w:val="single"/>
          <w:lang w:val="en-GB"/>
        </w:rPr>
        <w:br w:type="page"/>
      </w:r>
    </w:p>
    <w:p w:rsidR="00E01145" w:rsidRPr="008F1F47" w:rsidRDefault="00E01145" w:rsidP="00FA66CF">
      <w:pPr>
        <w:rPr>
          <w:rFonts w:cs="Arial"/>
          <w:b/>
          <w:sz w:val="20"/>
          <w:szCs w:val="20"/>
          <w:u w:val="single"/>
          <w:lang w:val="en-GB"/>
        </w:rPr>
      </w:pPr>
      <w:r w:rsidRPr="008F1F47">
        <w:rPr>
          <w:rFonts w:cs="Arial"/>
          <w:b/>
          <w:sz w:val="20"/>
          <w:szCs w:val="20"/>
          <w:u w:val="single"/>
          <w:lang w:val="en-GB"/>
        </w:rPr>
        <w:lastRenderedPageBreak/>
        <w:t xml:space="preserve">Rainbow </w:t>
      </w:r>
      <w:proofErr w:type="gramStart"/>
      <w:r w:rsidR="00FA66CF" w:rsidRPr="008F1F47">
        <w:rPr>
          <w:rFonts w:cs="Arial"/>
          <w:b/>
          <w:sz w:val="20"/>
          <w:szCs w:val="20"/>
          <w:u w:val="single"/>
          <w:lang w:val="en-GB"/>
        </w:rPr>
        <w:t xml:space="preserve">Project </w:t>
      </w:r>
      <w:r w:rsidR="005D2D94" w:rsidRPr="008F1F47">
        <w:rPr>
          <w:rFonts w:cs="Arial"/>
          <w:b/>
          <w:sz w:val="20"/>
          <w:szCs w:val="20"/>
          <w:u w:val="single"/>
          <w:lang w:val="en-GB"/>
        </w:rPr>
        <w:t>:</w:t>
      </w:r>
      <w:proofErr w:type="gramEnd"/>
      <w:r w:rsidR="005D2D94" w:rsidRPr="008F1F47">
        <w:rPr>
          <w:rFonts w:cs="Arial"/>
          <w:b/>
          <w:sz w:val="20"/>
          <w:szCs w:val="20"/>
          <w:u w:val="single"/>
          <w:lang w:val="en-GB"/>
        </w:rPr>
        <w:t>-</w:t>
      </w:r>
    </w:p>
    <w:p w:rsidR="005D2D94" w:rsidRPr="008F1F47" w:rsidRDefault="005D2D94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5D2D94" w:rsidRPr="008F1F47" w:rsidRDefault="00626FB0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Poland cut-over is on 21</w:t>
      </w:r>
      <w:r w:rsidRPr="008F1F47">
        <w:rPr>
          <w:rFonts w:cs="Arial"/>
          <w:sz w:val="20"/>
          <w:szCs w:val="20"/>
          <w:vertAlign w:val="superscript"/>
          <w:lang w:val="en-GB"/>
        </w:rPr>
        <w:t>st</w:t>
      </w:r>
      <w:r w:rsidRPr="008F1F47">
        <w:rPr>
          <w:rFonts w:cs="Arial"/>
          <w:sz w:val="20"/>
          <w:szCs w:val="20"/>
          <w:lang w:val="en-GB"/>
        </w:rPr>
        <w:t xml:space="preserve"> July 201</w:t>
      </w:r>
      <w:r w:rsidR="00143CF3" w:rsidRPr="008F1F47">
        <w:rPr>
          <w:rFonts w:cs="Arial"/>
          <w:sz w:val="20"/>
          <w:szCs w:val="20"/>
          <w:lang w:val="en-GB"/>
        </w:rPr>
        <w:t>3</w:t>
      </w:r>
      <w:r w:rsidRPr="008F1F47">
        <w:rPr>
          <w:rFonts w:cs="Arial"/>
          <w:sz w:val="20"/>
          <w:szCs w:val="20"/>
          <w:lang w:val="en-GB"/>
        </w:rPr>
        <w:t xml:space="preserve"> and they are requesting buffer capacity of 2TB on emergency purpose</w:t>
      </w:r>
    </w:p>
    <w:p w:rsidR="005D2D94" w:rsidRPr="008F1F47" w:rsidRDefault="005D2D94" w:rsidP="005D2D94">
      <w:pPr>
        <w:ind w:left="720"/>
        <w:rPr>
          <w:rFonts w:cs="Arial"/>
          <w:sz w:val="20"/>
          <w:szCs w:val="20"/>
          <w:lang w:val="en-GB"/>
        </w:rPr>
      </w:pPr>
    </w:p>
    <w:p w:rsidR="00FA66CF" w:rsidRPr="008F1F47" w:rsidRDefault="00FA66CF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Rainbow Project requirements - Rainbow PM confirmed by below forecast capacity for 2013 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Leg1 28tb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Leg2 15tb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Non rep – RDC 18tb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FDC 0tb</w:t>
      </w: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80F09">
      <w:pPr>
        <w:pStyle w:val="Heading1"/>
        <w:rPr>
          <w:rFonts w:cs="Arial"/>
          <w:sz w:val="20"/>
          <w:szCs w:val="20"/>
          <w:u w:val="single"/>
          <w:lang w:val="en-GB"/>
        </w:rPr>
      </w:pPr>
      <w:r w:rsidRPr="00845F3C">
        <w:rPr>
          <w:rFonts w:cs="Arial"/>
          <w:sz w:val="20"/>
          <w:szCs w:val="20"/>
          <w:u w:val="single"/>
          <w:lang w:val="en-GB"/>
        </w:rPr>
        <w:t>Announcements / Recent Issues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Tier 4 allocations on V-Max 3073 &amp; 3004 are now subject to the same allocations restrictions as V-Max 0678 &amp; 0879 – i.e. 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V-Max 3073 &amp; 3004 – No NEW allocations, growth of existing data-sets only.</w:t>
      </w:r>
    </w:p>
    <w:p w:rsidR="00180F09" w:rsidRPr="008F1F47" w:rsidRDefault="00180F09" w:rsidP="00180F09">
      <w:pPr>
        <w:pStyle w:val="ListParagraph"/>
        <w:ind w:left="1080"/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All NEW allocations to be reserved on VSP (restrictions apply)</w:t>
      </w:r>
    </w:p>
    <w:p w:rsidR="00180F09" w:rsidRPr="008F1F47" w:rsidRDefault="00180F09" w:rsidP="00180F09">
      <w:pPr>
        <w:pStyle w:val="ListParagraph"/>
        <w:ind w:left="216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More guidelines (restrictions?) have been imposed upon Storage allocations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All new replicated requests will be allocated on EMC only (no other option available).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Clustered datasets will be allocated as follows: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Single dataset on replicated clusters will be allocated on a single EMC array 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Single dataset on non-replicated clusters will be allocated on an HDS or EMC single array.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Two or more separate data sets on non-replicated clusters can be allocated on both, provided every dataset is kept to one vendor.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 host that has been allocated non-replicated HDS and replicated EMC is certified. 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 multi-host environment that has been allocated PROD/COB on EMC and DEV/UAT on HDS is certified.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Any host supporting cloning (i.e. </w:t>
      </w:r>
      <w:proofErr w:type="spellStart"/>
      <w:r w:rsidRPr="008F1F47">
        <w:rPr>
          <w:rFonts w:cs="Arial"/>
          <w:sz w:val="20"/>
          <w:szCs w:val="20"/>
          <w:lang w:val="en-GB"/>
        </w:rPr>
        <w:t>Flexcube</w:t>
      </w:r>
      <w:proofErr w:type="spellEnd"/>
      <w:r w:rsidRPr="008F1F47">
        <w:rPr>
          <w:rFonts w:cs="Arial"/>
          <w:sz w:val="20"/>
          <w:szCs w:val="20"/>
          <w:lang w:val="en-GB"/>
        </w:rPr>
        <w:t>) will be allocated on EMC only.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CITISWITCH. Prod, COB, UAT and Development will be allocated on EMC only (SM directive).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VMware – all new T4 to be allocated on HDS wherever possible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4 FA ports to be used for all VMAX allocations</w:t>
      </w:r>
    </w:p>
    <w:p w:rsidR="00180F09" w:rsidRPr="008F1F47" w:rsidRDefault="00180F09" w:rsidP="00180F09">
      <w:pPr>
        <w:pStyle w:val="ListParagraph"/>
        <w:ind w:left="675"/>
        <w:jc w:val="both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ind w:left="3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Please note: The above guidelines apply to SILVER storage ONLY.  There are currently no specific guidelines for GOLD, BRONZE or ARCHIVAL storage.</w:t>
      </w:r>
    </w:p>
    <w:p w:rsidR="00180F09" w:rsidRPr="008F1F47" w:rsidRDefault="00180F09" w:rsidP="00180F09">
      <w:pPr>
        <w:pStyle w:val="ListParagraph"/>
        <w:ind w:left="108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001D7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Action Items: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rPr>
          <w:rFonts w:cs="Arial"/>
          <w:b/>
          <w:color w:val="FF0000"/>
          <w:sz w:val="20"/>
          <w:szCs w:val="20"/>
          <w:lang w:val="en-GB"/>
        </w:rPr>
      </w:pPr>
      <w:r w:rsidRPr="008F1F47">
        <w:rPr>
          <w:rFonts w:cs="Arial"/>
          <w:b/>
          <w:color w:val="FF0000"/>
          <w:sz w:val="20"/>
          <w:szCs w:val="20"/>
          <w:lang w:val="en-GB"/>
        </w:rPr>
        <w:t>As per Figure 1 -– What to do with the highlighted in red / yellow? Move hosts to other arrays. Which hosts? What is the impact?</w:t>
      </w:r>
    </w:p>
    <w:p w:rsidR="00180F09" w:rsidRPr="008F1F47" w:rsidRDefault="00180F09" w:rsidP="00180F09">
      <w:pPr>
        <w:ind w:left="720"/>
        <w:rPr>
          <w:rFonts w:cs="Arial"/>
          <w:b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678 – Pool Utilization is ~80% and over subscription is 152%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879 - Pool Utilization is ~85% and over subscription is 142%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3073 - Pool Utilization is ~45% and over subscription is 350%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3004 - Pool Utilization is ~43% and over subscription is 285%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2804 - Pool Utilization is ~69% and over subscription is 164%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3286 - Pool Utilization is ~67% and over subscription is 158%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678 , 879, 3073 &amp; 3004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identify Unused devices and perform reclaims 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Need to move some of the hosts to other newly installed frames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Recommends to raise a separate project and migrate the hosts to other Array</w:t>
      </w:r>
    </w:p>
    <w:p w:rsidR="00180F09" w:rsidRPr="008F1F47" w:rsidRDefault="00180F09" w:rsidP="00180F09">
      <w:pPr>
        <w:ind w:left="72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2804 &amp; 3286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Rainbow PM confirmed there is no reclaims on Leg1 </w:t>
      </w:r>
      <w:proofErr w:type="spellStart"/>
      <w:r w:rsidRPr="008F1F47">
        <w:rPr>
          <w:rFonts w:cs="Arial"/>
          <w:sz w:val="20"/>
          <w:szCs w:val="20"/>
          <w:lang w:val="en-GB"/>
        </w:rPr>
        <w:t>frmae</w:t>
      </w:r>
      <w:proofErr w:type="spellEnd"/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Rainbow team is planning to move some of hosts from Leg1 to Leg2 frame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ab/>
      </w:r>
      <w:r w:rsidRPr="008F1F47">
        <w:rPr>
          <w:rFonts w:cs="Arial"/>
          <w:sz w:val="20"/>
          <w:szCs w:val="20"/>
          <w:lang w:val="en-GB"/>
        </w:rPr>
        <w:tab/>
      </w:r>
    </w:p>
    <w:p w:rsidR="00477BEE" w:rsidRPr="008F1F47" w:rsidRDefault="00477BEE" w:rsidP="00477BEE">
      <w:pPr>
        <w:rPr>
          <w:rFonts w:cs="Arial"/>
          <w:sz w:val="20"/>
          <w:szCs w:val="20"/>
          <w:lang w:val="en-GB"/>
        </w:rPr>
      </w:pPr>
    </w:p>
    <w:p w:rsidR="00477BEE" w:rsidRPr="008F1F47" w:rsidRDefault="00477BEE" w:rsidP="007A2CB6">
      <w:pPr>
        <w:rPr>
          <w:rFonts w:cs="Arial"/>
          <w:b/>
          <w:sz w:val="20"/>
          <w:szCs w:val="20"/>
          <w:lang w:val="en-GB"/>
        </w:rPr>
      </w:pPr>
      <w:r w:rsidRPr="00317190">
        <w:rPr>
          <w:rFonts w:cs="Arial"/>
          <w:b/>
          <w:sz w:val="20"/>
          <w:szCs w:val="20"/>
          <w:lang w:val="en-GB"/>
        </w:rPr>
        <w:t>Bronze Storage</w:t>
      </w:r>
      <w:r w:rsidR="00317190">
        <w:rPr>
          <w:rFonts w:cs="Arial"/>
          <w:b/>
          <w:sz w:val="20"/>
          <w:szCs w:val="20"/>
          <w:lang w:val="en-GB"/>
        </w:rPr>
        <w:t>:  T</w:t>
      </w:r>
      <w:r w:rsidR="007A2CB6" w:rsidRPr="008F1F47">
        <w:rPr>
          <w:rFonts w:cs="Arial"/>
          <w:b/>
          <w:sz w:val="20"/>
          <w:szCs w:val="20"/>
          <w:lang w:val="en-GB"/>
        </w:rPr>
        <w:t xml:space="preserve">o be offered </w:t>
      </w:r>
      <w:proofErr w:type="gramStart"/>
      <w:r w:rsidR="007A2CB6" w:rsidRPr="008F1F47">
        <w:rPr>
          <w:rFonts w:cs="Arial"/>
          <w:b/>
          <w:sz w:val="20"/>
          <w:szCs w:val="20"/>
          <w:lang w:val="en-GB"/>
        </w:rPr>
        <w:t xml:space="preserve">to </w:t>
      </w:r>
      <w:r w:rsidRPr="008F1F47">
        <w:rPr>
          <w:rFonts w:cs="Arial"/>
          <w:sz w:val="20"/>
          <w:szCs w:val="20"/>
          <w:lang w:val="en-GB"/>
        </w:rPr>
        <w:t xml:space="preserve"> “</w:t>
      </w:r>
      <w:proofErr w:type="gramEnd"/>
      <w:r w:rsidRPr="008F1F47">
        <w:rPr>
          <w:rFonts w:cs="Arial"/>
          <w:sz w:val="20"/>
          <w:szCs w:val="20"/>
          <w:lang w:val="en-GB"/>
        </w:rPr>
        <w:t>Tech refresh” and “new allocation” customers only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Rate Card needs updating include this type of storage.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TCRS needs updating 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A document – compiled by SAN team – will be created to make potential customers aware of the differences in storage performance &amp; capabilities between so-called “non-Replicated” and “Bronze”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  <w:bookmarkStart w:id="0" w:name="_GoBack"/>
      <w:bookmarkEnd w:id="0"/>
    </w:p>
    <w:p w:rsidR="00180F09" w:rsidRPr="008F1F47" w:rsidRDefault="00845F3C" w:rsidP="00180F09">
      <w:pPr>
        <w:rPr>
          <w:rFonts w:cs="Arial"/>
          <w:b/>
          <w:sz w:val="20"/>
          <w:szCs w:val="20"/>
          <w:lang w:val="en-GB"/>
        </w:rPr>
      </w:pPr>
      <w:proofErr w:type="spellStart"/>
      <w:r>
        <w:rPr>
          <w:rFonts w:cs="Arial"/>
          <w:b/>
          <w:sz w:val="20"/>
          <w:szCs w:val="20"/>
          <w:lang w:val="en-GB"/>
        </w:rPr>
        <w:t>McData</w:t>
      </w:r>
      <w:proofErr w:type="spellEnd"/>
      <w:r>
        <w:rPr>
          <w:rFonts w:cs="Arial"/>
          <w:b/>
          <w:sz w:val="20"/>
          <w:szCs w:val="20"/>
          <w:lang w:val="en-GB"/>
        </w:rPr>
        <w:t xml:space="preserve"> Migration:</w:t>
      </w:r>
    </w:p>
    <w:p w:rsidR="00180F09" w:rsidRPr="008F1F47" w:rsidRDefault="00180F09" w:rsidP="00180F09">
      <w:pPr>
        <w:rPr>
          <w:rFonts w:cs="Arial"/>
          <w:sz w:val="20"/>
          <w:szCs w:val="20"/>
        </w:rPr>
      </w:pP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The followin</w:t>
      </w:r>
      <w:r w:rsidR="00317190">
        <w:rPr>
          <w:rFonts w:cs="Arial"/>
          <w:sz w:val="20"/>
          <w:szCs w:val="20"/>
          <w:lang w:val="en-GB"/>
        </w:rPr>
        <w:t xml:space="preserve">g arrays are attached to the </w:t>
      </w:r>
      <w:proofErr w:type="spellStart"/>
      <w:r w:rsidR="00317190">
        <w:rPr>
          <w:rFonts w:cs="Arial"/>
          <w:sz w:val="20"/>
          <w:szCs w:val="20"/>
          <w:lang w:val="en-GB"/>
        </w:rPr>
        <w:t>McD</w:t>
      </w:r>
      <w:r w:rsidRPr="008F1F47">
        <w:rPr>
          <w:rFonts w:cs="Arial"/>
          <w:sz w:val="20"/>
          <w:szCs w:val="20"/>
          <w:lang w:val="en-GB"/>
        </w:rPr>
        <w:t>ata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fabric in RDC.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RDCVMAX01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RDCHDS04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SYMM21R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SYMM22R</w:t>
      </w:r>
    </w:p>
    <w:p w:rsidR="00317190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GBOKH005N3518-(rdchds05) – used for migrations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GBOKH006N5362-(rdchds06) – used for migrations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Pr="00845F3C" w:rsidRDefault="00317190" w:rsidP="00317190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Reports</w:t>
      </w:r>
    </w:p>
    <w:p w:rsidR="00317190" w:rsidRDefault="00317190" w:rsidP="00317190">
      <w:pPr>
        <w:rPr>
          <w:rFonts w:cs="Arial"/>
          <w:b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Host Billing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Report :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</w:t>
      </w:r>
      <w:proofErr w:type="spellStart"/>
      <w:r w:rsidRPr="008F1F47">
        <w:rPr>
          <w:rFonts w:cs="Arial"/>
          <w:sz w:val="20"/>
          <w:szCs w:val="20"/>
          <w:lang w:val="en-GB"/>
        </w:rPr>
        <w:t>HUSvm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Arrays are not discovered by scripts – Pending</w:t>
      </w:r>
    </w:p>
    <w:p w:rsidR="00317190" w:rsidRPr="008F1F47" w:rsidRDefault="00317190" w:rsidP="00317190">
      <w:pPr>
        <w:ind w:left="1080"/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MOR Report </w:t>
      </w:r>
    </w:p>
    <w:p w:rsidR="00317190" w:rsidRPr="008F1F47" w:rsidRDefault="00317190" w:rsidP="00317190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New Installations /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Decommissions  /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Physical Location Limitations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Default="00317190" w:rsidP="001001D7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80F09">
      <w:pPr>
        <w:rPr>
          <w:rFonts w:cs="Arial"/>
          <w:b/>
          <w:u w:val="single"/>
          <w:lang w:val="en-GB"/>
        </w:rPr>
      </w:pPr>
      <w:r w:rsidRPr="00317190">
        <w:rPr>
          <w:rFonts w:cs="Arial"/>
          <w:b/>
          <w:u w:val="single"/>
          <w:lang w:val="en-GB"/>
        </w:rPr>
        <w:t>AOB &amp; Updates:</w:t>
      </w:r>
    </w:p>
    <w:p w:rsidR="0001306D" w:rsidRDefault="0001306D" w:rsidP="00180F09">
      <w:pPr>
        <w:rPr>
          <w:rFonts w:cs="Arial"/>
          <w:b/>
          <w:u w:val="single"/>
          <w:lang w:val="en-GB"/>
        </w:rPr>
      </w:pP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the pool utilization is more than 70%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between 130% to 150% then mark as Amber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more than 150%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There is no way we can add additional drives on frame #678. So need to perform reclaims or migrate the disks to new frames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 Need to run ZSR on BCVs to reduce the pool utilization on Rainbow COB frame # 3286</w:t>
      </w:r>
    </w:p>
    <w:p w:rsidR="0001306D" w:rsidRPr="00E57FF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Move the High I/O LUNs  to SATA disks are not recommended as per the CATE as it is a non-standard on EMEA </w:t>
      </w:r>
      <w:r w:rsidR="00473F31">
        <w:rPr>
          <w:rFonts w:cs="Arial"/>
          <w:lang w:val="en-GB"/>
        </w:rPr>
        <w:t>Rainbow frame#2804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Need to amend the installed capacity on #347 as it is showing wrongly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Had a discussion to include </w:t>
      </w:r>
      <w:proofErr w:type="spellStart"/>
      <w:r>
        <w:rPr>
          <w:rFonts w:cs="Arial"/>
          <w:lang w:val="en-GB"/>
        </w:rPr>
        <w:t>vnx</w:t>
      </w:r>
      <w:proofErr w:type="spellEnd"/>
      <w:r>
        <w:rPr>
          <w:rFonts w:cs="Arial"/>
          <w:lang w:val="en-GB"/>
        </w:rPr>
        <w:t xml:space="preserve"> arrays info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proofErr w:type="spellStart"/>
      <w:r>
        <w:rPr>
          <w:rFonts w:cs="Arial"/>
          <w:lang w:val="en-GB"/>
        </w:rPr>
        <w:t>Clariion</w:t>
      </w:r>
      <w:proofErr w:type="spellEnd"/>
      <w:r>
        <w:rPr>
          <w:rFonts w:cs="Arial"/>
          <w:lang w:val="en-GB"/>
        </w:rPr>
        <w:t xml:space="preserve"> capacity is not required to display as it is not going increase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Bronze rate card is not ready</w:t>
      </w:r>
    </w:p>
    <w:p w:rsidR="00E57FFD" w:rsidRPr="0001306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845F3C" w:rsidRDefault="00845F3C" w:rsidP="00180F09">
      <w:pPr>
        <w:rPr>
          <w:rFonts w:cs="Arial"/>
          <w:b/>
          <w:sz w:val="20"/>
          <w:szCs w:val="20"/>
          <w:u w:val="single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845F3C" w:rsidRPr="008F1F47" w:rsidRDefault="00845F3C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413"/>
        <w:gridCol w:w="2142"/>
        <w:gridCol w:w="1404"/>
        <w:gridCol w:w="2237"/>
        <w:gridCol w:w="1111"/>
        <w:gridCol w:w="2574"/>
      </w:tblGrid>
      <w:tr w:rsidR="00C6352E" w:rsidRPr="008F1F47" w:rsidTr="00F61A54">
        <w:trPr>
          <w:cantSplit/>
          <w:trHeight w:val="246"/>
          <w:jc w:val="center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F61A54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lastRenderedPageBreak/>
              <w:t>Next Meeting</w:t>
            </w:r>
            <w:r w:rsidRPr="008F1F4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6352E" w:rsidRPr="008F1F47" w:rsidTr="00F61A54">
        <w:trPr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F61A5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Wedn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>esday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F61A5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Pr="00F61A5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>July 2013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8F1F47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F1F47">
              <w:rPr>
                <w:rFonts w:ascii="Arial" w:hAnsi="Arial" w:cs="Arial"/>
                <w:b/>
                <w:sz w:val="20"/>
                <w:szCs w:val="20"/>
              </w:rPr>
              <w:t>11:00 – 12:00hrs GMT</w:t>
            </w:r>
          </w:p>
        </w:tc>
      </w:tr>
    </w:tbl>
    <w:p w:rsidR="008F1F47" w:rsidRPr="008F1F47" w:rsidRDefault="008F1F47" w:rsidP="00845F3C">
      <w:pPr>
        <w:rPr>
          <w:rFonts w:cs="Arial"/>
          <w:sz w:val="20"/>
          <w:szCs w:val="20"/>
          <w:lang w:val="en-GB"/>
        </w:rPr>
      </w:pPr>
    </w:p>
    <w:sectPr w:rsidR="008F1F47" w:rsidRPr="008F1F47" w:rsidSect="00477BEE">
      <w:headerReference w:type="default" r:id="rId12"/>
      <w:type w:val="continuous"/>
      <w:pgSz w:w="16838" w:h="11906" w:orient="landscape"/>
      <w:pgMar w:top="1440" w:right="1440" w:bottom="1440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243" w:rsidRDefault="001C5243" w:rsidP="00C6352E">
      <w:r>
        <w:separator/>
      </w:r>
    </w:p>
  </w:endnote>
  <w:endnote w:type="continuationSeparator" w:id="0">
    <w:p w:rsidR="001C5243" w:rsidRDefault="001C5243" w:rsidP="00C63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nsolas">
    <w:altName w:val="Lucida Console"/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243" w:rsidRDefault="001C5243" w:rsidP="00C6352E">
      <w:r>
        <w:separator/>
      </w:r>
    </w:p>
  </w:footnote>
  <w:footnote w:type="continuationSeparator" w:id="0">
    <w:p w:rsidR="001C5243" w:rsidRDefault="001C5243" w:rsidP="00C635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6D" w:rsidRDefault="0001306D" w:rsidP="00C6352E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8310880</wp:posOffset>
          </wp:positionH>
          <wp:positionV relativeFrom="paragraph">
            <wp:posOffset>-302895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1306D" w:rsidRDefault="0001306D" w:rsidP="00845F3C">
    <w:pPr>
      <w:pStyle w:val="Header"/>
      <w:pBdr>
        <w:bottom w:val="single" w:sz="12" w:space="1" w:color="auto"/>
      </w:pBdr>
      <w:tabs>
        <w:tab w:val="clear" w:pos="4320"/>
        <w:tab w:val="clear" w:pos="8640"/>
        <w:tab w:val="right" w:pos="13958"/>
      </w:tabs>
      <w:rPr>
        <w:rFonts w:cs="Arial"/>
        <w:b/>
        <w:bCs/>
        <w:i/>
        <w:iCs/>
      </w:rPr>
    </w:pPr>
    <w:r>
      <w:rPr>
        <w:rFonts w:cs="Arial"/>
        <w:b/>
        <w:bCs/>
        <w:i/>
        <w:iCs/>
      </w:rPr>
      <w:t>Citi Technology Infrastructure</w:t>
    </w:r>
    <w:r>
      <w:rPr>
        <w:rFonts w:cs="Arial"/>
        <w:b/>
        <w:bCs/>
        <w:i/>
        <w:i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D14"/>
    <w:multiLevelType w:val="hybridMultilevel"/>
    <w:tmpl w:val="F70878EC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8367F"/>
    <w:multiLevelType w:val="hybridMultilevel"/>
    <w:tmpl w:val="DC14A7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6167234">
      <w:numFmt w:val="bullet"/>
      <w:lvlText w:val="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55BD2"/>
    <w:multiLevelType w:val="hybridMultilevel"/>
    <w:tmpl w:val="9E56D84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9F10803"/>
    <w:multiLevelType w:val="hybridMultilevel"/>
    <w:tmpl w:val="2B9AFE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D6554C"/>
    <w:multiLevelType w:val="multilevel"/>
    <w:tmpl w:val="FE84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81898"/>
    <w:multiLevelType w:val="hybridMultilevel"/>
    <w:tmpl w:val="8E62D2B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03B31D9"/>
    <w:multiLevelType w:val="hybridMultilevel"/>
    <w:tmpl w:val="37B692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2D3338"/>
    <w:multiLevelType w:val="hybridMultilevel"/>
    <w:tmpl w:val="36F6E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BD5724"/>
    <w:multiLevelType w:val="hybridMultilevel"/>
    <w:tmpl w:val="B3147D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26746BC"/>
    <w:multiLevelType w:val="hybridMultilevel"/>
    <w:tmpl w:val="67664582"/>
    <w:lvl w:ilvl="0" w:tplc="004259E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15280B"/>
    <w:multiLevelType w:val="hybridMultilevel"/>
    <w:tmpl w:val="E1DE89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814F83"/>
    <w:multiLevelType w:val="hybridMultilevel"/>
    <w:tmpl w:val="43C673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52EAB"/>
    <w:multiLevelType w:val="hybridMultilevel"/>
    <w:tmpl w:val="1534C80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3F3C176F"/>
    <w:multiLevelType w:val="hybridMultilevel"/>
    <w:tmpl w:val="70303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D04DE"/>
    <w:multiLevelType w:val="hybridMultilevel"/>
    <w:tmpl w:val="E03E4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B86BE2"/>
    <w:multiLevelType w:val="hybridMultilevel"/>
    <w:tmpl w:val="34B801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B2D4884"/>
    <w:multiLevelType w:val="hybridMultilevel"/>
    <w:tmpl w:val="0EE842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CB5058E"/>
    <w:multiLevelType w:val="hybridMultilevel"/>
    <w:tmpl w:val="ADEE1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A23341C"/>
    <w:multiLevelType w:val="hybridMultilevel"/>
    <w:tmpl w:val="A6047BC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3C6A14"/>
    <w:multiLevelType w:val="hybridMultilevel"/>
    <w:tmpl w:val="9418F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806F0A"/>
    <w:multiLevelType w:val="hybridMultilevel"/>
    <w:tmpl w:val="29AE5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7C206E"/>
    <w:multiLevelType w:val="hybridMultilevel"/>
    <w:tmpl w:val="A07E9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962D14"/>
    <w:multiLevelType w:val="hybridMultilevel"/>
    <w:tmpl w:val="3EC804B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72F1B74"/>
    <w:multiLevelType w:val="hybridMultilevel"/>
    <w:tmpl w:val="4B3E18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78314D1D"/>
    <w:multiLevelType w:val="hybridMultilevel"/>
    <w:tmpl w:val="4C3057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9"/>
  </w:num>
  <w:num w:numId="3">
    <w:abstractNumId w:val="0"/>
  </w:num>
  <w:num w:numId="4">
    <w:abstractNumId w:val="14"/>
  </w:num>
  <w:num w:numId="5">
    <w:abstractNumId w:val="11"/>
  </w:num>
  <w:num w:numId="6">
    <w:abstractNumId w:val="10"/>
  </w:num>
  <w:num w:numId="7">
    <w:abstractNumId w:val="2"/>
  </w:num>
  <w:num w:numId="8">
    <w:abstractNumId w:val="16"/>
  </w:num>
  <w:num w:numId="9">
    <w:abstractNumId w:val="17"/>
  </w:num>
  <w:num w:numId="10">
    <w:abstractNumId w:val="24"/>
  </w:num>
  <w:num w:numId="11">
    <w:abstractNumId w:val="5"/>
  </w:num>
  <w:num w:numId="12">
    <w:abstractNumId w:val="21"/>
  </w:num>
  <w:num w:numId="13">
    <w:abstractNumId w:val="22"/>
  </w:num>
  <w:num w:numId="14">
    <w:abstractNumId w:val="20"/>
  </w:num>
  <w:num w:numId="15">
    <w:abstractNumId w:val="4"/>
  </w:num>
  <w:num w:numId="16">
    <w:abstractNumId w:val="23"/>
  </w:num>
  <w:num w:numId="17">
    <w:abstractNumId w:val="25"/>
  </w:num>
  <w:num w:numId="18">
    <w:abstractNumId w:val="6"/>
  </w:num>
  <w:num w:numId="19">
    <w:abstractNumId w:val="15"/>
  </w:num>
  <w:num w:numId="20">
    <w:abstractNumId w:val="12"/>
  </w:num>
  <w:num w:numId="21">
    <w:abstractNumId w:val="1"/>
  </w:num>
  <w:num w:numId="22">
    <w:abstractNumId w:val="3"/>
  </w:num>
  <w:num w:numId="23">
    <w:abstractNumId w:val="8"/>
  </w:num>
  <w:num w:numId="24">
    <w:abstractNumId w:val="18"/>
  </w:num>
  <w:num w:numId="25">
    <w:abstractNumId w:val="13"/>
  </w:num>
  <w:num w:numId="26">
    <w:abstractNumId w:val="7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BA609D"/>
    <w:rsid w:val="00003812"/>
    <w:rsid w:val="000108A5"/>
    <w:rsid w:val="0001306D"/>
    <w:rsid w:val="00032847"/>
    <w:rsid w:val="000336A2"/>
    <w:rsid w:val="0004165B"/>
    <w:rsid w:val="0004427E"/>
    <w:rsid w:val="00053D01"/>
    <w:rsid w:val="00060181"/>
    <w:rsid w:val="0006121F"/>
    <w:rsid w:val="00074043"/>
    <w:rsid w:val="000933AD"/>
    <w:rsid w:val="00096925"/>
    <w:rsid w:val="000A320E"/>
    <w:rsid w:val="000B1057"/>
    <w:rsid w:val="000B2441"/>
    <w:rsid w:val="000C49D4"/>
    <w:rsid w:val="000E07B4"/>
    <w:rsid w:val="000E51FF"/>
    <w:rsid w:val="001001D7"/>
    <w:rsid w:val="00102E76"/>
    <w:rsid w:val="001428C4"/>
    <w:rsid w:val="00143CF3"/>
    <w:rsid w:val="00171A57"/>
    <w:rsid w:val="00180F09"/>
    <w:rsid w:val="001920D0"/>
    <w:rsid w:val="0019475C"/>
    <w:rsid w:val="001A3883"/>
    <w:rsid w:val="001C5243"/>
    <w:rsid w:val="002011BC"/>
    <w:rsid w:val="00210E82"/>
    <w:rsid w:val="00216C16"/>
    <w:rsid w:val="00256209"/>
    <w:rsid w:val="00266A54"/>
    <w:rsid w:val="00283324"/>
    <w:rsid w:val="00286B32"/>
    <w:rsid w:val="002A354A"/>
    <w:rsid w:val="002A6596"/>
    <w:rsid w:val="002A78D2"/>
    <w:rsid w:val="002C72F2"/>
    <w:rsid w:val="002D39D7"/>
    <w:rsid w:val="002D5C24"/>
    <w:rsid w:val="002E2E4A"/>
    <w:rsid w:val="002F2748"/>
    <w:rsid w:val="002F767D"/>
    <w:rsid w:val="00317190"/>
    <w:rsid w:val="00326C19"/>
    <w:rsid w:val="00336FCB"/>
    <w:rsid w:val="00341C0F"/>
    <w:rsid w:val="0034439F"/>
    <w:rsid w:val="00380C09"/>
    <w:rsid w:val="003856A6"/>
    <w:rsid w:val="003B404C"/>
    <w:rsid w:val="00402891"/>
    <w:rsid w:val="00411C30"/>
    <w:rsid w:val="00424C22"/>
    <w:rsid w:val="00427B91"/>
    <w:rsid w:val="0043250F"/>
    <w:rsid w:val="00452EC6"/>
    <w:rsid w:val="00473F31"/>
    <w:rsid w:val="00477BEE"/>
    <w:rsid w:val="00484F1C"/>
    <w:rsid w:val="004A74D2"/>
    <w:rsid w:val="004C1451"/>
    <w:rsid w:val="004C1E8F"/>
    <w:rsid w:val="004C2601"/>
    <w:rsid w:val="004D0E73"/>
    <w:rsid w:val="004D4F0D"/>
    <w:rsid w:val="004F32BE"/>
    <w:rsid w:val="00507BB9"/>
    <w:rsid w:val="00523D0C"/>
    <w:rsid w:val="00544E21"/>
    <w:rsid w:val="00547837"/>
    <w:rsid w:val="00554665"/>
    <w:rsid w:val="0056267F"/>
    <w:rsid w:val="00571802"/>
    <w:rsid w:val="00580F70"/>
    <w:rsid w:val="00590727"/>
    <w:rsid w:val="00594D8A"/>
    <w:rsid w:val="0059674C"/>
    <w:rsid w:val="005A270D"/>
    <w:rsid w:val="005A7311"/>
    <w:rsid w:val="005B02B0"/>
    <w:rsid w:val="005D1173"/>
    <w:rsid w:val="005D2D94"/>
    <w:rsid w:val="005D2DEB"/>
    <w:rsid w:val="005E077A"/>
    <w:rsid w:val="005E6D57"/>
    <w:rsid w:val="005F3F59"/>
    <w:rsid w:val="006029E3"/>
    <w:rsid w:val="006233B1"/>
    <w:rsid w:val="00626FB0"/>
    <w:rsid w:val="00634F67"/>
    <w:rsid w:val="00637ADB"/>
    <w:rsid w:val="006406DB"/>
    <w:rsid w:val="00647B06"/>
    <w:rsid w:val="00664A8E"/>
    <w:rsid w:val="00681CC1"/>
    <w:rsid w:val="006949B8"/>
    <w:rsid w:val="006963EE"/>
    <w:rsid w:val="006B203F"/>
    <w:rsid w:val="006E4D7A"/>
    <w:rsid w:val="006F0FC1"/>
    <w:rsid w:val="006F3DB6"/>
    <w:rsid w:val="0070215E"/>
    <w:rsid w:val="00747FC1"/>
    <w:rsid w:val="00757FC9"/>
    <w:rsid w:val="00763E2F"/>
    <w:rsid w:val="007719AA"/>
    <w:rsid w:val="00773CE8"/>
    <w:rsid w:val="00786DB1"/>
    <w:rsid w:val="007A2CB6"/>
    <w:rsid w:val="007D7FD9"/>
    <w:rsid w:val="007E14BD"/>
    <w:rsid w:val="007F370B"/>
    <w:rsid w:val="007F727B"/>
    <w:rsid w:val="008141A5"/>
    <w:rsid w:val="0082390C"/>
    <w:rsid w:val="0083228C"/>
    <w:rsid w:val="00842FE3"/>
    <w:rsid w:val="00845F3C"/>
    <w:rsid w:val="008553FA"/>
    <w:rsid w:val="008556F5"/>
    <w:rsid w:val="00857D15"/>
    <w:rsid w:val="00857EC5"/>
    <w:rsid w:val="00870F63"/>
    <w:rsid w:val="008774A2"/>
    <w:rsid w:val="0088609D"/>
    <w:rsid w:val="00892AC4"/>
    <w:rsid w:val="008B493D"/>
    <w:rsid w:val="008B5FE5"/>
    <w:rsid w:val="008B6036"/>
    <w:rsid w:val="008C0207"/>
    <w:rsid w:val="008C4F62"/>
    <w:rsid w:val="008C670E"/>
    <w:rsid w:val="008D5068"/>
    <w:rsid w:val="008D5824"/>
    <w:rsid w:val="008F1F47"/>
    <w:rsid w:val="008F5843"/>
    <w:rsid w:val="009176F8"/>
    <w:rsid w:val="009272B7"/>
    <w:rsid w:val="009555B9"/>
    <w:rsid w:val="00961512"/>
    <w:rsid w:val="00963E4C"/>
    <w:rsid w:val="009678FC"/>
    <w:rsid w:val="00974169"/>
    <w:rsid w:val="00987F3F"/>
    <w:rsid w:val="009A6014"/>
    <w:rsid w:val="009B4B19"/>
    <w:rsid w:val="009B543F"/>
    <w:rsid w:val="009C68BE"/>
    <w:rsid w:val="009D587F"/>
    <w:rsid w:val="009E0135"/>
    <w:rsid w:val="009F04AF"/>
    <w:rsid w:val="009F6368"/>
    <w:rsid w:val="00A05B6A"/>
    <w:rsid w:val="00A11E5B"/>
    <w:rsid w:val="00A1402E"/>
    <w:rsid w:val="00A331EA"/>
    <w:rsid w:val="00A4240A"/>
    <w:rsid w:val="00A633A5"/>
    <w:rsid w:val="00A92765"/>
    <w:rsid w:val="00A93D9B"/>
    <w:rsid w:val="00A97102"/>
    <w:rsid w:val="00AA16AF"/>
    <w:rsid w:val="00AD0275"/>
    <w:rsid w:val="00AE06BE"/>
    <w:rsid w:val="00AF700C"/>
    <w:rsid w:val="00B00E57"/>
    <w:rsid w:val="00B15CC0"/>
    <w:rsid w:val="00B335C0"/>
    <w:rsid w:val="00B37F3B"/>
    <w:rsid w:val="00B517E8"/>
    <w:rsid w:val="00B76790"/>
    <w:rsid w:val="00B83B61"/>
    <w:rsid w:val="00B8741F"/>
    <w:rsid w:val="00B87F19"/>
    <w:rsid w:val="00B90FFA"/>
    <w:rsid w:val="00BA609D"/>
    <w:rsid w:val="00BB54DE"/>
    <w:rsid w:val="00BC7CEE"/>
    <w:rsid w:val="00BE08BF"/>
    <w:rsid w:val="00BF3349"/>
    <w:rsid w:val="00C112B4"/>
    <w:rsid w:val="00C12CC7"/>
    <w:rsid w:val="00C172D0"/>
    <w:rsid w:val="00C17C04"/>
    <w:rsid w:val="00C22D87"/>
    <w:rsid w:val="00C2456D"/>
    <w:rsid w:val="00C30495"/>
    <w:rsid w:val="00C44401"/>
    <w:rsid w:val="00C6352E"/>
    <w:rsid w:val="00C70266"/>
    <w:rsid w:val="00C705F2"/>
    <w:rsid w:val="00C76390"/>
    <w:rsid w:val="00C76FEB"/>
    <w:rsid w:val="00CB25AD"/>
    <w:rsid w:val="00CE352B"/>
    <w:rsid w:val="00CE5548"/>
    <w:rsid w:val="00CF2FF8"/>
    <w:rsid w:val="00CF4CB2"/>
    <w:rsid w:val="00D001C2"/>
    <w:rsid w:val="00D00C43"/>
    <w:rsid w:val="00D13D92"/>
    <w:rsid w:val="00D44EA4"/>
    <w:rsid w:val="00D64D54"/>
    <w:rsid w:val="00D90291"/>
    <w:rsid w:val="00DA4BC4"/>
    <w:rsid w:val="00DA5BAC"/>
    <w:rsid w:val="00DC5C09"/>
    <w:rsid w:val="00DE14B3"/>
    <w:rsid w:val="00DF6624"/>
    <w:rsid w:val="00E00D92"/>
    <w:rsid w:val="00E0112C"/>
    <w:rsid w:val="00E01145"/>
    <w:rsid w:val="00E0124A"/>
    <w:rsid w:val="00E0723D"/>
    <w:rsid w:val="00E1099C"/>
    <w:rsid w:val="00E2276E"/>
    <w:rsid w:val="00E25965"/>
    <w:rsid w:val="00E300C5"/>
    <w:rsid w:val="00E40542"/>
    <w:rsid w:val="00E45787"/>
    <w:rsid w:val="00E45FE1"/>
    <w:rsid w:val="00E57FFD"/>
    <w:rsid w:val="00E64FBA"/>
    <w:rsid w:val="00E72282"/>
    <w:rsid w:val="00E74BEE"/>
    <w:rsid w:val="00E95843"/>
    <w:rsid w:val="00EB4C28"/>
    <w:rsid w:val="00EC054A"/>
    <w:rsid w:val="00ED1146"/>
    <w:rsid w:val="00ED2990"/>
    <w:rsid w:val="00EE6517"/>
    <w:rsid w:val="00EE7B22"/>
    <w:rsid w:val="00EF717E"/>
    <w:rsid w:val="00F06F8A"/>
    <w:rsid w:val="00F12195"/>
    <w:rsid w:val="00F1772B"/>
    <w:rsid w:val="00F31B35"/>
    <w:rsid w:val="00F61A54"/>
    <w:rsid w:val="00FA66CF"/>
    <w:rsid w:val="00FE4735"/>
    <w:rsid w:val="00FF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2" ma:contentTypeDescription="Create a new document." ma:contentTypeScope="" ma:versionID="0106cf87b9137263aba3b8c8121d07a8">
  <xsd:schema xmlns:xsd="http://www.w3.org/2001/XMLSchema" xmlns:p="http://schemas.microsoft.com/office/2006/metadata/properties" targetNamespace="http://schemas.microsoft.com/office/2006/metadata/properties" ma:root="true" ma:fieldsID="4ccc02e20bb4153c9355208b2a982a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71FD4-926F-4524-9501-8D131B78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494F6-DE14-4B32-8033-6D71E2EC7E3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4CC5BC4-0378-4C61-B90F-65C1397F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meeting.dot</Template>
  <TotalTime>51</TotalTime>
  <Pages>13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sa47183@imceu.eu.ssmb.com</dc:creator>
  <cp:lastModifiedBy>Ashok Kumar Reddy</cp:lastModifiedBy>
  <cp:revision>2</cp:revision>
  <cp:lastPrinted>2013-02-25T12:36:00Z</cp:lastPrinted>
  <dcterms:created xsi:type="dcterms:W3CDTF">2013-07-31T09:34:00Z</dcterms:created>
  <dcterms:modified xsi:type="dcterms:W3CDTF">2013-07-31T09:34:00Z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